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关于印发重庆市渝北区集体土地征收补偿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ascii="方正小标宋_GBK" w:eastAsia="方正小标宋_GBK"/>
          <w:sz w:val="44"/>
          <w:szCs w:val="44"/>
        </w:rPr>
        <w:t>安置实施办法的通知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szCs w:val="20"/>
        </w:rPr>
      </w:pPr>
      <w:r>
        <w:rPr>
          <w:rFonts w:hint="eastAsia" w:eastAsia="方正仿宋_GBK"/>
          <w:szCs w:val="20"/>
        </w:rPr>
        <w:t>渝北府发〔</w:t>
      </w:r>
      <w:r>
        <w:rPr>
          <w:rFonts w:eastAsia="方正仿宋_GBK"/>
          <w:szCs w:val="20"/>
        </w:rPr>
        <w:t>2021</w:t>
      </w:r>
      <w:r>
        <w:rPr>
          <w:rFonts w:hint="eastAsia" w:eastAsia="方正仿宋_GBK"/>
          <w:szCs w:val="20"/>
        </w:rPr>
        <w:t>〕</w:t>
      </w:r>
      <w:r>
        <w:rPr>
          <w:rFonts w:eastAsia="方正仿宋_GBK"/>
          <w:szCs w:val="20"/>
        </w:rPr>
        <w:t>1</w:t>
      </w:r>
      <w:r>
        <w:rPr>
          <w:rFonts w:hint="eastAsia" w:eastAsia="方正仿宋_GBK"/>
          <w:szCs w:val="20"/>
        </w:rPr>
        <w:t>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Cs w:val="20"/>
        </w:rPr>
      </w:pPr>
      <w:r>
        <w:rPr>
          <w:rFonts w:hint="eastAsia" w:ascii="方正仿宋_GBK" w:eastAsia="方正仿宋_GBK"/>
          <w:szCs w:val="20"/>
        </w:rPr>
        <w:t>各镇人民政府、区政府有关部门、各街道办事处，相关区属国有公司，有关单位：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Cs w:val="32"/>
        </w:rPr>
      </w:pPr>
      <w:r>
        <w:rPr>
          <w:rFonts w:hint="eastAsia" w:ascii="方正仿宋_GBK" w:eastAsia="方正仿宋_GBK"/>
          <w:szCs w:val="20"/>
        </w:rPr>
        <w:t>《重庆市渝北区集体土地征收补偿安置实施办法》已经渝北区第十八届人民政府</w:t>
      </w:r>
      <w:r>
        <w:rPr>
          <w:rFonts w:eastAsia="方正仿宋_GBK"/>
          <w:szCs w:val="20"/>
        </w:rPr>
        <w:t>第110次</w:t>
      </w:r>
      <w:r>
        <w:rPr>
          <w:rFonts w:hint="eastAsia" w:ascii="方正仿宋_GBK" w:eastAsia="方正仿宋_GBK"/>
          <w:szCs w:val="20"/>
        </w:rPr>
        <w:t>常务会议审议通过，现印发给你们，请认真遵照执行。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left"/>
        <w:textAlignment w:val="auto"/>
        <w:rPr>
          <w:rFonts w:hint="eastAsia" w:eastAsia="方正仿宋_GBK"/>
          <w:szCs w:val="20"/>
        </w:rPr>
      </w:pPr>
      <w:r>
        <w:rPr>
          <w:rFonts w:hint="eastAsia" w:eastAsia="方正仿宋_GBK"/>
          <w:sz w:val="33"/>
          <w:szCs w:val="33"/>
        </w:rPr>
        <w:t xml:space="preserve">                         </w:t>
      </w:r>
      <w:r>
        <w:rPr>
          <w:rFonts w:hint="eastAsia" w:eastAsia="方正仿宋_GBK"/>
          <w:szCs w:val="20"/>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1280" w:rightChars="400"/>
        <w:jc w:val="right"/>
        <w:textAlignment w:val="auto"/>
        <w:rPr>
          <w:rFonts w:hint="eastAsia" w:eastAsia="方正仿宋_GBK"/>
          <w:szCs w:val="20"/>
        </w:rPr>
      </w:pPr>
      <w:r>
        <w:rPr>
          <w:rFonts w:eastAsia="方正仿宋_GBK"/>
          <w:szCs w:val="20"/>
        </w:rPr>
        <w:t>2021</w:t>
      </w:r>
      <w:r>
        <w:rPr>
          <w:rFonts w:hint="eastAsia" w:eastAsia="方正仿宋_GBK"/>
          <w:szCs w:val="20"/>
        </w:rPr>
        <w:t>年</w:t>
      </w:r>
      <w:r>
        <w:rPr>
          <w:rFonts w:eastAsia="方正仿宋_GBK"/>
          <w:szCs w:val="20"/>
        </w:rPr>
        <w:t>6</w:t>
      </w:r>
      <w:r>
        <w:rPr>
          <w:rFonts w:hint="eastAsia" w:eastAsia="方正仿宋_GBK"/>
          <w:szCs w:val="20"/>
        </w:rPr>
        <w:t>月</w:t>
      </w:r>
      <w:r>
        <w:rPr>
          <w:rFonts w:eastAsia="方正仿宋_GBK"/>
          <w:szCs w:val="20"/>
        </w:rPr>
        <w:t>30</w:t>
      </w:r>
      <w:r>
        <w:rPr>
          <w:rFonts w:hint="eastAsia" w:eastAsia="方正仿宋_GBK"/>
          <w:szCs w:val="20"/>
        </w:rPr>
        <w:t>日</w:t>
      </w:r>
    </w:p>
    <w:p>
      <w:pPr>
        <w:keepNext w:val="0"/>
        <w:keepLines w:val="0"/>
        <w:pageBreakBefore w:val="0"/>
        <w:widowControl w:val="0"/>
        <w:kinsoku/>
        <w:wordWrap/>
        <w:overflowPunct/>
        <w:topLinePunct w:val="0"/>
        <w:autoSpaceDE/>
        <w:autoSpaceDN/>
        <w:bidi w:val="0"/>
        <w:adjustRightInd/>
        <w:snapToGrid/>
        <w:spacing w:line="600" w:lineRule="exact"/>
        <w:ind w:right="1280" w:rightChars="400" w:firstLine="640" w:firstLineChars="200"/>
        <w:textAlignment w:val="auto"/>
        <w:rPr>
          <w:rFonts w:hint="eastAsia" w:eastAsia="方正仿宋_GBK"/>
          <w:szCs w:val="32"/>
        </w:rPr>
      </w:pPr>
      <w:r>
        <w:rPr>
          <w:rFonts w:hint="eastAsia" w:eastAsia="方正仿宋_GBK"/>
          <w:szCs w:val="32"/>
        </w:rPr>
        <w:t>（此件公开发布）</w:t>
      </w:r>
    </w:p>
    <w:p>
      <w:pPr>
        <w:adjustRightInd w:val="0"/>
        <w:spacing w:line="570" w:lineRule="exact"/>
        <w:jc w:val="center"/>
        <w:rPr>
          <w:rFonts w:hint="eastAsia" w:eastAsia="方正仿宋_GBK"/>
          <w:szCs w:val="20"/>
        </w:rPr>
      </w:pPr>
      <w:r>
        <w:rPr>
          <w:rFonts w:eastAsia="方正仿宋_GBK"/>
          <w:szCs w:val="20"/>
        </w:rPr>
        <w:br w:type="page"/>
      </w:r>
    </w:p>
    <w:p>
      <w:pPr>
        <w:keepNext w:val="0"/>
        <w:keepLines w:val="0"/>
        <w:pageBreakBefore w:val="0"/>
        <w:widowControl w:val="0"/>
        <w:kinsoku/>
        <w:wordWrap/>
        <w:overflowPunct/>
        <w:topLinePunct w:val="0"/>
        <w:bidi w:val="0"/>
        <w:adjustRightInd w:val="0"/>
        <w:spacing w:line="600" w:lineRule="exact"/>
        <w:jc w:val="center"/>
        <w:textAlignment w:val="auto"/>
        <w:rPr>
          <w:rFonts w:eastAsia="方正小标宋_GBK"/>
          <w:color w:val="000000"/>
          <w:sz w:val="44"/>
          <w:szCs w:val="44"/>
        </w:rPr>
      </w:pPr>
    </w:p>
    <w:p>
      <w:pPr>
        <w:keepNext w:val="0"/>
        <w:keepLines w:val="0"/>
        <w:pageBreakBefore w:val="0"/>
        <w:widowControl w:val="0"/>
        <w:kinsoku/>
        <w:wordWrap/>
        <w:overflowPunct/>
        <w:topLinePunct w:val="0"/>
        <w:bidi w:val="0"/>
        <w:adjustRightInd w:val="0"/>
        <w:spacing w:line="600" w:lineRule="exact"/>
        <w:jc w:val="center"/>
        <w:textAlignment w:val="auto"/>
        <w:rPr>
          <w:rFonts w:eastAsia="方正小标宋_GBK"/>
          <w:color w:val="000000"/>
          <w:spacing w:val="0"/>
          <w:sz w:val="44"/>
          <w:szCs w:val="44"/>
        </w:rPr>
      </w:pPr>
      <w:r>
        <w:rPr>
          <w:rFonts w:eastAsia="方正小标宋_GBK"/>
          <w:color w:val="000000"/>
          <w:spacing w:val="0"/>
          <w:sz w:val="44"/>
          <w:szCs w:val="44"/>
        </w:rPr>
        <w:t>重庆市</w:t>
      </w:r>
      <w:r>
        <w:rPr>
          <w:rFonts w:hint="eastAsia" w:eastAsia="方正小标宋_GBK"/>
          <w:color w:val="000000"/>
          <w:spacing w:val="0"/>
          <w:sz w:val="44"/>
          <w:szCs w:val="44"/>
        </w:rPr>
        <w:t>渝北</w:t>
      </w:r>
      <w:r>
        <w:rPr>
          <w:rFonts w:eastAsia="方正小标宋_GBK"/>
          <w:color w:val="000000"/>
          <w:spacing w:val="0"/>
          <w:sz w:val="44"/>
          <w:szCs w:val="44"/>
        </w:rPr>
        <w:t>区集体土地征收</w:t>
      </w:r>
    </w:p>
    <w:p>
      <w:pPr>
        <w:keepNext w:val="0"/>
        <w:keepLines w:val="0"/>
        <w:pageBreakBefore w:val="0"/>
        <w:widowControl w:val="0"/>
        <w:kinsoku/>
        <w:wordWrap/>
        <w:overflowPunct/>
        <w:topLinePunct w:val="0"/>
        <w:bidi w:val="0"/>
        <w:adjustRightInd w:val="0"/>
        <w:spacing w:line="600" w:lineRule="exact"/>
        <w:jc w:val="center"/>
        <w:textAlignment w:val="auto"/>
        <w:rPr>
          <w:rFonts w:eastAsia="方正小标宋_GBK"/>
          <w:color w:val="000000"/>
          <w:spacing w:val="0"/>
          <w:sz w:val="44"/>
          <w:szCs w:val="44"/>
        </w:rPr>
      </w:pPr>
      <w:r>
        <w:rPr>
          <w:rFonts w:eastAsia="方正小标宋_GBK"/>
          <w:color w:val="000000"/>
          <w:spacing w:val="0"/>
          <w:sz w:val="44"/>
          <w:szCs w:val="44"/>
        </w:rPr>
        <w:t>补偿安置实施办法</w:t>
      </w: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r>
        <w:rPr>
          <w:rFonts w:eastAsia="方正黑体_GBK"/>
          <w:color w:val="000000"/>
          <w:spacing w:val="0"/>
          <w:szCs w:val="20"/>
        </w:rPr>
        <w:t>第一章  总则</w:t>
      </w:r>
    </w:p>
    <w:p>
      <w:pPr>
        <w:keepNext w:val="0"/>
        <w:keepLines w:val="0"/>
        <w:pageBreakBefore w:val="0"/>
        <w:widowControl w:val="0"/>
        <w:kinsoku/>
        <w:wordWrap/>
        <w:overflowPunct/>
        <w:topLinePunct w:val="0"/>
        <w:bidi w:val="0"/>
        <w:adjustRightInd w:val="0"/>
        <w:spacing w:line="600" w:lineRule="exact"/>
        <w:ind w:firstLine="643" w:firstLineChars="200"/>
        <w:textAlignment w:val="auto"/>
        <w:rPr>
          <w:rFonts w:eastAsia="方正仿宋_GBK"/>
          <w:b/>
          <w:bCs/>
          <w:color w:val="000000"/>
          <w:spacing w:val="0"/>
          <w:szCs w:val="20"/>
        </w:rPr>
      </w:pP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第一条</w:t>
      </w:r>
      <w:r>
        <w:rPr>
          <w:rFonts w:hint="eastAsia" w:eastAsia="方正仿宋_GBK"/>
          <w:b/>
          <w:bCs/>
          <w:color w:val="000000"/>
          <w:spacing w:val="0"/>
          <w:szCs w:val="20"/>
        </w:rPr>
        <w:t xml:space="preserve">  </w:t>
      </w:r>
      <w:r>
        <w:rPr>
          <w:rFonts w:eastAsia="方正仿宋_GBK"/>
          <w:color w:val="000000"/>
          <w:spacing w:val="0"/>
          <w:szCs w:val="20"/>
        </w:rPr>
        <w:t>为了规范本区农民集体所有的土地（以下简称集体土地）征收的补偿安置工作，保障被征收土地的所有权人、使用权人的合法权益，根据《重庆市集体土地征</w:t>
      </w:r>
      <w:r>
        <w:rPr>
          <w:rFonts w:hint="eastAsia" w:eastAsia="方正仿宋_GBK"/>
          <w:color w:val="000000"/>
          <w:spacing w:val="0"/>
          <w:szCs w:val="20"/>
        </w:rPr>
        <w:t>收</w:t>
      </w:r>
      <w:r>
        <w:rPr>
          <w:rFonts w:eastAsia="方正仿宋_GBK"/>
          <w:color w:val="000000"/>
          <w:spacing w:val="0"/>
          <w:szCs w:val="20"/>
        </w:rPr>
        <w:t>补偿安置办法》（重庆市人民政府令第344号）和《重庆市人民政府关于公布征地补偿安置标准有关事项的通知》（渝府发〔2021〕14号），结合本区实际，制定本实施办法。</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第二条</w:t>
      </w:r>
      <w:r>
        <w:rPr>
          <w:rFonts w:hint="eastAsia" w:eastAsia="方正仿宋_GBK"/>
          <w:b/>
          <w:bCs/>
          <w:color w:val="000000"/>
          <w:spacing w:val="0"/>
          <w:szCs w:val="20"/>
        </w:rPr>
        <w:t xml:space="preserve">  </w:t>
      </w:r>
      <w:r>
        <w:rPr>
          <w:rFonts w:eastAsia="方正仿宋_GBK"/>
          <w:color w:val="000000"/>
          <w:spacing w:val="0"/>
          <w:szCs w:val="20"/>
        </w:rPr>
        <w:t>本区行政区域内</w:t>
      </w:r>
      <w:r>
        <w:rPr>
          <w:rFonts w:hint="eastAsia" w:eastAsia="方正仿宋_GBK"/>
          <w:color w:val="000000"/>
          <w:spacing w:val="0"/>
          <w:szCs w:val="20"/>
        </w:rPr>
        <w:t>（不包含鸳鸯街道、人和街道、天宫殿街道、翠云街道、大竹林街道、礼嘉街道、金山街道、康美街道，下同）</w:t>
      </w:r>
      <w:r>
        <w:rPr>
          <w:rFonts w:eastAsia="方正仿宋_GBK"/>
          <w:color w:val="000000"/>
          <w:spacing w:val="0"/>
          <w:szCs w:val="20"/>
        </w:rPr>
        <w:t>集体土地征收的补偿、人员安置和住房安置，适用本实施办法。</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第三条</w:t>
      </w:r>
      <w:r>
        <w:rPr>
          <w:rFonts w:hint="eastAsia" w:eastAsia="方正仿宋_GBK"/>
          <w:b/>
          <w:bCs/>
          <w:color w:val="000000"/>
          <w:spacing w:val="0"/>
          <w:szCs w:val="20"/>
        </w:rPr>
        <w:t xml:space="preserve">  </w:t>
      </w:r>
      <w:r>
        <w:rPr>
          <w:rFonts w:eastAsia="方正仿宋_GBK"/>
          <w:color w:val="000000"/>
          <w:spacing w:val="0"/>
          <w:szCs w:val="20"/>
        </w:rPr>
        <w:t>区人民政府负责本行政区域内集体土地征收补偿安置的组织实施工作。区征地事务中心承担</w:t>
      </w:r>
      <w:r>
        <w:rPr>
          <w:rFonts w:eastAsia="方正仿宋_GBK"/>
          <w:bCs/>
          <w:color w:val="000000"/>
          <w:spacing w:val="0"/>
          <w:szCs w:val="20"/>
        </w:rPr>
        <w:t>本行政区域内</w:t>
      </w:r>
      <w:r>
        <w:rPr>
          <w:rFonts w:eastAsia="方正仿宋_GBK"/>
          <w:color w:val="000000"/>
          <w:spacing w:val="0"/>
          <w:szCs w:val="20"/>
        </w:rPr>
        <w:t>集体土地征收补偿安置具体实施的事务性工作。</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区规划自然资源</w:t>
      </w:r>
      <w:r>
        <w:rPr>
          <w:rFonts w:hint="eastAsia" w:eastAsia="方正仿宋_GBK"/>
          <w:color w:val="000000"/>
          <w:spacing w:val="0"/>
          <w:szCs w:val="20"/>
        </w:rPr>
        <w:t>局</w:t>
      </w:r>
      <w:r>
        <w:rPr>
          <w:rFonts w:eastAsia="方正仿宋_GBK"/>
          <w:color w:val="000000"/>
          <w:spacing w:val="0"/>
          <w:szCs w:val="20"/>
        </w:rPr>
        <w:t>负责对集体土地征收补偿安置具体实施的事务性工作进行管理和监督。</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区人力社保局</w:t>
      </w:r>
      <w:r>
        <w:rPr>
          <w:rFonts w:eastAsia="方正仿宋_GBK"/>
          <w:spacing w:val="0"/>
          <w:szCs w:val="20"/>
        </w:rPr>
        <w:t>负责征地安置人员的基本养老保险和促进就业工作。</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spacing w:val="0"/>
          <w:szCs w:val="20"/>
        </w:rPr>
      </w:pPr>
      <w:r>
        <w:rPr>
          <w:rFonts w:eastAsia="方正仿宋_GBK"/>
          <w:spacing w:val="0"/>
          <w:szCs w:val="20"/>
        </w:rPr>
        <w:t>区公安分局负责被征地农村集体经济组织所在地居民户口</w:t>
      </w:r>
      <w:r>
        <w:rPr>
          <w:rFonts w:hint="eastAsia" w:eastAsia="方正仿宋_GBK"/>
          <w:spacing w:val="0"/>
          <w:szCs w:val="20"/>
        </w:rPr>
        <w:t>信息提供和</w:t>
      </w:r>
      <w:r>
        <w:rPr>
          <w:rFonts w:eastAsia="方正仿宋_GBK"/>
          <w:spacing w:val="0"/>
          <w:szCs w:val="20"/>
        </w:rPr>
        <w:t>审核工作。</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spacing w:val="0"/>
          <w:szCs w:val="20"/>
        </w:rPr>
      </w:pPr>
      <w:r>
        <w:rPr>
          <w:rFonts w:eastAsia="方正仿宋_GBK"/>
          <w:spacing w:val="0"/>
          <w:szCs w:val="20"/>
        </w:rPr>
        <w:t>区农业农村委负责征地涉及的农村土地承包经营及承包经营合同管理，农村集体资产管理的指导、协调和监督及农村宅基地管理工作。</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spacing w:val="0"/>
          <w:szCs w:val="20"/>
        </w:rPr>
      </w:pPr>
      <w:r>
        <w:rPr>
          <w:rFonts w:eastAsia="方正仿宋_GBK"/>
          <w:spacing w:val="0"/>
          <w:szCs w:val="20"/>
        </w:rPr>
        <w:t>区</w:t>
      </w:r>
      <w:r>
        <w:rPr>
          <w:rFonts w:hint="eastAsia" w:eastAsia="方正仿宋_GBK"/>
          <w:spacing w:val="0"/>
          <w:szCs w:val="20"/>
        </w:rPr>
        <w:t>发展改革委、</w:t>
      </w:r>
      <w:r>
        <w:rPr>
          <w:rFonts w:eastAsia="方正仿宋_GBK"/>
          <w:spacing w:val="0"/>
          <w:szCs w:val="20"/>
        </w:rPr>
        <w:t>区财政局</w:t>
      </w:r>
      <w:r>
        <w:rPr>
          <w:rFonts w:hint="eastAsia" w:eastAsia="方正仿宋_GBK"/>
          <w:spacing w:val="0"/>
          <w:szCs w:val="20"/>
        </w:rPr>
        <w:t>、区住房城乡建</w:t>
      </w:r>
      <w:r>
        <w:rPr>
          <w:rFonts w:eastAsia="方正仿宋_GBK"/>
          <w:spacing w:val="0"/>
          <w:szCs w:val="20"/>
        </w:rPr>
        <w:t>委</w:t>
      </w:r>
      <w:r>
        <w:rPr>
          <w:rFonts w:hint="eastAsia" w:eastAsia="方正仿宋_GBK"/>
          <w:spacing w:val="0"/>
          <w:szCs w:val="20"/>
        </w:rPr>
        <w:t>、</w:t>
      </w:r>
      <w:r>
        <w:rPr>
          <w:rFonts w:eastAsia="方正仿宋_GBK"/>
          <w:spacing w:val="0"/>
          <w:szCs w:val="20"/>
        </w:rPr>
        <w:t>区不动产登记中心</w:t>
      </w:r>
      <w:r>
        <w:rPr>
          <w:rFonts w:hint="eastAsia" w:eastAsia="方正仿宋_GBK"/>
          <w:spacing w:val="0"/>
          <w:szCs w:val="20"/>
        </w:rPr>
        <w:t>、</w:t>
      </w:r>
      <w:r>
        <w:rPr>
          <w:rFonts w:eastAsia="方正仿宋_GBK"/>
          <w:spacing w:val="0"/>
          <w:szCs w:val="20"/>
        </w:rPr>
        <w:t>区民政局</w:t>
      </w:r>
      <w:r>
        <w:rPr>
          <w:rFonts w:hint="eastAsia" w:eastAsia="方正仿宋_GBK"/>
          <w:spacing w:val="0"/>
          <w:szCs w:val="20"/>
        </w:rPr>
        <w:t>、</w:t>
      </w:r>
      <w:r>
        <w:rPr>
          <w:rFonts w:eastAsia="方正仿宋_GBK"/>
          <w:spacing w:val="0"/>
          <w:szCs w:val="20"/>
        </w:rPr>
        <w:t>区林业局</w:t>
      </w:r>
      <w:r>
        <w:rPr>
          <w:rFonts w:hint="eastAsia" w:eastAsia="方正仿宋_GBK"/>
          <w:spacing w:val="0"/>
          <w:szCs w:val="20"/>
        </w:rPr>
        <w:t>、</w:t>
      </w:r>
      <w:r>
        <w:rPr>
          <w:rFonts w:eastAsia="方正仿宋_GBK"/>
          <w:spacing w:val="0"/>
          <w:szCs w:val="20"/>
        </w:rPr>
        <w:t>区信访办等其他有关部门，按照各自职责</w:t>
      </w:r>
      <w:r>
        <w:rPr>
          <w:rFonts w:hint="eastAsia" w:eastAsia="方正仿宋_GBK"/>
          <w:spacing w:val="0"/>
          <w:szCs w:val="20"/>
        </w:rPr>
        <w:t>，</w:t>
      </w:r>
      <w:r>
        <w:rPr>
          <w:rFonts w:eastAsia="方正仿宋_GBK"/>
          <w:spacing w:val="0"/>
          <w:szCs w:val="20"/>
        </w:rPr>
        <w:t>共同做好集体土地征收补偿安置相关工作。</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eastAsia="方正仿宋_GBK"/>
          <w:color w:val="000000"/>
          <w:spacing w:val="0"/>
          <w:szCs w:val="20"/>
        </w:rPr>
      </w:pPr>
      <w:r>
        <w:rPr>
          <w:rFonts w:hint="eastAsia" w:eastAsia="方正仿宋_GBK"/>
          <w:spacing w:val="0"/>
          <w:szCs w:val="20"/>
        </w:rPr>
        <w:t>镇</w:t>
      </w:r>
      <w:r>
        <w:rPr>
          <w:rFonts w:eastAsia="方正仿宋_GBK"/>
          <w:spacing w:val="0"/>
          <w:szCs w:val="20"/>
        </w:rPr>
        <w:t>人民政府</w:t>
      </w:r>
      <w:r>
        <w:rPr>
          <w:rFonts w:hint="eastAsia" w:eastAsia="方正仿宋_GBK"/>
          <w:spacing w:val="0"/>
          <w:szCs w:val="20"/>
        </w:rPr>
        <w:t>（街道办事处）</w:t>
      </w:r>
      <w:r>
        <w:rPr>
          <w:rFonts w:eastAsia="方正仿宋_GBK"/>
          <w:spacing w:val="0"/>
          <w:szCs w:val="20"/>
        </w:rPr>
        <w:t>负责辖区内集体</w:t>
      </w:r>
      <w:r>
        <w:rPr>
          <w:rFonts w:eastAsia="方正仿宋_GBK"/>
          <w:color w:val="000000"/>
          <w:spacing w:val="0"/>
          <w:szCs w:val="20"/>
        </w:rPr>
        <w:t>土地征收补偿安置相关工作</w:t>
      </w:r>
      <w:r>
        <w:rPr>
          <w:rFonts w:hint="eastAsia" w:eastAsia="方正仿宋_GBK"/>
          <w:color w:val="000000"/>
          <w:spacing w:val="0"/>
          <w:szCs w:val="20"/>
        </w:rPr>
        <w:t>，并</w:t>
      </w:r>
      <w:r>
        <w:rPr>
          <w:rFonts w:hint="eastAsia" w:eastAsia="方正仿宋_GBK"/>
          <w:spacing w:val="0"/>
          <w:szCs w:val="20"/>
        </w:rPr>
        <w:t>做好</w:t>
      </w:r>
      <w:r>
        <w:rPr>
          <w:rFonts w:eastAsia="方正仿宋_GBK"/>
          <w:spacing w:val="0"/>
          <w:szCs w:val="20"/>
        </w:rPr>
        <w:t>征地涉及的农村土地承包经营及承包经营合同管理</w:t>
      </w:r>
      <w:r>
        <w:rPr>
          <w:rFonts w:hint="eastAsia" w:eastAsia="方正仿宋_GBK"/>
          <w:spacing w:val="0"/>
          <w:szCs w:val="20"/>
        </w:rPr>
        <w:t>、集体资产分配指导、</w:t>
      </w:r>
      <w:r>
        <w:rPr>
          <w:rFonts w:eastAsia="方正仿宋_GBK"/>
          <w:spacing w:val="0"/>
          <w:szCs w:val="20"/>
        </w:rPr>
        <w:t>农村宅基地审核批准工作</w:t>
      </w:r>
      <w:r>
        <w:rPr>
          <w:rFonts w:hint="eastAsia" w:eastAsia="方正仿宋_GBK"/>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textAlignment w:val="auto"/>
        <w:rPr>
          <w:rFonts w:eastAsia="方正黑体_GBK"/>
          <w:color w:val="000000"/>
          <w:spacing w:val="0"/>
          <w:szCs w:val="20"/>
        </w:rPr>
      </w:pP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r>
        <w:rPr>
          <w:rFonts w:eastAsia="方正黑体_GBK"/>
          <w:color w:val="000000"/>
          <w:spacing w:val="0"/>
          <w:szCs w:val="20"/>
        </w:rPr>
        <w:t>第二章  征地补偿</w:t>
      </w:r>
    </w:p>
    <w:p>
      <w:pPr>
        <w:keepNext w:val="0"/>
        <w:keepLines w:val="0"/>
        <w:pageBreakBefore w:val="0"/>
        <w:widowControl w:val="0"/>
        <w:kinsoku/>
        <w:wordWrap/>
        <w:overflowPunct/>
        <w:topLinePunct w:val="0"/>
        <w:autoSpaceDE w:val="0"/>
        <w:bidi w:val="0"/>
        <w:adjustRightInd w:val="0"/>
        <w:snapToGrid w:val="0"/>
        <w:spacing w:line="600" w:lineRule="exact"/>
        <w:ind w:firstLine="643" w:firstLineChars="200"/>
        <w:textAlignment w:val="auto"/>
        <w:rPr>
          <w:rFonts w:eastAsia="方正仿宋_GBK"/>
          <w:b/>
          <w:bCs/>
          <w:color w:val="000000"/>
          <w:spacing w:val="0"/>
          <w:szCs w:val="20"/>
        </w:rPr>
      </w:pP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第四条</w:t>
      </w:r>
      <w:r>
        <w:rPr>
          <w:rFonts w:hint="eastAsia" w:eastAsia="方正仿宋_GBK"/>
          <w:b/>
          <w:bCs/>
          <w:color w:val="000000"/>
          <w:spacing w:val="0"/>
          <w:szCs w:val="20"/>
        </w:rPr>
        <w:t xml:space="preserve">  </w:t>
      </w:r>
      <w:r>
        <w:rPr>
          <w:rFonts w:eastAsia="方正仿宋_GBK"/>
          <w:color w:val="000000"/>
          <w:spacing w:val="0"/>
          <w:szCs w:val="20"/>
        </w:rPr>
        <w:t>征收集体土地应当依法及时足额支付土地补偿费、</w:t>
      </w:r>
      <w:r>
        <w:rPr>
          <w:rFonts w:eastAsia="方正仿宋_GBK"/>
          <w:color w:val="000000"/>
          <w:spacing w:val="-6"/>
          <w:szCs w:val="20"/>
        </w:rPr>
        <w:t>安置补助费以及农村房屋、其他地上附着物和青苗等的补偿费用。</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第五条</w:t>
      </w:r>
      <w:r>
        <w:rPr>
          <w:rFonts w:hint="eastAsia" w:eastAsia="方正仿宋_GBK"/>
          <w:b/>
          <w:bCs/>
          <w:color w:val="000000"/>
          <w:spacing w:val="0"/>
          <w:szCs w:val="20"/>
        </w:rPr>
        <w:t xml:space="preserve">  </w:t>
      </w:r>
      <w:r>
        <w:rPr>
          <w:rFonts w:eastAsia="方正仿宋_GBK"/>
          <w:color w:val="000000"/>
          <w:spacing w:val="0"/>
          <w:szCs w:val="20"/>
        </w:rPr>
        <w:t>征收农用地、建设用地和未利用地的土地补偿费和安置补助费，不分地类，按照市人民政府制定公布的区片综合地价标准乘以被征收土地面积计算。区片综合地价中</w:t>
      </w:r>
      <w:r>
        <w:rPr>
          <w:rFonts w:hint="eastAsia" w:eastAsia="方正仿宋_GBK"/>
          <w:color w:val="000000"/>
          <w:spacing w:val="0"/>
          <w:szCs w:val="20"/>
        </w:rPr>
        <w:t>，</w:t>
      </w:r>
      <w:r>
        <w:rPr>
          <w:rFonts w:eastAsia="方正仿宋_GBK"/>
          <w:color w:val="000000"/>
          <w:spacing w:val="0"/>
          <w:szCs w:val="20"/>
        </w:rPr>
        <w:t>土地补偿费占30</w:t>
      </w:r>
      <w:r>
        <w:rPr>
          <w:rFonts w:hint="eastAsia" w:eastAsia="方正仿宋_GBK"/>
          <w:color w:val="000000"/>
          <w:spacing w:val="0"/>
          <w:szCs w:val="20"/>
        </w:rPr>
        <w:t>%，安置补助费占</w:t>
      </w:r>
      <w:r>
        <w:rPr>
          <w:rFonts w:eastAsia="方正仿宋_GBK"/>
          <w:color w:val="000000"/>
          <w:spacing w:val="0"/>
          <w:szCs w:val="20"/>
        </w:rPr>
        <w:t>70</w:t>
      </w:r>
      <w:r>
        <w:rPr>
          <w:rFonts w:hint="eastAsia" w:eastAsia="方正仿宋_GBK"/>
          <w:color w:val="000000"/>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eastAsia="方正仿宋_GBK"/>
          <w:color w:val="000000"/>
          <w:spacing w:val="0"/>
          <w:szCs w:val="20"/>
        </w:rPr>
        <w:t>本行政区域内，</w:t>
      </w:r>
      <w:r>
        <w:rPr>
          <w:rFonts w:eastAsia="方正仿宋_GBK"/>
          <w:color w:val="000000"/>
          <w:spacing w:val="0"/>
          <w:szCs w:val="20"/>
        </w:rPr>
        <w:t>区片综合地价标准见附件1。</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第六条</w:t>
      </w:r>
      <w:r>
        <w:rPr>
          <w:rFonts w:hint="eastAsia" w:eastAsia="方正仿宋_GBK"/>
          <w:b/>
          <w:bCs/>
          <w:color w:val="000000"/>
          <w:spacing w:val="0"/>
          <w:szCs w:val="20"/>
        </w:rPr>
        <w:t xml:space="preserve">  </w:t>
      </w:r>
      <w:r>
        <w:rPr>
          <w:rFonts w:hint="eastAsia" w:eastAsia="方正仿宋_GBK"/>
          <w:color w:val="000000"/>
          <w:spacing w:val="0"/>
          <w:szCs w:val="20"/>
        </w:rPr>
        <w:t>被征收土地的土地补偿费，按照市人民政府制定的土地补偿费标准（区片综合地价的</w:t>
      </w:r>
      <w:r>
        <w:rPr>
          <w:rFonts w:eastAsia="方正仿宋_GBK"/>
          <w:color w:val="000000"/>
          <w:spacing w:val="0"/>
          <w:szCs w:val="20"/>
        </w:rPr>
        <w:t>30</w:t>
      </w:r>
      <w:r>
        <w:rPr>
          <w:rFonts w:hint="eastAsia" w:eastAsia="方正仿宋_GBK"/>
          <w:color w:val="000000"/>
          <w:spacing w:val="0"/>
          <w:szCs w:val="20"/>
        </w:rPr>
        <w:t>%）乘以农村集体经济组织被征收土地面积计算。</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color w:val="000000"/>
          <w:spacing w:val="0"/>
          <w:szCs w:val="20"/>
        </w:rPr>
        <w:t>土地补偿费由区征地事务中心支付给被征地农村集体经济组织。</w:t>
      </w:r>
      <w:r>
        <w:rPr>
          <w:rFonts w:hint="eastAsia" w:eastAsia="方正仿宋_GBK"/>
          <w:color w:val="000000"/>
          <w:spacing w:val="0"/>
          <w:szCs w:val="20"/>
        </w:rPr>
        <w:t>其中，被征收土地为</w:t>
      </w:r>
      <w:r>
        <w:rPr>
          <w:rFonts w:eastAsia="方正仿宋_GBK"/>
          <w:color w:val="000000"/>
          <w:spacing w:val="0"/>
          <w:szCs w:val="20"/>
        </w:rPr>
        <w:t>家庭承包土地的，土地补偿费的80%由农村集体经济组织按照被征收</w:t>
      </w:r>
      <w:r>
        <w:rPr>
          <w:rFonts w:eastAsia="方正仿宋_GBK"/>
          <w:spacing w:val="0"/>
          <w:szCs w:val="20"/>
        </w:rPr>
        <w:t>土地面积发放给承包经营户，土地补偿费的20%由农村集体经济组织依法管理和使用；</w:t>
      </w:r>
      <w:r>
        <w:rPr>
          <w:rFonts w:hint="eastAsia" w:eastAsia="方正仿宋_GBK"/>
          <w:spacing w:val="0"/>
          <w:szCs w:val="20"/>
        </w:rPr>
        <w:t>被征收土地为</w:t>
      </w:r>
      <w:r>
        <w:rPr>
          <w:rFonts w:eastAsia="方正仿宋_GBK"/>
          <w:spacing w:val="0"/>
          <w:szCs w:val="20"/>
        </w:rPr>
        <w:t>未发包土地或者其他方式承包土地的，土地补偿费由农村集体经济组织依法管理和使用。</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第七条</w:t>
      </w:r>
      <w:r>
        <w:rPr>
          <w:rFonts w:hint="eastAsia" w:eastAsia="方正仿宋_GBK"/>
          <w:b/>
          <w:bCs/>
          <w:color w:val="000000"/>
          <w:spacing w:val="0"/>
          <w:szCs w:val="20"/>
        </w:rPr>
        <w:t xml:space="preserve">  </w:t>
      </w:r>
      <w:r>
        <w:rPr>
          <w:rFonts w:hint="eastAsia" w:eastAsia="方正仿宋_GBK"/>
          <w:color w:val="000000"/>
          <w:spacing w:val="0"/>
          <w:szCs w:val="20"/>
        </w:rPr>
        <w:t>被征收土地的安置补助费，按照市人民政府制定的安置补助费标准（区片综合地价的</w:t>
      </w:r>
      <w:r>
        <w:rPr>
          <w:rFonts w:eastAsia="方正仿宋_GBK"/>
          <w:color w:val="000000"/>
          <w:spacing w:val="0"/>
          <w:szCs w:val="20"/>
        </w:rPr>
        <w:t>70</w:t>
      </w:r>
      <w:r>
        <w:rPr>
          <w:rFonts w:hint="eastAsia" w:eastAsia="方正仿宋_GBK"/>
          <w:color w:val="000000"/>
          <w:spacing w:val="0"/>
          <w:szCs w:val="20"/>
        </w:rPr>
        <w:t>%）乘以农村集体经济组织被征收土地面积计算。</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安置补助费由区征地事务中心</w:t>
      </w:r>
      <w:r>
        <w:rPr>
          <w:rFonts w:hint="eastAsia" w:eastAsia="方正仿宋_GBK"/>
          <w:color w:val="000000"/>
          <w:spacing w:val="0"/>
          <w:szCs w:val="20"/>
        </w:rPr>
        <w:t>按照每人</w:t>
      </w:r>
      <w:r>
        <w:rPr>
          <w:rFonts w:eastAsia="方正仿宋_GBK"/>
          <w:color w:val="000000"/>
          <w:spacing w:val="0"/>
          <w:szCs w:val="20"/>
        </w:rPr>
        <w:t>38000</w:t>
      </w:r>
      <w:r>
        <w:rPr>
          <w:rFonts w:hint="eastAsia" w:eastAsia="方正仿宋_GBK"/>
          <w:color w:val="000000"/>
          <w:spacing w:val="0"/>
          <w:szCs w:val="20"/>
        </w:rPr>
        <w:t>元的标准支付</w:t>
      </w:r>
      <w:r>
        <w:rPr>
          <w:rFonts w:eastAsia="方正仿宋_GBK"/>
          <w:color w:val="000000"/>
          <w:spacing w:val="0"/>
          <w:szCs w:val="20"/>
        </w:rPr>
        <w:t>给人员安置对象。</w:t>
      </w:r>
      <w:r>
        <w:rPr>
          <w:rFonts w:hint="eastAsia" w:eastAsia="方正仿宋_GBK"/>
          <w:color w:val="000000"/>
          <w:spacing w:val="0"/>
          <w:szCs w:val="20"/>
        </w:rPr>
        <w:t>前款计算的</w:t>
      </w:r>
      <w:r>
        <w:rPr>
          <w:rFonts w:eastAsia="方正仿宋_GBK"/>
          <w:color w:val="000000"/>
          <w:spacing w:val="0"/>
          <w:szCs w:val="20"/>
        </w:rPr>
        <w:t>安置补助费支付后有结余的，结余部分交由农村集体经济组织依法管理和使用；不足的，由区人民政府安排资金予以补足并计入征地成本。</w:t>
      </w:r>
    </w:p>
    <w:p>
      <w:pPr>
        <w:pStyle w:val="15"/>
        <w:keepNext w:val="0"/>
        <w:keepLines w:val="0"/>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spacing w:val="0"/>
          <w:sz w:val="32"/>
          <w:szCs w:val="32"/>
        </w:rPr>
      </w:pPr>
      <w:r>
        <w:rPr>
          <w:rFonts w:hint="eastAsia" w:ascii="方正黑体_GBK" w:hAnsi="方正黑体_GBK" w:eastAsia="方正黑体_GBK" w:cs="方正黑体_GBK"/>
          <w:bCs/>
          <w:color w:val="000000"/>
          <w:spacing w:val="0"/>
          <w:kern w:val="2"/>
          <w:sz w:val="32"/>
          <w:szCs w:val="20"/>
          <w:lang w:val="en-US" w:eastAsia="zh-CN" w:bidi="ar-SA"/>
        </w:rPr>
        <w:t>第八条</w:t>
      </w:r>
      <w:r>
        <w:rPr>
          <w:rFonts w:hint="eastAsia" w:ascii="Times New Roman" w:hAnsi="Times New Roman" w:eastAsia="方正仿宋_GBK" w:cs="Times New Roman"/>
          <w:b/>
          <w:bCs/>
          <w:spacing w:val="0"/>
          <w:kern w:val="2"/>
          <w:sz w:val="32"/>
          <w:szCs w:val="32"/>
        </w:rPr>
        <w:t xml:space="preserve">  </w:t>
      </w:r>
      <w:r>
        <w:rPr>
          <w:rFonts w:ascii="Times New Roman" w:hAnsi="Times New Roman" w:eastAsia="方正仿宋_GBK" w:cs="Times New Roman"/>
          <w:spacing w:val="0"/>
          <w:sz w:val="32"/>
          <w:szCs w:val="32"/>
        </w:rPr>
        <w:t>农村房屋以不动产权属证书记载的合法建筑面积为准按照农村房屋重置价格标准补偿。农村房屋重置价格标准</w:t>
      </w:r>
      <w:r>
        <w:rPr>
          <w:rFonts w:hint="eastAsia" w:ascii="Times New Roman" w:hAnsi="Times New Roman" w:eastAsia="方正仿宋_GBK" w:cs="Times New Roman"/>
          <w:spacing w:val="0"/>
          <w:sz w:val="32"/>
          <w:szCs w:val="32"/>
        </w:rPr>
        <w:t>见附件</w:t>
      </w:r>
      <w:r>
        <w:rPr>
          <w:rFonts w:ascii="Times New Roman" w:hAnsi="Times New Roman" w:eastAsia="方正仿宋_GBK" w:cs="Times New Roman"/>
          <w:spacing w:val="0"/>
          <w:sz w:val="32"/>
          <w:szCs w:val="32"/>
        </w:rPr>
        <w:t>2</w:t>
      </w:r>
      <w:r>
        <w:rPr>
          <w:rFonts w:hint="eastAsia" w:ascii="Times New Roman" w:hAnsi="Times New Roman" w:eastAsia="方正仿宋_GBK" w:cs="Times New Roman"/>
          <w:spacing w:val="0"/>
          <w:sz w:val="32"/>
          <w:szCs w:val="32"/>
        </w:rPr>
        <w:t>。农村房屋包括农村村民住宅和乡镇企业、乡镇（村）公共设施、公益事业用房等。</w:t>
      </w:r>
    </w:p>
    <w:p>
      <w:pPr>
        <w:pStyle w:val="15"/>
        <w:keepNext w:val="0"/>
        <w:keepLines w:val="0"/>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未取得不动产权属证书的房屋的合法性</w:t>
      </w:r>
      <w:r>
        <w:rPr>
          <w:rFonts w:hint="eastAsia" w:ascii="Times New Roman" w:hAnsi="Times New Roman" w:eastAsia="方正仿宋_GBK" w:cs="Times New Roman"/>
          <w:spacing w:val="0"/>
          <w:sz w:val="32"/>
          <w:szCs w:val="32"/>
        </w:rPr>
        <w:t>由</w:t>
      </w:r>
      <w:r>
        <w:rPr>
          <w:rFonts w:ascii="Times New Roman" w:hAnsi="Times New Roman" w:eastAsia="方正仿宋_GBK" w:cs="Times New Roman"/>
          <w:spacing w:val="0"/>
          <w:sz w:val="32"/>
          <w:szCs w:val="32"/>
        </w:rPr>
        <w:t>区人民政府组织</w:t>
      </w:r>
      <w:r>
        <w:rPr>
          <w:rFonts w:hint="eastAsia" w:ascii="Times New Roman" w:hAnsi="Times New Roman" w:eastAsia="方正仿宋_GBK" w:cs="Times New Roman"/>
          <w:spacing w:val="0"/>
          <w:sz w:val="32"/>
          <w:szCs w:val="32"/>
        </w:rPr>
        <w:t>，具体由镇人民政府（街道办事处）会同区农业农村委、区规划自然资源局、区不动产登记中心、区征地事务中心依法予以认定，认定为合法的建筑面积按照农村房屋重置价格标准补偿。</w:t>
      </w:r>
    </w:p>
    <w:p>
      <w:pPr>
        <w:keepNext w:val="0"/>
        <w:keepLines w:val="0"/>
        <w:pageBreakBefore w:val="0"/>
        <w:widowControl w:val="0"/>
        <w:kinsoku/>
        <w:wordWrap/>
        <w:overflowPunct/>
        <w:topLinePunct w:val="0"/>
        <w:bidi w:val="0"/>
        <w:spacing w:line="600" w:lineRule="exact"/>
        <w:ind w:firstLine="640" w:firstLineChars="200"/>
        <w:textAlignment w:val="auto"/>
        <w:rPr>
          <w:rFonts w:ascii="方正仿宋_GBK" w:hAnsi="仿宋" w:eastAsia="方正仿宋_GBK"/>
          <w:spacing w:val="0"/>
          <w:szCs w:val="20"/>
        </w:rPr>
      </w:pPr>
      <w:r>
        <w:rPr>
          <w:rFonts w:hint="eastAsia" w:ascii="方正仿宋_GBK" w:hAnsi="仿宋" w:eastAsia="方正仿宋_GBK"/>
          <w:spacing w:val="0"/>
          <w:szCs w:val="20"/>
        </w:rPr>
        <w:t>房屋实际面积大于不动产权属证书登记或认定的合法建筑面积部分，系征收土地预公告发布前修建的，按农村房屋重置价格补偿标准的</w:t>
      </w:r>
      <w:r>
        <w:rPr>
          <w:rFonts w:eastAsia="方正仿宋_GBK"/>
          <w:spacing w:val="0"/>
          <w:szCs w:val="20"/>
        </w:rPr>
        <w:t>70</w:t>
      </w:r>
      <w:r>
        <w:rPr>
          <w:rFonts w:hint="eastAsia" w:ascii="方正仿宋_GBK" w:hAnsi="仿宋" w:eastAsia="方正仿宋_GBK"/>
          <w:spacing w:val="0"/>
          <w:szCs w:val="20"/>
        </w:rPr>
        <w:t>%给予补助。</w:t>
      </w:r>
    </w:p>
    <w:p>
      <w:pPr>
        <w:keepNext w:val="0"/>
        <w:keepLines w:val="0"/>
        <w:pageBreakBefore w:val="0"/>
        <w:widowControl w:val="0"/>
        <w:kinsoku/>
        <w:wordWrap/>
        <w:overflowPunct/>
        <w:topLinePunct w:val="0"/>
        <w:bidi w:val="0"/>
        <w:spacing w:line="600" w:lineRule="exact"/>
        <w:ind w:firstLine="640" w:firstLineChars="200"/>
        <w:textAlignment w:val="auto"/>
        <w:rPr>
          <w:rFonts w:ascii="方正仿宋_GBK" w:hAnsi="仿宋" w:eastAsia="方正仿宋_GBK"/>
          <w:spacing w:val="0"/>
          <w:szCs w:val="20"/>
        </w:rPr>
      </w:pPr>
      <w:r>
        <w:rPr>
          <w:rFonts w:hint="eastAsia" w:ascii="方正仿宋_GBK" w:hAnsi="仿宋" w:eastAsia="方正仿宋_GBK"/>
          <w:spacing w:val="0"/>
          <w:szCs w:val="20"/>
        </w:rPr>
        <w:t>征收土地预公告发布前，村民的住房改作其他用途，具有合法经营手续实际经营一年以上，且在规定时间内搬迁的，以实际经营的建筑面积计算，按每平方米</w:t>
      </w:r>
      <w:r>
        <w:rPr>
          <w:rFonts w:eastAsia="方正仿宋_GBK"/>
          <w:spacing w:val="0"/>
          <w:szCs w:val="20"/>
        </w:rPr>
        <w:t>200</w:t>
      </w:r>
      <w:r>
        <w:rPr>
          <w:rFonts w:hint="eastAsia" w:ascii="方正仿宋_GBK" w:hAnsi="仿宋" w:eastAsia="方正仿宋_GBK"/>
          <w:spacing w:val="0"/>
          <w:szCs w:val="20"/>
        </w:rPr>
        <w:t>元给予经营设施设备及物品一次性搬迁补助费。</w:t>
      </w:r>
    </w:p>
    <w:p>
      <w:pPr>
        <w:keepNext w:val="0"/>
        <w:keepLines w:val="0"/>
        <w:pageBreakBefore w:val="0"/>
        <w:widowControl w:val="0"/>
        <w:kinsoku/>
        <w:wordWrap/>
        <w:overflowPunct/>
        <w:topLinePunct w:val="0"/>
        <w:bidi w:val="0"/>
        <w:spacing w:line="600" w:lineRule="exact"/>
        <w:ind w:left="100" w:firstLine="559"/>
        <w:jc w:val="left"/>
        <w:textAlignment w:val="auto"/>
        <w:rPr>
          <w:rFonts w:ascii="Times New Roman" w:hAnsi="Times New Roman" w:eastAsia="方正仿宋_GBK" w:cs="Times New Roman"/>
          <w:color w:val="000000"/>
          <w:spacing w:val="0"/>
          <w:kern w:val="0"/>
          <w:sz w:val="32"/>
          <w:szCs w:val="32"/>
          <w:lang w:val="en-US" w:eastAsia="zh-CN" w:bidi="ar-SA"/>
        </w:rPr>
      </w:pPr>
      <w:r>
        <w:rPr>
          <w:rFonts w:hint="eastAsia" w:ascii="方正黑体_GBK" w:hAnsi="方正黑体_GBK" w:eastAsia="方正黑体_GBK" w:cs="方正黑体_GBK"/>
          <w:bCs/>
          <w:color w:val="000000"/>
          <w:spacing w:val="0"/>
          <w:kern w:val="2"/>
          <w:sz w:val="32"/>
          <w:szCs w:val="20"/>
          <w:lang w:val="en-US" w:eastAsia="zh-CN" w:bidi="ar-SA"/>
        </w:rPr>
        <w:t>第九条</w:t>
      </w:r>
      <w:r>
        <w:rPr>
          <w:rFonts w:hint="eastAsia" w:ascii="Times New Roman" w:hAnsi="Times New Roman" w:eastAsia="方正仿宋_GBK" w:cs="Times New Roman"/>
          <w:b/>
          <w:bCs/>
          <w:color w:val="000000"/>
          <w:spacing w:val="0"/>
          <w:kern w:val="0"/>
          <w:sz w:val="32"/>
          <w:szCs w:val="32"/>
          <w:lang w:val="en-US" w:eastAsia="zh-CN" w:bidi="ar-SA"/>
        </w:rPr>
        <w:t xml:space="preserve">  </w:t>
      </w:r>
      <w:r>
        <w:rPr>
          <w:rFonts w:ascii="Times New Roman" w:hAnsi="Times New Roman" w:eastAsia="方正仿宋_GBK" w:cs="Times New Roman"/>
          <w:color w:val="000000"/>
          <w:spacing w:val="0"/>
          <w:kern w:val="0"/>
          <w:sz w:val="32"/>
          <w:szCs w:val="32"/>
          <w:lang w:val="en-US" w:eastAsia="zh-CN" w:bidi="ar-SA"/>
        </w:rPr>
        <w:t>本实施办法所称其他地上附着物，是指除房屋外的建筑物、构筑物以及林木和其他经济作物等；青苗，是指土地上生长的农作物。</w:t>
      </w:r>
    </w:p>
    <w:p>
      <w:pPr>
        <w:keepNext w:val="0"/>
        <w:keepLines w:val="0"/>
        <w:pageBreakBefore w:val="0"/>
        <w:widowControl w:val="0"/>
        <w:kinsoku/>
        <w:wordWrap/>
        <w:overflowPunct/>
        <w:topLinePunct w:val="0"/>
        <w:bidi w:val="0"/>
        <w:spacing w:line="600" w:lineRule="exact"/>
        <w:ind w:left="100" w:firstLine="559"/>
        <w:jc w:val="left"/>
        <w:textAlignment w:val="auto"/>
        <w:rPr>
          <w:rFonts w:ascii="Times New Roman" w:hAnsi="Times New Roman" w:eastAsia="方正仿宋_GBK" w:cs="Times New Roman"/>
          <w:spacing w:val="0"/>
          <w:kern w:val="0"/>
          <w:sz w:val="32"/>
          <w:szCs w:val="32"/>
          <w:lang w:val="en-US" w:eastAsia="zh-CN" w:bidi="ar-SA"/>
        </w:rPr>
      </w:pPr>
      <w:r>
        <w:rPr>
          <w:rFonts w:ascii="Times New Roman" w:hAnsi="Times New Roman" w:eastAsia="方正仿宋_GBK" w:cs="Times New Roman"/>
          <w:spacing w:val="0"/>
          <w:kern w:val="0"/>
          <w:sz w:val="32"/>
          <w:szCs w:val="32"/>
          <w:lang w:val="en-US" w:eastAsia="zh-CN" w:bidi="ar-SA"/>
        </w:rPr>
        <w:t>其他地上附着物和青苗实行综合定额补偿，以被征收土地面积扣除林地后的面积为准，每亩定额补偿25000元</w:t>
      </w:r>
      <w:r>
        <w:rPr>
          <w:rFonts w:hint="eastAsia" w:ascii="Times New Roman" w:hAnsi="Times New Roman" w:eastAsia="方正仿宋_GBK" w:cs="Times New Roman"/>
          <w:spacing w:val="0"/>
          <w:kern w:val="0"/>
          <w:sz w:val="32"/>
          <w:szCs w:val="32"/>
          <w:lang w:val="en-US" w:eastAsia="zh-CN" w:bidi="ar-SA"/>
        </w:rPr>
        <w:t>（含</w:t>
      </w:r>
      <w:r>
        <w:rPr>
          <w:rFonts w:ascii="Times New Roman" w:hAnsi="Times New Roman" w:eastAsia="方正仿宋_GBK" w:cs="Times New Roman"/>
          <w:spacing w:val="0"/>
          <w:kern w:val="0"/>
          <w:sz w:val="32"/>
          <w:szCs w:val="32"/>
          <w:lang w:val="en-US" w:eastAsia="zh-CN" w:bidi="ar-SA"/>
        </w:rPr>
        <w:t>青苗补偿2300</w:t>
      </w:r>
      <w:r>
        <w:rPr>
          <w:rFonts w:hint="eastAsia" w:ascii="Times New Roman" w:hAnsi="Times New Roman" w:eastAsia="方正仿宋_GBK" w:cs="Times New Roman"/>
          <w:spacing w:val="0"/>
          <w:kern w:val="0"/>
          <w:sz w:val="32"/>
          <w:szCs w:val="32"/>
          <w:lang w:val="en-US" w:eastAsia="zh-CN" w:bidi="ar-SA"/>
        </w:rPr>
        <w:t>元）</w:t>
      </w:r>
      <w:r>
        <w:rPr>
          <w:rFonts w:ascii="Times New Roman" w:hAnsi="Times New Roman" w:eastAsia="方正仿宋_GBK" w:cs="Times New Roman"/>
          <w:spacing w:val="0"/>
          <w:kern w:val="0"/>
          <w:sz w:val="32"/>
          <w:szCs w:val="32"/>
          <w:lang w:val="en-US" w:eastAsia="zh-CN" w:bidi="ar-SA"/>
        </w:rPr>
        <w:t>。</w:t>
      </w:r>
    </w:p>
    <w:p>
      <w:pPr>
        <w:keepNext w:val="0"/>
        <w:keepLines w:val="0"/>
        <w:pageBreakBefore w:val="0"/>
        <w:widowControl w:val="0"/>
        <w:kinsoku/>
        <w:wordWrap/>
        <w:overflowPunct/>
        <w:topLinePunct w:val="0"/>
        <w:bidi w:val="0"/>
        <w:spacing w:line="600" w:lineRule="exact"/>
        <w:ind w:left="100" w:firstLine="559"/>
        <w:jc w:val="both"/>
        <w:textAlignment w:val="auto"/>
        <w:rPr>
          <w:rFonts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kern w:val="0"/>
          <w:sz w:val="32"/>
          <w:szCs w:val="32"/>
          <w:lang w:val="en-US" w:eastAsia="zh-CN" w:bidi="ar-SA"/>
        </w:rPr>
        <w:t>征收林地范围内的林木及附着物的补偿标准，参照本实施办法其他地上附着物和青苗实行综合定额补偿，每亩</w:t>
      </w:r>
      <w:r>
        <w:rPr>
          <w:rFonts w:ascii="Times New Roman" w:hAnsi="Times New Roman" w:eastAsia="方正仿宋_GBK" w:cs="Times New Roman"/>
          <w:spacing w:val="0"/>
          <w:kern w:val="0"/>
          <w:sz w:val="32"/>
          <w:szCs w:val="32"/>
          <w:lang w:val="en-US" w:eastAsia="zh-CN" w:bidi="ar-SA"/>
        </w:rPr>
        <w:t>定额补偿25000</w:t>
      </w:r>
      <w:r>
        <w:rPr>
          <w:rFonts w:hint="eastAsia" w:ascii="Times New Roman" w:hAnsi="Times New Roman" w:eastAsia="方正仿宋_GBK" w:cs="Times New Roman"/>
          <w:spacing w:val="0"/>
          <w:kern w:val="0"/>
          <w:sz w:val="32"/>
          <w:szCs w:val="32"/>
          <w:lang w:val="en-US" w:eastAsia="zh-CN" w:bidi="ar-SA"/>
        </w:rPr>
        <w:t>元。按照国家和本市征收林地的有关规定，补偿标准高于综合定额补偿标准的，从其规定。</w:t>
      </w:r>
    </w:p>
    <w:p>
      <w:pPr>
        <w:keepNext w:val="0"/>
        <w:keepLines w:val="0"/>
        <w:pageBreakBefore w:val="0"/>
        <w:widowControl w:val="0"/>
        <w:kinsoku/>
        <w:wordWrap/>
        <w:overflowPunct/>
        <w:topLinePunct w:val="0"/>
        <w:autoSpaceDE w:val="0"/>
        <w:bidi w:val="0"/>
        <w:spacing w:line="600" w:lineRule="exact"/>
        <w:ind w:firstLine="640" w:firstLineChars="200"/>
        <w:textAlignment w:val="auto"/>
        <w:rPr>
          <w:rFonts w:eastAsia="方正仿宋_GBK"/>
          <w:spacing w:val="0"/>
          <w:szCs w:val="20"/>
        </w:rPr>
      </w:pPr>
      <w:r>
        <w:rPr>
          <w:rFonts w:hint="eastAsia" w:eastAsia="方正仿宋_GBK"/>
          <w:spacing w:val="0"/>
          <w:szCs w:val="20"/>
        </w:rPr>
        <w:t>补偿费用由区征地事务中心委托农村集体经济组织支付给其所有权人或直接支付。</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第十条</w:t>
      </w:r>
      <w:r>
        <w:rPr>
          <w:rFonts w:hint="eastAsia" w:eastAsia="方正仿宋_GBK"/>
          <w:b/>
          <w:bCs/>
          <w:color w:val="000000"/>
          <w:spacing w:val="0"/>
          <w:szCs w:val="20"/>
        </w:rPr>
        <w:t xml:space="preserve">  </w:t>
      </w:r>
      <w:r>
        <w:rPr>
          <w:rFonts w:eastAsia="方正仿宋_GBK"/>
          <w:color w:val="000000"/>
          <w:spacing w:val="0"/>
          <w:szCs w:val="20"/>
        </w:rPr>
        <w:t>有下列情形之一的，不予补偿：</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（一）违法建（构）筑物；</w:t>
      </w:r>
    </w:p>
    <w:p>
      <w:pPr>
        <w:keepNext w:val="0"/>
        <w:keepLines w:val="0"/>
        <w:pageBreakBefore w:val="0"/>
        <w:widowControl w:val="0"/>
        <w:kinsoku/>
        <w:wordWrap/>
        <w:overflowPunct/>
        <w:topLinePunct w:val="0"/>
        <w:autoSpaceDE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（二）征收土地预公告发布后栽种的青苗及花草、树木等附着物；</w:t>
      </w:r>
    </w:p>
    <w:p>
      <w:pPr>
        <w:keepNext w:val="0"/>
        <w:keepLines w:val="0"/>
        <w:pageBreakBefore w:val="0"/>
        <w:widowControl w:val="0"/>
        <w:kinsoku/>
        <w:wordWrap/>
        <w:overflowPunct/>
        <w:topLinePunct w:val="0"/>
        <w:autoSpaceDE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w:t>
      </w:r>
      <w:r>
        <w:rPr>
          <w:rFonts w:hint="eastAsia" w:eastAsia="方正仿宋_GBK"/>
          <w:color w:val="000000"/>
          <w:spacing w:val="0"/>
          <w:szCs w:val="20"/>
        </w:rPr>
        <w:t>三</w:t>
      </w:r>
      <w:r>
        <w:rPr>
          <w:rFonts w:eastAsia="方正仿宋_GBK"/>
          <w:color w:val="000000"/>
          <w:spacing w:val="0"/>
          <w:szCs w:val="20"/>
        </w:rPr>
        <w:t>）其他不当增加补偿费用的情形。</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第十一条</w:t>
      </w:r>
      <w:r>
        <w:rPr>
          <w:rFonts w:hint="eastAsia" w:eastAsia="方正仿宋_GBK"/>
          <w:b/>
          <w:bCs/>
          <w:color w:val="000000"/>
          <w:spacing w:val="0"/>
          <w:szCs w:val="20"/>
        </w:rPr>
        <w:t xml:space="preserve">  </w:t>
      </w:r>
      <w:r>
        <w:rPr>
          <w:rFonts w:eastAsia="方正仿宋_GBK"/>
          <w:color w:val="000000"/>
          <w:spacing w:val="0"/>
          <w:szCs w:val="20"/>
        </w:rPr>
        <w:t>征收土地预公告发布前，通过土地流转或其他方式取得集体土地经营权持有合法证照且从事生产经营活动的企业，应当综合考虑生产经营年限、规模、类别、搬迁损失、搬迁难易度等因素，按以下标准一次性给予搬迁补助费。</w:t>
      </w:r>
    </w:p>
    <w:p>
      <w:pPr>
        <w:keepNext w:val="0"/>
        <w:keepLines w:val="0"/>
        <w:pageBreakBefore w:val="0"/>
        <w:widowControl w:val="0"/>
        <w:kinsoku/>
        <w:wordWrap/>
        <w:overflowPunct/>
        <w:topLinePunct w:val="0"/>
        <w:autoSpaceDE w:val="0"/>
        <w:bidi w:val="0"/>
        <w:adjustRightInd w:val="0"/>
        <w:snapToGrid w:val="0"/>
        <w:spacing w:line="600" w:lineRule="exact"/>
        <w:ind w:firstLine="640"/>
        <w:textAlignment w:val="auto"/>
        <w:rPr>
          <w:rFonts w:eastAsia="方正仿宋_GBK"/>
          <w:b/>
          <w:color w:val="FF0000"/>
          <w:spacing w:val="0"/>
          <w:szCs w:val="20"/>
        </w:rPr>
      </w:pPr>
      <w:r>
        <w:rPr>
          <w:rFonts w:hint="eastAsia" w:eastAsia="方正仿宋_GBK"/>
          <w:spacing w:val="0"/>
          <w:szCs w:val="20"/>
        </w:rPr>
        <w:t>（一）经依法批准用地</w:t>
      </w:r>
      <w:r>
        <w:rPr>
          <w:rFonts w:hint="eastAsia" w:eastAsia="方正仿宋_GBK"/>
          <w:color w:val="000000"/>
          <w:spacing w:val="0"/>
          <w:szCs w:val="20"/>
        </w:rPr>
        <w:t>或已备案设施农用地的企业，在批准或控制规模范围内修建的房屋按照企业房屋补助标准给予补助，其余房屋按照企业房屋补助标准的</w:t>
      </w:r>
      <w:r>
        <w:rPr>
          <w:rFonts w:eastAsia="方正仿宋_GBK"/>
          <w:color w:val="000000"/>
          <w:spacing w:val="0"/>
          <w:szCs w:val="20"/>
        </w:rPr>
        <w:t>70%</w:t>
      </w:r>
      <w:r>
        <w:rPr>
          <w:rFonts w:hint="eastAsia" w:eastAsia="方正仿宋_GBK"/>
          <w:color w:val="000000"/>
          <w:spacing w:val="0"/>
          <w:szCs w:val="20"/>
        </w:rPr>
        <w:t>给予补助；未经依法批准用地且未备案设施农用地的企业，其房屋按照企业房屋补助标准的</w:t>
      </w:r>
      <w:r>
        <w:rPr>
          <w:rFonts w:eastAsia="方正仿宋_GBK"/>
          <w:color w:val="000000"/>
          <w:spacing w:val="0"/>
          <w:szCs w:val="20"/>
        </w:rPr>
        <w:t>70%</w:t>
      </w:r>
      <w:r>
        <w:rPr>
          <w:rFonts w:hint="eastAsia" w:eastAsia="方正仿宋_GBK"/>
          <w:color w:val="000000"/>
          <w:spacing w:val="0"/>
          <w:szCs w:val="20"/>
        </w:rPr>
        <w:t>给予补助。企业房屋补助标准见附件</w:t>
      </w:r>
      <w:r>
        <w:rPr>
          <w:rFonts w:eastAsia="方正仿宋_GBK"/>
          <w:color w:val="000000"/>
          <w:spacing w:val="0"/>
          <w:szCs w:val="20"/>
        </w:rPr>
        <w:t>3</w:t>
      </w:r>
      <w:r>
        <w:rPr>
          <w:rFonts w:hint="eastAsia" w:eastAsia="方正仿宋_GBK"/>
          <w:color w:val="000000"/>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eastAsia="方正仿宋_GBK"/>
          <w:spacing w:val="0"/>
          <w:szCs w:val="20"/>
        </w:rPr>
        <w:t>（二）构筑物按照评估净值给予补助。</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eastAsia="方正仿宋_GBK"/>
          <w:spacing w:val="0"/>
          <w:szCs w:val="20"/>
        </w:rPr>
        <w:t>（三）除房屋、构筑物以外的其他设施设备、种植物、养殖物等，按照评估的搬迁费给予搬迁补助，评估搬迁费应当考虑搬迁所需人工费、机械费、运输费、损失费等。其中生产经营设施设备不可搬迁的或搬迁后丧失使用价值的，按照设施设备评估净值给予补助。</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eastAsia="方正仿宋_GBK"/>
          <w:spacing w:val="0"/>
          <w:szCs w:val="20"/>
        </w:rPr>
        <w:t>（四）企业在规定时间内搬迁的，按该企业补助费总额的</w:t>
      </w:r>
      <w:r>
        <w:rPr>
          <w:rFonts w:eastAsia="方正仿宋_GBK"/>
          <w:spacing w:val="0"/>
          <w:szCs w:val="20"/>
        </w:rPr>
        <w:t>20</w:t>
      </w:r>
      <w:r>
        <w:rPr>
          <w:rFonts w:hint="eastAsia" w:eastAsia="方正仿宋_GBK"/>
          <w:spacing w:val="0"/>
          <w:szCs w:val="20"/>
        </w:rPr>
        <w:t>%给予奖励。</w:t>
      </w: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r>
        <w:rPr>
          <w:rFonts w:eastAsia="方正黑体_GBK"/>
          <w:color w:val="000000"/>
          <w:spacing w:val="0"/>
          <w:szCs w:val="20"/>
        </w:rPr>
        <w:t>第三章  人员安置</w:t>
      </w:r>
    </w:p>
    <w:p>
      <w:pPr>
        <w:keepNext w:val="0"/>
        <w:keepLines w:val="0"/>
        <w:pageBreakBefore w:val="0"/>
        <w:widowControl w:val="0"/>
        <w:kinsoku/>
        <w:wordWrap/>
        <w:overflowPunct/>
        <w:topLinePunct w:val="0"/>
        <w:bidi w:val="0"/>
        <w:spacing w:line="600" w:lineRule="exact"/>
        <w:ind w:firstLine="643" w:firstLineChars="200"/>
        <w:textAlignment w:val="auto"/>
        <w:rPr>
          <w:rFonts w:eastAsia="方正仿宋_GBK"/>
          <w:b/>
          <w:bCs/>
          <w:color w:val="000000"/>
          <w:spacing w:val="0"/>
          <w:szCs w:val="20"/>
        </w:rPr>
      </w:pP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第十二条</w:t>
      </w:r>
      <w:r>
        <w:rPr>
          <w:rFonts w:hint="eastAsia" w:eastAsia="方正仿宋_GBK"/>
          <w:b/>
          <w:bCs/>
          <w:color w:val="000000"/>
          <w:spacing w:val="0"/>
          <w:szCs w:val="20"/>
        </w:rPr>
        <w:t xml:space="preserve">  </w:t>
      </w:r>
      <w:r>
        <w:rPr>
          <w:rFonts w:eastAsia="方正仿宋_GBK"/>
          <w:color w:val="000000"/>
          <w:spacing w:val="0"/>
          <w:szCs w:val="20"/>
        </w:rPr>
        <w:t>本实施办法所称人员安置对象应当从征收土地预公告之日计入被征地农村集体经济组织总人口的人员中产生。</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下列人员计入被征地农村集体经济组织总人口：</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（一）户口登记在被征地农村集体经济组织所在地，且取得该农村集体经济组织土地承包经营权的人员；</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（二）因出生、政策性移民将户口登记在被征地农村集体经济组织所在地，且依法享有该农村集体经济组织土地承包经营权的人员；</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（三）因合法收养、合法婚姻将户口从其他农村集体经济组织迁入并长期在被征地农村集体经济组织生产生活，且依法享有被征地农村集体经济组织土地承包经营权的人员；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（四）依法享有被征地农村集体经济组织土地承包经营权的在校大中专学生</w:t>
      </w:r>
      <w:r>
        <w:rPr>
          <w:rFonts w:hint="eastAsia" w:eastAsia="方正仿宋_GBK"/>
          <w:color w:val="000000"/>
          <w:spacing w:val="0"/>
          <w:szCs w:val="20"/>
        </w:rPr>
        <w:t>（含硕士、博士研究生）</w:t>
      </w:r>
      <w:r>
        <w:rPr>
          <w:rFonts w:eastAsia="方正仿宋_GBK"/>
          <w:color w:val="000000"/>
          <w:spacing w:val="0"/>
          <w:szCs w:val="20"/>
        </w:rPr>
        <w:t>、现役军士和义务兵、儿童福利机构孤儿、服刑人员；</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（五）按照本市统筹城乡户籍制度改革有关规定保留征地补偿安置权利的人员；</w:t>
      </w:r>
    </w:p>
    <w:p>
      <w:pPr>
        <w:pStyle w:val="15"/>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（六）因其他原因，户口从被征地农村集体经济组织所在地迁出进城落户，但长期在被征地农村集体经济组织生产生活，且取得该农村集体经济组织土地承包经营权的人员。</w:t>
      </w:r>
    </w:p>
    <w:p>
      <w:pPr>
        <w:pStyle w:val="15"/>
        <w:keepNext w:val="0"/>
        <w:keepLines w:val="0"/>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本条所称“长期”，是指区人民政府发布征收土地预公告之日，在被征地农村集体经济组织连续生产生活1年以上</w:t>
      </w:r>
      <w:r>
        <w:rPr>
          <w:rFonts w:hint="eastAsia" w:ascii="Times New Roman" w:hAnsi="Times New Roman" w:eastAsia="方正仿宋_GBK" w:cs="Times New Roman"/>
          <w:spacing w:val="0"/>
          <w:sz w:val="32"/>
          <w:szCs w:val="32"/>
        </w:rPr>
        <w:t>。</w:t>
      </w:r>
      <w:r>
        <w:rPr>
          <w:rFonts w:ascii="Times New Roman" w:hAnsi="Times New Roman" w:eastAsia="方正仿宋_GBK" w:cs="Times New Roman"/>
          <w:spacing w:val="0"/>
          <w:sz w:val="32"/>
          <w:szCs w:val="32"/>
        </w:rPr>
        <w:t>其中</w:t>
      </w:r>
      <w:r>
        <w:rPr>
          <w:rFonts w:hint="eastAsia" w:ascii="Times New Roman" w:hAnsi="Times New Roman" w:eastAsia="方正仿宋_GBK" w:cs="Times New Roman"/>
          <w:spacing w:val="0"/>
          <w:sz w:val="32"/>
          <w:szCs w:val="32"/>
        </w:rPr>
        <w:t>，</w:t>
      </w:r>
      <w:r>
        <w:rPr>
          <w:rFonts w:ascii="Times New Roman" w:hAnsi="Times New Roman" w:eastAsia="方正仿宋_GBK" w:cs="Times New Roman"/>
          <w:spacing w:val="0"/>
          <w:sz w:val="32"/>
          <w:szCs w:val="32"/>
        </w:rPr>
        <w:t>离婚后再婚配偶及随迁子女已在被征地农村集体经济组织连续生产生活3年以上</w:t>
      </w:r>
      <w:r>
        <w:rPr>
          <w:rFonts w:hint="eastAsia" w:ascii="Times New Roman" w:hAnsi="Times New Roman" w:eastAsia="方正仿宋_GBK" w:cs="Times New Roman"/>
          <w:spacing w:val="0"/>
          <w:sz w:val="32"/>
          <w:szCs w:val="32"/>
        </w:rPr>
        <w:t>。连续生产生活时间以结婚、收养或出生之日起至区人民政府发布征收土地预公告之日止计算</w:t>
      </w:r>
      <w:r>
        <w:rPr>
          <w:rFonts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第十三条</w:t>
      </w:r>
      <w:r>
        <w:rPr>
          <w:rFonts w:hint="eastAsia" w:eastAsia="方正仿宋_GBK"/>
          <w:b/>
          <w:bCs/>
          <w:color w:val="000000"/>
          <w:spacing w:val="0"/>
          <w:szCs w:val="20"/>
        </w:rPr>
        <w:t xml:space="preserve">  </w:t>
      </w:r>
      <w:r>
        <w:rPr>
          <w:rFonts w:eastAsia="方正仿宋_GBK"/>
          <w:color w:val="000000"/>
          <w:spacing w:val="0"/>
          <w:szCs w:val="20"/>
        </w:rPr>
        <w:t>符合本实施办法第十</w:t>
      </w:r>
      <w:r>
        <w:rPr>
          <w:rFonts w:hint="eastAsia" w:eastAsia="方正仿宋_GBK"/>
          <w:color w:val="000000"/>
          <w:spacing w:val="0"/>
          <w:szCs w:val="20"/>
        </w:rPr>
        <w:t>二</w:t>
      </w:r>
      <w:r>
        <w:rPr>
          <w:rFonts w:eastAsia="方正仿宋_GBK"/>
          <w:color w:val="000000"/>
          <w:spacing w:val="0"/>
          <w:szCs w:val="20"/>
        </w:rPr>
        <w:t>条规定但有下列情形之一的人员，不计入被征地农村集体经济组织总人口：</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（一）征地前已实行征地人员安置的人员；</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eastAsia="方正仿宋_GBK"/>
          <w:color w:val="000000"/>
          <w:spacing w:val="0"/>
          <w:szCs w:val="20"/>
        </w:rPr>
      </w:pPr>
      <w:r>
        <w:rPr>
          <w:rFonts w:eastAsia="方正仿宋_GBK"/>
          <w:color w:val="000000"/>
          <w:spacing w:val="-6"/>
          <w:szCs w:val="20"/>
        </w:rPr>
        <w:t>（二）国家机关、人民团体、事业单位等在编在职和退休人员</w:t>
      </w:r>
      <w:r>
        <w:rPr>
          <w:rFonts w:hint="eastAsia" w:eastAsia="方正仿宋_GBK"/>
          <w:color w:val="000000"/>
          <w:spacing w:val="-6"/>
          <w:szCs w:val="20"/>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第十四条</w:t>
      </w:r>
      <w:r>
        <w:rPr>
          <w:rFonts w:hint="eastAsia" w:eastAsia="方正仿宋_GBK"/>
          <w:b/>
          <w:bCs/>
          <w:color w:val="000000"/>
          <w:spacing w:val="0"/>
          <w:szCs w:val="20"/>
        </w:rPr>
        <w:t xml:space="preserve">  </w:t>
      </w:r>
      <w:r>
        <w:rPr>
          <w:rFonts w:eastAsia="方正仿宋_GBK"/>
          <w:color w:val="000000"/>
          <w:spacing w:val="0"/>
          <w:szCs w:val="20"/>
        </w:rPr>
        <w:t>农村集体经济组织的土地被全部征收的，按照本实施办法计入被征地农村集体经济组织总人口的人员全部为人员安置对象。</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第十五条</w:t>
      </w:r>
      <w:r>
        <w:rPr>
          <w:rFonts w:hint="eastAsia" w:eastAsia="方正仿宋_GBK"/>
          <w:b/>
          <w:bCs/>
          <w:color w:val="000000"/>
          <w:spacing w:val="0"/>
          <w:szCs w:val="20"/>
        </w:rPr>
        <w:t xml:space="preserve">  </w:t>
      </w:r>
      <w:r>
        <w:rPr>
          <w:rFonts w:eastAsia="方正仿宋_GBK"/>
          <w:color w:val="000000"/>
          <w:spacing w:val="0"/>
          <w:szCs w:val="20"/>
        </w:rPr>
        <w:t>具体的人员安置对象由被征地农村集体经济组织按照农户被征地多少和剩余耕地情况在农村集体经济组织总人口中确定。镇人民政府（街道办事处）应指导农村集体经济组织确定人员安置对象，按照本实施办法第十四条规定计算的人员安置对象人数，全部落实到具体人员。征收未发包土地或者其他方式承包土地的，由农村集体经济组织全体成员会议或代表会议讨论确定具体人员。</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具体的人员安置对象经农村集体经济组织公示7日无异议后，报镇人民政府（街道办事处）初审，区征地事务中心会同区公安分局、区农业农村委、区人力社保局、区规划自然资源局等部门复核，区人民政府核准。</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第十六条</w:t>
      </w:r>
      <w:r>
        <w:rPr>
          <w:rFonts w:hint="eastAsia" w:eastAsia="方正仿宋_GBK"/>
          <w:b/>
          <w:bCs/>
          <w:color w:val="000000"/>
          <w:spacing w:val="0"/>
          <w:szCs w:val="20"/>
        </w:rPr>
        <w:t xml:space="preserve">  </w:t>
      </w:r>
      <w:r>
        <w:rPr>
          <w:rFonts w:eastAsia="方正仿宋_GBK"/>
          <w:color w:val="000000"/>
          <w:spacing w:val="0"/>
          <w:szCs w:val="20"/>
        </w:rPr>
        <w:t>区</w:t>
      </w:r>
      <w:r>
        <w:rPr>
          <w:rFonts w:hint="eastAsia" w:eastAsia="方正仿宋_GBK"/>
          <w:color w:val="000000"/>
          <w:spacing w:val="0"/>
          <w:szCs w:val="20"/>
        </w:rPr>
        <w:t>人民政府</w:t>
      </w:r>
      <w:r>
        <w:rPr>
          <w:rFonts w:eastAsia="方正仿宋_GBK"/>
          <w:color w:val="000000"/>
          <w:spacing w:val="0"/>
          <w:szCs w:val="20"/>
        </w:rPr>
        <w:t>应当将符合条件的人员安置对象纳入相应的养老等社会保障体系，并安排人员安置对象的社会保障费用，主要用于人员安置对象的养老保险等社会保险缴费补贴。人员安置对象的基本养老保险缴费补贴办法以及社会保障费用的筹集、管理和使用办法，按照市人民政府有关规定执行。</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第十七条</w:t>
      </w:r>
      <w:r>
        <w:rPr>
          <w:rFonts w:hint="eastAsia" w:eastAsia="方正仿宋_GBK"/>
          <w:b/>
          <w:bCs/>
          <w:color w:val="000000"/>
          <w:spacing w:val="0"/>
          <w:szCs w:val="20"/>
        </w:rPr>
        <w:t xml:space="preserve">  </w:t>
      </w:r>
      <w:r>
        <w:rPr>
          <w:rFonts w:hint="eastAsia" w:eastAsia="方正仿宋_GBK"/>
          <w:color w:val="000000"/>
          <w:spacing w:val="0"/>
          <w:szCs w:val="20"/>
        </w:rPr>
        <w:t>区人民政府应当组织</w:t>
      </w:r>
      <w:r>
        <w:rPr>
          <w:rFonts w:eastAsia="方正仿宋_GBK"/>
          <w:color w:val="000000"/>
          <w:spacing w:val="0"/>
          <w:szCs w:val="20"/>
        </w:rPr>
        <w:t>区人力社保</w:t>
      </w:r>
      <w:r>
        <w:rPr>
          <w:rFonts w:hint="eastAsia" w:eastAsia="方正仿宋_GBK"/>
          <w:color w:val="000000"/>
          <w:spacing w:val="0"/>
          <w:szCs w:val="20"/>
        </w:rPr>
        <w:t>局等有关部门</w:t>
      </w:r>
      <w:r>
        <w:rPr>
          <w:rFonts w:eastAsia="方正仿宋_GBK"/>
          <w:color w:val="000000"/>
          <w:spacing w:val="0"/>
          <w:szCs w:val="20"/>
        </w:rPr>
        <w:t>将劳动力年龄段内有劳动能力、有就业需求的人员安置对象纳入</w:t>
      </w:r>
      <w:r>
        <w:rPr>
          <w:rFonts w:eastAsia="方正仿宋_GBK"/>
          <w:color w:val="000000"/>
          <w:spacing w:val="-6"/>
          <w:kern w:val="0"/>
          <w:szCs w:val="20"/>
        </w:rPr>
        <w:t>公共就业服务范围，组织开展就业创业服务活动，促进其就业创业。</w:t>
      </w:r>
    </w:p>
    <w:p>
      <w:pPr>
        <w:pStyle w:val="15"/>
        <w:keepNext w:val="0"/>
        <w:keepLines w:val="0"/>
        <w:pageBreakBefore w:val="0"/>
        <w:widowControl w:val="0"/>
        <w:kinsoku/>
        <w:wordWrap/>
        <w:overflowPunct/>
        <w:topLinePunct w:val="0"/>
        <w:bidi w:val="0"/>
        <w:spacing w:line="600" w:lineRule="exact"/>
        <w:textAlignment w:val="auto"/>
        <w:rPr>
          <w:spacing w:val="0"/>
        </w:rPr>
      </w:pP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r>
        <w:rPr>
          <w:rFonts w:eastAsia="方正黑体_GBK"/>
          <w:color w:val="000000"/>
          <w:spacing w:val="0"/>
          <w:szCs w:val="20"/>
        </w:rPr>
        <w:t>第四章  住房安置</w:t>
      </w:r>
    </w:p>
    <w:p>
      <w:pPr>
        <w:pStyle w:val="15"/>
        <w:keepNext w:val="0"/>
        <w:keepLines w:val="0"/>
        <w:pageBreakBefore w:val="0"/>
        <w:widowControl w:val="0"/>
        <w:kinsoku/>
        <w:wordWrap/>
        <w:overflowPunct/>
        <w:topLinePunct w:val="0"/>
        <w:bidi w:val="0"/>
        <w:spacing w:line="600" w:lineRule="exact"/>
        <w:ind w:firstLine="643" w:firstLineChars="200"/>
        <w:textAlignment w:val="auto"/>
        <w:rPr>
          <w:rFonts w:ascii="Times New Roman" w:hAnsi="Times New Roman" w:eastAsia="方正仿宋_GBK" w:cs="Times New Roman"/>
          <w:b/>
          <w:bCs/>
          <w:spacing w:val="0"/>
          <w:sz w:val="32"/>
          <w:szCs w:val="32"/>
        </w:rPr>
      </w:pPr>
    </w:p>
    <w:p>
      <w:pPr>
        <w:pStyle w:val="15"/>
        <w:keepNext w:val="0"/>
        <w:keepLines w:val="0"/>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spacing w:val="0"/>
          <w:sz w:val="32"/>
          <w:szCs w:val="32"/>
        </w:rPr>
      </w:pPr>
      <w:r>
        <w:rPr>
          <w:rFonts w:hint="eastAsia" w:ascii="方正黑体_GBK" w:hAnsi="方正黑体_GBK" w:eastAsia="方正黑体_GBK" w:cs="方正黑体_GBK"/>
          <w:bCs/>
          <w:color w:val="000000"/>
          <w:spacing w:val="0"/>
          <w:kern w:val="2"/>
          <w:sz w:val="32"/>
          <w:szCs w:val="20"/>
          <w:lang w:val="en-US" w:eastAsia="zh-CN" w:bidi="ar-SA"/>
        </w:rPr>
        <w:t>第十八条</w:t>
      </w:r>
      <w:r>
        <w:rPr>
          <w:rFonts w:hint="eastAsia" w:ascii="Times New Roman" w:hAnsi="Times New Roman" w:eastAsia="方正仿宋_GBK" w:cs="Times New Roman"/>
          <w:b/>
          <w:bCs/>
          <w:spacing w:val="0"/>
          <w:sz w:val="32"/>
          <w:szCs w:val="32"/>
        </w:rPr>
        <w:t xml:space="preserve">  </w:t>
      </w:r>
      <w:r>
        <w:rPr>
          <w:rFonts w:ascii="Times New Roman" w:hAnsi="Times New Roman" w:eastAsia="方正仿宋_GBK" w:cs="Times New Roman"/>
          <w:spacing w:val="0"/>
          <w:sz w:val="32"/>
          <w:szCs w:val="32"/>
        </w:rPr>
        <w:t>农村集体经济组织的土地被全部征收的，按照本实施办法计入被征地农村集体经济组织总人口且享有被征地农村集体经济组织宅基地权利的人员全部为住房安置对象。</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农村集体经济组织的土地被部分征收的，</w:t>
      </w:r>
      <w:r>
        <w:rPr>
          <w:rFonts w:hint="eastAsia" w:eastAsia="方正仿宋_GBK"/>
          <w:color w:val="000000"/>
          <w:spacing w:val="0"/>
          <w:szCs w:val="20"/>
        </w:rPr>
        <w:t>在</w:t>
      </w:r>
      <w:r>
        <w:rPr>
          <w:rFonts w:eastAsia="方正仿宋_GBK"/>
          <w:color w:val="000000"/>
          <w:spacing w:val="0"/>
          <w:szCs w:val="20"/>
        </w:rPr>
        <w:t>征收土地预公告之日，持有征地范围内被搬迁住房的不动产权属证书，且按照本实施办法计入被征地农村集体经济组织总人口的人员为住房安置对象。</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征地前已实行征地人员安置但住房未被搬迁的人员，在其住房搬迁时纳入住房安置对象范围。</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第十九条</w:t>
      </w:r>
      <w:r>
        <w:rPr>
          <w:rFonts w:hint="eastAsia" w:eastAsia="方正仿宋_GBK"/>
          <w:b/>
          <w:bCs/>
          <w:color w:val="000000"/>
          <w:spacing w:val="0"/>
          <w:szCs w:val="20"/>
        </w:rPr>
        <w:t xml:space="preserve">  </w:t>
      </w:r>
      <w:r>
        <w:rPr>
          <w:rFonts w:eastAsia="方正仿宋_GBK"/>
          <w:color w:val="000000"/>
          <w:spacing w:val="0"/>
          <w:szCs w:val="20"/>
        </w:rPr>
        <w:t>符合本实施办法第十</w:t>
      </w:r>
      <w:r>
        <w:rPr>
          <w:rFonts w:hint="eastAsia" w:eastAsia="方正仿宋_GBK"/>
          <w:color w:val="000000"/>
          <w:spacing w:val="0"/>
          <w:szCs w:val="20"/>
        </w:rPr>
        <w:t>八</w:t>
      </w:r>
      <w:r>
        <w:rPr>
          <w:rFonts w:eastAsia="方正仿宋_GBK"/>
          <w:color w:val="000000"/>
          <w:spacing w:val="0"/>
          <w:szCs w:val="20"/>
        </w:rPr>
        <w:t>条规定但有下列情形之一的人员，不属于住房安置对象：</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color w:val="000000"/>
          <w:spacing w:val="0"/>
          <w:szCs w:val="20"/>
        </w:rPr>
        <w:t>（一</w:t>
      </w:r>
      <w:r>
        <w:rPr>
          <w:rFonts w:eastAsia="方正仿宋_GBK"/>
          <w:spacing w:val="0"/>
          <w:szCs w:val="20"/>
        </w:rPr>
        <w:t>）本实施办法施行前已实行</w:t>
      </w:r>
      <w:r>
        <w:rPr>
          <w:rFonts w:hint="eastAsia" w:eastAsia="方正仿宋_GBK"/>
          <w:spacing w:val="0"/>
          <w:szCs w:val="20"/>
        </w:rPr>
        <w:t>征地</w:t>
      </w:r>
      <w:r>
        <w:rPr>
          <w:rFonts w:eastAsia="方正仿宋_GBK"/>
          <w:spacing w:val="0"/>
          <w:szCs w:val="20"/>
        </w:rPr>
        <w:t>安置房安置或者货币安置的人员；</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spacing w:val="0"/>
          <w:szCs w:val="20"/>
        </w:rPr>
        <w:t>（二）已享受福利分房、划拨国有土地上自建房</w:t>
      </w:r>
      <w:r>
        <w:rPr>
          <w:rFonts w:hint="eastAsia" w:eastAsia="方正仿宋_GBK"/>
          <w:spacing w:val="0"/>
          <w:szCs w:val="20"/>
        </w:rPr>
        <w:t>以及由单位修建并销售给职工的经济适用房</w:t>
      </w:r>
      <w:r>
        <w:rPr>
          <w:rFonts w:eastAsia="方正仿宋_GBK"/>
          <w:spacing w:val="0"/>
          <w:szCs w:val="20"/>
        </w:rPr>
        <w:t>等政策性实物住房的人员</w:t>
      </w:r>
      <w:r>
        <w:rPr>
          <w:rFonts w:hint="eastAsia" w:eastAsia="方正仿宋_GBK"/>
          <w:spacing w:val="0"/>
          <w:szCs w:val="20"/>
        </w:rPr>
        <w:t>，</w:t>
      </w:r>
      <w:r>
        <w:rPr>
          <w:rFonts w:eastAsia="方正仿宋_GBK"/>
          <w:spacing w:val="0"/>
          <w:szCs w:val="20"/>
        </w:rPr>
        <w:t>不包括享受住房补贴</w:t>
      </w:r>
      <w:r>
        <w:rPr>
          <w:rFonts w:hint="eastAsia" w:eastAsia="方正仿宋_GBK"/>
          <w:spacing w:val="0"/>
          <w:szCs w:val="20"/>
        </w:rPr>
        <w:t>、</w:t>
      </w:r>
      <w:r>
        <w:rPr>
          <w:rFonts w:eastAsia="方正仿宋_GBK"/>
          <w:spacing w:val="0"/>
          <w:szCs w:val="20"/>
        </w:rPr>
        <w:t>住房公积金的人员。</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第二十条</w:t>
      </w:r>
      <w:r>
        <w:rPr>
          <w:rFonts w:hint="eastAsia" w:eastAsia="方正楷体_GBK"/>
          <w:bCs/>
          <w:color w:val="000000"/>
          <w:spacing w:val="0"/>
          <w:szCs w:val="20"/>
        </w:rPr>
        <w:t xml:space="preserve"> </w:t>
      </w:r>
      <w:r>
        <w:rPr>
          <w:rFonts w:hint="eastAsia" w:eastAsia="方正仿宋_GBK"/>
          <w:b/>
          <w:bCs/>
          <w:color w:val="000000"/>
          <w:spacing w:val="0"/>
          <w:szCs w:val="20"/>
        </w:rPr>
        <w:t xml:space="preserve"> </w:t>
      </w:r>
      <w:r>
        <w:rPr>
          <w:rFonts w:eastAsia="方正仿宋_GBK"/>
          <w:color w:val="000000"/>
          <w:spacing w:val="0"/>
          <w:szCs w:val="20"/>
        </w:rPr>
        <w:t>住房安置可以采取农村宅基地自建安置、安置房安置或者货币安置等方式。住房安置对象应当以户为单位统一选择一种安置方式，一处宅基地上的住房计为一户。</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选择农村宅基地自建安置的，应当符合乡（镇）土地利用总体规划、村庄规划，以及国家和本市关于宅基地建房的有关规定。</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ascii="方正黑体_GBK" w:hAnsi="方正黑体_GBK" w:eastAsia="方正黑体_GBK" w:cs="方正黑体_GBK"/>
          <w:bCs/>
          <w:color w:val="000000"/>
          <w:spacing w:val="0"/>
          <w:szCs w:val="20"/>
        </w:rPr>
        <w:t>第二十一条</w:t>
      </w:r>
      <w:r>
        <w:rPr>
          <w:rFonts w:hint="eastAsia" w:eastAsia="方正楷体_GBK"/>
          <w:bCs/>
          <w:color w:val="000000"/>
          <w:spacing w:val="0"/>
          <w:szCs w:val="20"/>
        </w:rPr>
        <w:t xml:space="preserve"> </w:t>
      </w:r>
      <w:r>
        <w:rPr>
          <w:rFonts w:hint="eastAsia" w:eastAsia="方正仿宋_GBK"/>
          <w:b/>
          <w:bCs/>
          <w:color w:val="000000"/>
          <w:spacing w:val="0"/>
          <w:szCs w:val="20"/>
        </w:rPr>
        <w:t xml:space="preserve"> </w:t>
      </w:r>
      <w:r>
        <w:rPr>
          <w:rFonts w:eastAsia="方正仿宋_GBK"/>
          <w:color w:val="000000"/>
          <w:spacing w:val="0"/>
          <w:szCs w:val="20"/>
        </w:rPr>
        <w:t>农村宅基地自建安置的，应当按照</w:t>
      </w:r>
      <w:r>
        <w:rPr>
          <w:rFonts w:hint="eastAsia" w:eastAsia="方正仿宋_GBK"/>
          <w:color w:val="000000"/>
          <w:spacing w:val="0"/>
          <w:szCs w:val="20"/>
        </w:rPr>
        <w:t>农村</w:t>
      </w:r>
      <w:r>
        <w:rPr>
          <w:rFonts w:eastAsia="方正仿宋_GBK"/>
          <w:color w:val="000000"/>
          <w:spacing w:val="0"/>
          <w:szCs w:val="20"/>
        </w:rPr>
        <w:t>房屋重置价</w:t>
      </w:r>
      <w:r>
        <w:rPr>
          <w:rFonts w:eastAsia="方正仿宋_GBK"/>
          <w:spacing w:val="0"/>
          <w:szCs w:val="20"/>
        </w:rPr>
        <w:t>格</w:t>
      </w:r>
      <w:r>
        <w:rPr>
          <w:rFonts w:hint="eastAsia" w:eastAsia="方正仿宋_GBK"/>
          <w:spacing w:val="0"/>
          <w:szCs w:val="20"/>
        </w:rPr>
        <w:t>补偿</w:t>
      </w:r>
      <w:r>
        <w:rPr>
          <w:rFonts w:eastAsia="方正仿宋_GBK"/>
          <w:spacing w:val="0"/>
          <w:szCs w:val="20"/>
        </w:rPr>
        <w:t>标准的50%给予自建住房补助。</w:t>
      </w:r>
      <w:r>
        <w:rPr>
          <w:rFonts w:hint="eastAsia" w:eastAsia="方正仿宋_GBK"/>
          <w:spacing w:val="0"/>
          <w:szCs w:val="20"/>
        </w:rPr>
        <w:t>并</w:t>
      </w:r>
      <w:r>
        <w:rPr>
          <w:rFonts w:eastAsia="方正仿宋_GBK"/>
          <w:spacing w:val="0"/>
          <w:szCs w:val="20"/>
        </w:rPr>
        <w:t>以户为单位一次性计发新占</w:t>
      </w:r>
      <w:r>
        <w:rPr>
          <w:rFonts w:hint="eastAsia" w:eastAsia="方正仿宋_GBK"/>
          <w:spacing w:val="0"/>
          <w:szCs w:val="20"/>
        </w:rPr>
        <w:t>宅基地</w:t>
      </w:r>
      <w:r>
        <w:rPr>
          <w:rFonts w:eastAsia="方正仿宋_GBK"/>
          <w:spacing w:val="0"/>
          <w:szCs w:val="20"/>
        </w:rPr>
        <w:t>补助</w:t>
      </w:r>
      <w:r>
        <w:rPr>
          <w:rFonts w:hint="eastAsia" w:eastAsia="方正仿宋_GBK"/>
          <w:spacing w:val="0"/>
          <w:szCs w:val="20"/>
        </w:rPr>
        <w:t>，</w:t>
      </w:r>
      <w:r>
        <w:rPr>
          <w:rFonts w:eastAsia="方正仿宋_GBK"/>
          <w:spacing w:val="0"/>
          <w:szCs w:val="20"/>
        </w:rPr>
        <w:t>标准为3</w:t>
      </w:r>
      <w:r>
        <w:rPr>
          <w:rFonts w:hint="eastAsia" w:eastAsia="方正仿宋_GBK"/>
          <w:spacing w:val="0"/>
          <w:szCs w:val="20"/>
        </w:rPr>
        <w:t>人及以下户每户</w:t>
      </w:r>
      <w:r>
        <w:rPr>
          <w:rFonts w:eastAsia="方正仿宋_GBK"/>
          <w:spacing w:val="0"/>
          <w:szCs w:val="20"/>
        </w:rPr>
        <w:t>9900</w:t>
      </w:r>
      <w:r>
        <w:rPr>
          <w:rFonts w:hint="eastAsia" w:eastAsia="方正仿宋_GBK"/>
          <w:spacing w:val="0"/>
          <w:szCs w:val="20"/>
        </w:rPr>
        <w:t>元，</w:t>
      </w:r>
      <w:r>
        <w:rPr>
          <w:rFonts w:eastAsia="方正仿宋_GBK"/>
          <w:spacing w:val="0"/>
          <w:szCs w:val="20"/>
        </w:rPr>
        <w:t>4</w:t>
      </w:r>
      <w:r>
        <w:rPr>
          <w:rFonts w:hint="eastAsia" w:eastAsia="方正仿宋_GBK"/>
          <w:spacing w:val="0"/>
          <w:szCs w:val="20"/>
        </w:rPr>
        <w:t>人户每户</w:t>
      </w:r>
      <w:r>
        <w:rPr>
          <w:rFonts w:eastAsia="方正仿宋_GBK"/>
          <w:spacing w:val="0"/>
          <w:szCs w:val="20"/>
        </w:rPr>
        <w:t>13200</w:t>
      </w:r>
      <w:r>
        <w:rPr>
          <w:rFonts w:hint="eastAsia" w:eastAsia="方正仿宋_GBK"/>
          <w:spacing w:val="0"/>
          <w:szCs w:val="20"/>
        </w:rPr>
        <w:t>元，</w:t>
      </w:r>
      <w:r>
        <w:rPr>
          <w:rFonts w:eastAsia="方正仿宋_GBK"/>
          <w:spacing w:val="0"/>
          <w:szCs w:val="20"/>
        </w:rPr>
        <w:t>5</w:t>
      </w:r>
      <w:r>
        <w:rPr>
          <w:rFonts w:hint="eastAsia" w:eastAsia="方正仿宋_GBK"/>
          <w:spacing w:val="0"/>
          <w:szCs w:val="20"/>
        </w:rPr>
        <w:t>人及以上户每户</w:t>
      </w:r>
      <w:r>
        <w:rPr>
          <w:rFonts w:eastAsia="方正仿宋_GBK"/>
          <w:spacing w:val="0"/>
          <w:szCs w:val="20"/>
        </w:rPr>
        <w:t>16500</w:t>
      </w:r>
      <w:r>
        <w:rPr>
          <w:rFonts w:hint="eastAsia" w:eastAsia="方正仿宋_GBK"/>
          <w:spacing w:val="0"/>
          <w:szCs w:val="20"/>
        </w:rPr>
        <w:t>元。</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第二十二条</w:t>
      </w:r>
      <w:r>
        <w:rPr>
          <w:rFonts w:hint="eastAsia" w:eastAsia="方正楷体_GBK"/>
          <w:bCs/>
          <w:color w:val="000000"/>
          <w:spacing w:val="0"/>
          <w:szCs w:val="20"/>
        </w:rPr>
        <w:t xml:space="preserve"> </w:t>
      </w:r>
      <w:r>
        <w:rPr>
          <w:rFonts w:hint="eastAsia" w:eastAsia="方正仿宋_GBK"/>
          <w:b/>
          <w:bCs/>
          <w:color w:val="000000"/>
          <w:spacing w:val="0"/>
          <w:szCs w:val="20"/>
        </w:rPr>
        <w:t xml:space="preserve"> </w:t>
      </w:r>
      <w:r>
        <w:rPr>
          <w:rFonts w:eastAsia="方正仿宋_GBK"/>
          <w:color w:val="000000"/>
          <w:spacing w:val="0"/>
          <w:szCs w:val="20"/>
        </w:rPr>
        <w:t>安置房安置或者货币安置的，住房安置对象的住房安置建筑面积标准</w:t>
      </w:r>
      <w:r>
        <w:rPr>
          <w:rFonts w:eastAsia="方正仿宋_GBK"/>
          <w:spacing w:val="0"/>
          <w:kern w:val="0"/>
          <w:szCs w:val="20"/>
        </w:rPr>
        <w:t>为每人30平方米</w:t>
      </w:r>
      <w:r>
        <w:rPr>
          <w:rFonts w:eastAsia="方正仿宋_GBK"/>
          <w:color w:val="000000"/>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第二十三条</w:t>
      </w:r>
      <w:r>
        <w:rPr>
          <w:rFonts w:hint="eastAsia" w:eastAsia="方正仿宋_GBK"/>
          <w:b/>
          <w:bCs/>
          <w:color w:val="000000"/>
          <w:spacing w:val="0"/>
          <w:szCs w:val="20"/>
        </w:rPr>
        <w:t xml:space="preserve">  </w:t>
      </w:r>
      <w:r>
        <w:rPr>
          <w:rFonts w:eastAsia="方正仿宋_GBK"/>
          <w:color w:val="000000"/>
          <w:spacing w:val="0"/>
          <w:szCs w:val="20"/>
        </w:rPr>
        <w:t>住房安置对象夫妻双方均无子女的，实行安置</w:t>
      </w:r>
      <w:r>
        <w:rPr>
          <w:rFonts w:eastAsia="方正仿宋_GBK"/>
          <w:color w:val="000000"/>
          <w:spacing w:val="-6"/>
          <w:szCs w:val="20"/>
        </w:rPr>
        <w:t>房安置或者货币安置时，可以申请增加15平方米建筑面积的住房。</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（一）</w:t>
      </w:r>
      <w:r>
        <w:rPr>
          <w:rFonts w:eastAsia="方正仿宋_GBK"/>
          <w:spacing w:val="0"/>
          <w:szCs w:val="20"/>
        </w:rPr>
        <w:t>区人民政府发布征收土地预公告之日，在被征地农村集体经济组织连续居住1年以上</w:t>
      </w:r>
      <w:r>
        <w:rPr>
          <w:rFonts w:hint="eastAsia" w:eastAsia="方正仿宋_GBK"/>
          <w:spacing w:val="0"/>
          <w:szCs w:val="20"/>
        </w:rPr>
        <w:t>。</w:t>
      </w:r>
      <w:r>
        <w:rPr>
          <w:rFonts w:eastAsia="方正仿宋_GBK"/>
          <w:spacing w:val="0"/>
          <w:szCs w:val="20"/>
        </w:rPr>
        <w:t>其中</w:t>
      </w:r>
      <w:r>
        <w:rPr>
          <w:rFonts w:hint="eastAsia" w:eastAsia="方正仿宋_GBK"/>
          <w:spacing w:val="0"/>
          <w:szCs w:val="20"/>
        </w:rPr>
        <w:t>，</w:t>
      </w:r>
      <w:r>
        <w:rPr>
          <w:rFonts w:eastAsia="方正仿宋_GBK"/>
          <w:spacing w:val="0"/>
          <w:szCs w:val="20"/>
        </w:rPr>
        <w:t>离婚后再婚配偶及随迁子女在被征地农村集体经济组织连续居住3年以上</w:t>
      </w:r>
      <w:r>
        <w:rPr>
          <w:rFonts w:hint="eastAsia" w:eastAsia="方正仿宋_GBK"/>
          <w:spacing w:val="0"/>
          <w:szCs w:val="20"/>
        </w:rPr>
        <w:t>。居住时间以结婚、收养或出生之日起至区人民政府发布征收土地预公告之日止计算</w:t>
      </w:r>
      <w:r>
        <w:rPr>
          <w:rFonts w:eastAsia="方正仿宋_GBK"/>
          <w:color w:val="000000"/>
          <w:spacing w:val="0"/>
          <w:szCs w:val="20"/>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（二）征地前未实行征地住房安置；</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（三）住房安置对象及其配偶、未成年子女均无商品房、农村住房和未享受过福利房、经济适用房、安置房等住房；</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（四）不享有其他农村集体经济组织宅基地权利。</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第二十四条</w:t>
      </w:r>
      <w:r>
        <w:rPr>
          <w:rFonts w:hint="eastAsia" w:eastAsia="方正仿宋_GBK"/>
          <w:b/>
          <w:bCs/>
          <w:color w:val="000000"/>
          <w:spacing w:val="0"/>
          <w:szCs w:val="20"/>
        </w:rPr>
        <w:t xml:space="preserve">  </w:t>
      </w:r>
      <w:r>
        <w:rPr>
          <w:rFonts w:eastAsia="方正仿宋_GBK"/>
          <w:color w:val="000000"/>
          <w:spacing w:val="0"/>
          <w:szCs w:val="20"/>
        </w:rPr>
        <w:t>安置房安置的，应安置建筑面积的部分，按照砖混结构房屋的重置价格标准（1020元/平方米）购买。</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color w:val="000000"/>
          <w:spacing w:val="0"/>
          <w:szCs w:val="20"/>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w:t>
      </w:r>
      <w:r>
        <w:rPr>
          <w:rFonts w:eastAsia="方正仿宋_GBK"/>
          <w:spacing w:val="0"/>
          <w:szCs w:val="20"/>
        </w:rPr>
        <w:t>准购买。本行政区域内安置房建安造价</w:t>
      </w:r>
      <w:r>
        <w:rPr>
          <w:rFonts w:hint="eastAsia" w:eastAsia="方正仿宋_GBK"/>
          <w:spacing w:val="0"/>
          <w:szCs w:val="20"/>
        </w:rPr>
        <w:t>由</w:t>
      </w:r>
      <w:r>
        <w:rPr>
          <w:rFonts w:eastAsia="方正仿宋_GBK"/>
          <w:spacing w:val="0"/>
          <w:szCs w:val="20"/>
        </w:rPr>
        <w:t>区规划自然资源局会同区住房城乡建委核定并予公布。</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因户型设计、住房安置对象意愿等原因，购买安置房未达到应安置建筑面积的，不足部分按照</w:t>
      </w:r>
      <w:r>
        <w:rPr>
          <w:rFonts w:hint="eastAsia" w:eastAsia="方正仿宋_GBK"/>
          <w:color w:val="000000"/>
          <w:spacing w:val="0"/>
          <w:szCs w:val="20"/>
        </w:rPr>
        <w:t>本实施办法第二十六条规定的住房</w:t>
      </w:r>
      <w:r>
        <w:rPr>
          <w:rFonts w:eastAsia="方正仿宋_GBK"/>
          <w:color w:val="000000"/>
          <w:spacing w:val="0"/>
          <w:szCs w:val="20"/>
        </w:rPr>
        <w:t>货币安置价格标准和购房补助标准支付给住房安置对象。</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ascii="方正黑体_GBK" w:hAnsi="方正黑体_GBK" w:eastAsia="方正黑体_GBK" w:cs="方正黑体_GBK"/>
          <w:bCs/>
          <w:color w:val="000000"/>
          <w:spacing w:val="0"/>
          <w:szCs w:val="20"/>
        </w:rPr>
        <w:t>第二十五条</w:t>
      </w:r>
      <w:r>
        <w:rPr>
          <w:rFonts w:hint="eastAsia" w:eastAsia="方正仿宋_GBK"/>
          <w:b/>
          <w:bCs/>
          <w:color w:val="000000"/>
          <w:spacing w:val="0"/>
          <w:szCs w:val="20"/>
        </w:rPr>
        <w:t xml:space="preserve">  </w:t>
      </w:r>
      <w:r>
        <w:rPr>
          <w:rFonts w:eastAsia="方正仿宋_GBK"/>
          <w:spacing w:val="0"/>
          <w:szCs w:val="20"/>
        </w:rPr>
        <w:t>安置房应当在国有土地上建设。</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eastAsia="方正仿宋_GBK"/>
          <w:color w:val="000000"/>
          <w:spacing w:val="0"/>
          <w:szCs w:val="20"/>
        </w:rPr>
        <w:t>区人民政府</w:t>
      </w:r>
      <w:r>
        <w:rPr>
          <w:rFonts w:eastAsia="方正仿宋_GBK"/>
          <w:color w:val="000000"/>
          <w:spacing w:val="0"/>
          <w:szCs w:val="20"/>
        </w:rPr>
        <w:t>应当安排安置房的建设资金、首期物业专项维修资金以及居民用电、自来水、天然气、有线电视的安装费用。</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第二十六条</w:t>
      </w:r>
      <w:r>
        <w:rPr>
          <w:rFonts w:hint="eastAsia" w:eastAsia="方正仿宋_GBK"/>
          <w:b/>
          <w:bCs/>
          <w:color w:val="000000"/>
          <w:spacing w:val="0"/>
          <w:szCs w:val="20"/>
        </w:rPr>
        <w:t xml:space="preserve">  </w:t>
      </w:r>
      <w:r>
        <w:rPr>
          <w:rFonts w:eastAsia="方正仿宋_GBK"/>
          <w:color w:val="000000"/>
          <w:spacing w:val="0"/>
          <w:szCs w:val="20"/>
        </w:rPr>
        <w:t>货币安置的，住房货币安置款额等于住房货币安置价格标准乘以应安置建筑面积。</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eastAsia="方正仿宋_GBK"/>
          <w:color w:val="000000"/>
          <w:spacing w:val="0"/>
          <w:szCs w:val="20"/>
        </w:rPr>
        <w:t>住房货币安置价格标准为：</w:t>
      </w:r>
      <w:r>
        <w:rPr>
          <w:rFonts w:eastAsia="方正仿宋_GBK"/>
          <w:color w:val="000000"/>
          <w:spacing w:val="0"/>
          <w:szCs w:val="20"/>
        </w:rPr>
        <w:t>龙溪街道</w:t>
      </w:r>
      <w:r>
        <w:rPr>
          <w:rFonts w:hint="eastAsia" w:eastAsia="方正仿宋_GBK"/>
          <w:color w:val="000000"/>
          <w:spacing w:val="0"/>
          <w:szCs w:val="20"/>
        </w:rPr>
        <w:t>、</w:t>
      </w:r>
      <w:r>
        <w:rPr>
          <w:rFonts w:eastAsia="方正仿宋_GBK"/>
          <w:color w:val="000000"/>
          <w:spacing w:val="0"/>
          <w:szCs w:val="20"/>
        </w:rPr>
        <w:t>龙</w:t>
      </w:r>
      <w:r>
        <w:rPr>
          <w:rFonts w:hint="eastAsia" w:eastAsia="方正仿宋_GBK"/>
          <w:color w:val="000000"/>
          <w:spacing w:val="0"/>
          <w:szCs w:val="20"/>
        </w:rPr>
        <w:t>山</w:t>
      </w:r>
      <w:r>
        <w:rPr>
          <w:rFonts w:eastAsia="方正仿宋_GBK"/>
          <w:color w:val="000000"/>
          <w:spacing w:val="0"/>
          <w:szCs w:val="20"/>
        </w:rPr>
        <w:t>街道</w:t>
      </w:r>
      <w:r>
        <w:rPr>
          <w:rFonts w:hint="eastAsia" w:eastAsia="方正仿宋_GBK"/>
          <w:color w:val="000000"/>
          <w:spacing w:val="0"/>
          <w:szCs w:val="20"/>
        </w:rPr>
        <w:t>、龙塔街道、双凤桥街道、两路街道、王家街道、双龙湖街道、回兴街道、宝圣湖街</w:t>
      </w:r>
      <w:r>
        <w:rPr>
          <w:rFonts w:hint="eastAsia" w:eastAsia="方正仿宋_GBK"/>
          <w:spacing w:val="0"/>
          <w:szCs w:val="20"/>
        </w:rPr>
        <w:t>道、悦来街道、仙桃街道、古路镇、木耳镇、玉峰山镇每平方米</w:t>
      </w:r>
      <w:r>
        <w:rPr>
          <w:rFonts w:eastAsia="方正仿宋_GBK"/>
          <w:spacing w:val="0"/>
          <w:szCs w:val="20"/>
        </w:rPr>
        <w:t>9000</w:t>
      </w:r>
      <w:r>
        <w:rPr>
          <w:rFonts w:hint="eastAsia" w:eastAsia="方正仿宋_GBK"/>
          <w:spacing w:val="0"/>
          <w:szCs w:val="20"/>
        </w:rPr>
        <w:t>元，石船镇、龙兴镇每平方米</w:t>
      </w:r>
      <w:r>
        <w:rPr>
          <w:rFonts w:eastAsia="方正仿宋_GBK"/>
          <w:spacing w:val="0"/>
          <w:szCs w:val="20"/>
        </w:rPr>
        <w:t>6500</w:t>
      </w:r>
      <w:r>
        <w:rPr>
          <w:rFonts w:hint="eastAsia" w:eastAsia="方正仿宋_GBK"/>
          <w:spacing w:val="0"/>
          <w:szCs w:val="20"/>
        </w:rPr>
        <w:t>元，兴隆镇每平方米</w:t>
      </w:r>
      <w:r>
        <w:rPr>
          <w:rFonts w:eastAsia="方正仿宋_GBK"/>
          <w:spacing w:val="0"/>
          <w:szCs w:val="20"/>
        </w:rPr>
        <w:t>6000</w:t>
      </w:r>
      <w:r>
        <w:rPr>
          <w:rFonts w:hint="eastAsia" w:eastAsia="方正仿宋_GBK"/>
          <w:spacing w:val="0"/>
          <w:szCs w:val="20"/>
        </w:rPr>
        <w:t>元，统景镇、洛碛镇、大湾镇、大盛镇、茨竹镇每平方米</w:t>
      </w:r>
      <w:r>
        <w:rPr>
          <w:rFonts w:eastAsia="方正仿宋_GBK"/>
          <w:spacing w:val="0"/>
          <w:szCs w:val="20"/>
        </w:rPr>
        <w:t>5500</w:t>
      </w:r>
      <w:r>
        <w:rPr>
          <w:rFonts w:hint="eastAsia" w:eastAsia="方正仿宋_GBK"/>
          <w:spacing w:val="0"/>
          <w:szCs w:val="20"/>
        </w:rPr>
        <w:t>元。</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有定销商品房区域的住房安置对象选择货币安置方式后，可选择购买定销商品房，也可以选择购买其他住房；无定销商品房区域的住房安置对象选择货币安置方式后，自行购买住房。</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对选择购买除定销商品房之外其他住房的</w:t>
      </w:r>
      <w:r>
        <w:rPr>
          <w:rFonts w:hint="eastAsia" w:eastAsia="方正仿宋_GBK"/>
          <w:color w:val="000000"/>
          <w:spacing w:val="0"/>
          <w:szCs w:val="20"/>
        </w:rPr>
        <w:t>住房</w:t>
      </w:r>
      <w:r>
        <w:rPr>
          <w:rFonts w:eastAsia="方正仿宋_GBK"/>
          <w:color w:val="000000"/>
          <w:spacing w:val="0"/>
          <w:szCs w:val="20"/>
        </w:rPr>
        <w:t>安置对象，以应安置建筑面积为基</w:t>
      </w:r>
      <w:r>
        <w:rPr>
          <w:rFonts w:eastAsia="方正仿宋_GBK"/>
          <w:color w:val="000000"/>
          <w:spacing w:val="0"/>
          <w:szCs w:val="20"/>
          <w:highlight w:val="none"/>
        </w:rPr>
        <w:t>数</w:t>
      </w:r>
      <w:r>
        <w:rPr>
          <w:rFonts w:hint="eastAsia" w:eastAsia="方正仿宋_GBK"/>
          <w:color w:val="000000"/>
          <w:spacing w:val="0"/>
          <w:szCs w:val="20"/>
          <w:highlight w:val="none"/>
          <w:lang w:eastAsia="zh-CN"/>
        </w:rPr>
        <w:t>给予</w:t>
      </w:r>
      <w:r>
        <w:rPr>
          <w:rFonts w:eastAsia="方正仿宋_GBK"/>
          <w:color w:val="000000"/>
          <w:spacing w:val="0"/>
          <w:szCs w:val="20"/>
          <w:highlight w:val="none"/>
        </w:rPr>
        <w:t>一</w:t>
      </w:r>
      <w:r>
        <w:rPr>
          <w:rFonts w:eastAsia="方正仿宋_GBK"/>
          <w:color w:val="000000"/>
          <w:spacing w:val="0"/>
          <w:szCs w:val="20"/>
        </w:rPr>
        <w:t>定的购房补助，具体标准为龙溪街道、龙山街道、龙塔街道、双凤桥街道、两路街道、王家街道、双龙湖街道、回兴街道、宝圣湖街道、悦来街道、仙桃街道、古路镇、木耳镇、玉峰山镇每平方米3500元，石船镇、龙兴镇每平方米3000元，兴隆镇每平方米2000元，统景镇、洛碛镇、大湾镇、大盛镇、茨竹镇每平方米1500元。</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第二十七条</w:t>
      </w:r>
      <w:r>
        <w:rPr>
          <w:rFonts w:hint="eastAsia" w:eastAsia="方正仿宋_GBK"/>
          <w:b/>
          <w:bCs/>
          <w:color w:val="000000"/>
          <w:spacing w:val="0"/>
          <w:szCs w:val="20"/>
        </w:rPr>
        <w:t xml:space="preserve">  </w:t>
      </w:r>
      <w:r>
        <w:rPr>
          <w:rFonts w:eastAsia="方正仿宋_GBK"/>
          <w:color w:val="000000"/>
          <w:spacing w:val="0"/>
          <w:szCs w:val="20"/>
        </w:rPr>
        <w:t>住房安置对象合法拥有两处以上（含两处）农村住房的，只在其享有宅基地权利的住房被搬迁时安置1次住房，不得重复安置住房。</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第二十八条</w:t>
      </w:r>
      <w:r>
        <w:rPr>
          <w:rFonts w:hint="eastAsia" w:eastAsia="方正仿宋_GBK"/>
          <w:b/>
          <w:bCs/>
          <w:color w:val="000000"/>
          <w:spacing w:val="0"/>
          <w:szCs w:val="20"/>
        </w:rPr>
        <w:t xml:space="preserve">  </w:t>
      </w:r>
      <w:r>
        <w:rPr>
          <w:rFonts w:eastAsia="方正仿宋_GBK"/>
          <w:color w:val="000000"/>
          <w:spacing w:val="0"/>
          <w:szCs w:val="20"/>
        </w:rPr>
        <w:t>符合下列情形之一的，其被搬迁</w:t>
      </w:r>
      <w:r>
        <w:rPr>
          <w:rFonts w:hint="eastAsia" w:eastAsia="方正仿宋_GBK"/>
          <w:color w:val="000000"/>
          <w:spacing w:val="0"/>
          <w:szCs w:val="20"/>
        </w:rPr>
        <w:t>房屋</w:t>
      </w:r>
      <w:r>
        <w:rPr>
          <w:rFonts w:eastAsia="方正仿宋_GBK"/>
          <w:color w:val="000000"/>
          <w:spacing w:val="0"/>
          <w:szCs w:val="20"/>
        </w:rPr>
        <w:t>按</w:t>
      </w:r>
      <w:r>
        <w:rPr>
          <w:rFonts w:hint="eastAsia" w:eastAsia="方正仿宋_GBK"/>
          <w:color w:val="000000"/>
          <w:spacing w:val="0"/>
          <w:szCs w:val="20"/>
        </w:rPr>
        <w:t>农村房屋</w:t>
      </w:r>
      <w:r>
        <w:rPr>
          <w:rFonts w:eastAsia="方正仿宋_GBK"/>
          <w:color w:val="000000"/>
          <w:spacing w:val="0"/>
          <w:szCs w:val="20"/>
        </w:rPr>
        <w:t>重置价格</w:t>
      </w:r>
      <w:r>
        <w:rPr>
          <w:rFonts w:hint="eastAsia" w:eastAsia="方正仿宋_GBK"/>
          <w:color w:val="000000"/>
          <w:spacing w:val="0"/>
          <w:szCs w:val="20"/>
        </w:rPr>
        <w:t>补偿</w:t>
      </w:r>
      <w:r>
        <w:rPr>
          <w:rFonts w:eastAsia="方正仿宋_GBK"/>
          <w:color w:val="000000"/>
          <w:spacing w:val="0"/>
          <w:szCs w:val="20"/>
        </w:rPr>
        <w:t>标准的50%予以补助：</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w:t>
      </w:r>
      <w:r>
        <w:rPr>
          <w:rFonts w:hint="eastAsia" w:eastAsia="方正仿宋_GBK"/>
          <w:color w:val="000000"/>
          <w:spacing w:val="0"/>
          <w:szCs w:val="20"/>
        </w:rPr>
        <w:t>一</w:t>
      </w:r>
      <w:r>
        <w:rPr>
          <w:rFonts w:eastAsia="方正仿宋_GBK"/>
          <w:color w:val="000000"/>
          <w:spacing w:val="0"/>
          <w:szCs w:val="20"/>
        </w:rPr>
        <w:t>）被搬迁住房所有权人均不属于住房安置对象的；</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color w:val="000000"/>
          <w:spacing w:val="0"/>
          <w:szCs w:val="20"/>
        </w:rPr>
        <w:t>（二）乡镇企业、乡（镇）村公共设施、公益事业用房等登记为非住宅的房屋</w:t>
      </w:r>
      <w:r>
        <w:rPr>
          <w:rFonts w:hint="eastAsia" w:eastAsia="方正仿宋_GBK"/>
          <w:color w:val="000000"/>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ascii="方正黑体_GBK" w:hAnsi="方正黑体_GBK" w:eastAsia="方正黑体_GBK" w:cs="方正黑体_GBK"/>
          <w:bCs/>
          <w:color w:val="000000"/>
          <w:spacing w:val="0"/>
          <w:szCs w:val="20"/>
        </w:rPr>
        <w:t>第二十九条</w:t>
      </w:r>
      <w:r>
        <w:rPr>
          <w:rFonts w:hint="eastAsia" w:eastAsia="方正仿宋_GBK"/>
          <w:b/>
          <w:bCs/>
          <w:color w:val="000000"/>
          <w:spacing w:val="0"/>
          <w:szCs w:val="20"/>
        </w:rPr>
        <w:t xml:space="preserve">  </w:t>
      </w:r>
      <w:r>
        <w:rPr>
          <w:rFonts w:eastAsia="方正仿宋_GBK"/>
          <w:color w:val="000000"/>
          <w:spacing w:val="0"/>
          <w:szCs w:val="20"/>
        </w:rPr>
        <w:t>征地搬迁农村住房，</w:t>
      </w:r>
      <w:r>
        <w:rPr>
          <w:rFonts w:hint="eastAsia" w:eastAsia="方正仿宋_GBK"/>
          <w:spacing w:val="0"/>
          <w:szCs w:val="20"/>
        </w:rPr>
        <w:t>按照每人</w:t>
      </w:r>
      <w:r>
        <w:rPr>
          <w:rFonts w:eastAsia="方正仿宋_GBK"/>
          <w:spacing w:val="0"/>
          <w:szCs w:val="20"/>
        </w:rPr>
        <w:t>3500</w:t>
      </w:r>
      <w:r>
        <w:rPr>
          <w:rFonts w:hint="eastAsia" w:eastAsia="方正仿宋_GBK"/>
          <w:spacing w:val="0"/>
          <w:szCs w:val="20"/>
        </w:rPr>
        <w:t>元的标准</w:t>
      </w:r>
      <w:r>
        <w:rPr>
          <w:rFonts w:eastAsia="方正仿宋_GBK"/>
          <w:spacing w:val="-6"/>
          <w:szCs w:val="20"/>
        </w:rPr>
        <w:t>支付搬迁费</w:t>
      </w:r>
      <w:r>
        <w:rPr>
          <w:rFonts w:hint="eastAsia" w:eastAsia="方正仿宋_GBK"/>
          <w:spacing w:val="-6"/>
          <w:szCs w:val="20"/>
        </w:rPr>
        <w:t>，</w:t>
      </w:r>
      <w:r>
        <w:rPr>
          <w:rFonts w:eastAsia="方正仿宋_GBK"/>
          <w:spacing w:val="-6"/>
          <w:szCs w:val="20"/>
        </w:rPr>
        <w:t>用于</w:t>
      </w:r>
      <w:r>
        <w:rPr>
          <w:rFonts w:eastAsia="方正仿宋_GBK"/>
          <w:color w:val="000000"/>
          <w:spacing w:val="-6"/>
          <w:szCs w:val="20"/>
        </w:rPr>
        <w:t>被搬迁户搬家及生产生活设施迁移</w:t>
      </w:r>
      <w:r>
        <w:rPr>
          <w:rFonts w:hint="eastAsia" w:eastAsia="方正仿宋_GBK"/>
          <w:spacing w:val="-6"/>
          <w:szCs w:val="20"/>
        </w:rPr>
        <w:t>，</w:t>
      </w:r>
      <w:r>
        <w:rPr>
          <w:rFonts w:eastAsia="方正仿宋_GBK"/>
          <w:spacing w:val="-6"/>
          <w:szCs w:val="20"/>
        </w:rPr>
        <w:t>按两次计发</w:t>
      </w:r>
      <w:r>
        <w:rPr>
          <w:rFonts w:hint="eastAsia" w:eastAsia="方正仿宋_GBK"/>
          <w:spacing w:val="-6"/>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eastAsia="方正仿宋_GBK"/>
          <w:color w:val="000000"/>
          <w:spacing w:val="0"/>
          <w:szCs w:val="20"/>
        </w:rPr>
        <w:t>在规定时限内搬迁并交出原有住房的被搬迁户，按每人</w:t>
      </w:r>
      <w:r>
        <w:rPr>
          <w:rFonts w:eastAsia="方正仿宋_GBK"/>
          <w:color w:val="000000"/>
          <w:spacing w:val="0"/>
          <w:szCs w:val="20"/>
        </w:rPr>
        <w:t>5000</w:t>
      </w:r>
      <w:r>
        <w:rPr>
          <w:rFonts w:hint="eastAsia" w:eastAsia="方正仿宋_GBK"/>
          <w:color w:val="000000"/>
          <w:spacing w:val="0"/>
          <w:szCs w:val="20"/>
        </w:rPr>
        <w:t>元的标准支付按时搬迁奖励费。</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eastAsia="方正仿宋_GBK"/>
          <w:color w:val="000000"/>
          <w:spacing w:val="0"/>
          <w:szCs w:val="20"/>
        </w:rPr>
        <w:t>被搬迁户搬迁完毕后，由镇人民政府（街道办事处）组织实施房屋拆除工作。区征地事务中心以拆除的房屋建筑面积为基数，按每平方米</w:t>
      </w:r>
      <w:r>
        <w:rPr>
          <w:rFonts w:eastAsia="方正仿宋_GBK"/>
          <w:color w:val="000000"/>
          <w:spacing w:val="0"/>
          <w:szCs w:val="20"/>
        </w:rPr>
        <w:t>15</w:t>
      </w:r>
      <w:r>
        <w:rPr>
          <w:rFonts w:hint="eastAsia" w:eastAsia="方正仿宋_GBK"/>
          <w:color w:val="000000"/>
          <w:spacing w:val="0"/>
          <w:szCs w:val="20"/>
        </w:rPr>
        <w:t>元向镇人民政府（街道办事处）支付房屋拆除费用。</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color w:val="000000"/>
          <w:spacing w:val="0"/>
          <w:szCs w:val="20"/>
        </w:rPr>
        <w:t>农村宅基地自建安置的，按符合宅基地申请条件的人员计算</w:t>
      </w:r>
      <w:r>
        <w:rPr>
          <w:rFonts w:eastAsia="方正仿宋_GBK"/>
          <w:spacing w:val="0"/>
          <w:szCs w:val="20"/>
        </w:rPr>
        <w:t>并一次性支付18</w:t>
      </w:r>
      <w:r>
        <w:rPr>
          <w:rFonts w:hint="eastAsia" w:eastAsia="方正仿宋_GBK"/>
          <w:spacing w:val="0"/>
          <w:szCs w:val="20"/>
        </w:rPr>
        <w:t>个月</w:t>
      </w:r>
      <w:r>
        <w:rPr>
          <w:rFonts w:eastAsia="方正仿宋_GBK"/>
          <w:spacing w:val="0"/>
          <w:szCs w:val="20"/>
        </w:rPr>
        <w:t>临时安置费。</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eastAsia="方正仿宋_GBK"/>
          <w:spacing w:val="0"/>
          <w:szCs w:val="20"/>
        </w:rPr>
        <w:t>安置房安置的，</w:t>
      </w:r>
      <w:r>
        <w:rPr>
          <w:rFonts w:hint="eastAsia" w:eastAsia="方正仿宋_GBK"/>
          <w:spacing w:val="0"/>
          <w:szCs w:val="20"/>
        </w:rPr>
        <w:t>按照</w:t>
      </w:r>
      <w:r>
        <w:rPr>
          <w:rFonts w:eastAsia="方正仿宋_GBK"/>
          <w:spacing w:val="0"/>
          <w:szCs w:val="20"/>
        </w:rPr>
        <w:t>应安置建筑面积计算</w:t>
      </w:r>
      <w:r>
        <w:rPr>
          <w:rFonts w:hint="eastAsia" w:eastAsia="方正仿宋_GBK"/>
          <w:spacing w:val="0"/>
          <w:szCs w:val="20"/>
        </w:rPr>
        <w:t>并支付自</w:t>
      </w:r>
      <w:r>
        <w:rPr>
          <w:rFonts w:eastAsia="方正仿宋_GBK"/>
          <w:spacing w:val="0"/>
          <w:szCs w:val="20"/>
        </w:rPr>
        <w:t>搬迁</w:t>
      </w:r>
      <w:r>
        <w:rPr>
          <w:rFonts w:hint="eastAsia" w:eastAsia="方正仿宋_GBK"/>
          <w:spacing w:val="0"/>
          <w:szCs w:val="20"/>
        </w:rPr>
        <w:t>之</w:t>
      </w:r>
      <w:r>
        <w:rPr>
          <w:rFonts w:eastAsia="方正仿宋_GBK"/>
          <w:spacing w:val="0"/>
          <w:szCs w:val="20"/>
        </w:rPr>
        <w:t>月起至安置房交付后6个月止期间的临时安置费。</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eastAsia="方正仿宋_GBK"/>
          <w:spacing w:val="0"/>
          <w:szCs w:val="20"/>
        </w:rPr>
        <w:t>货币安置的，</w:t>
      </w:r>
      <w:r>
        <w:rPr>
          <w:rFonts w:hint="eastAsia" w:eastAsia="方正仿宋_GBK"/>
          <w:spacing w:val="0"/>
          <w:szCs w:val="20"/>
        </w:rPr>
        <w:t>按照</w:t>
      </w:r>
      <w:r>
        <w:rPr>
          <w:rFonts w:eastAsia="方正仿宋_GBK"/>
          <w:spacing w:val="0"/>
          <w:szCs w:val="20"/>
        </w:rPr>
        <w:t>应安置建筑面积计算</w:t>
      </w:r>
      <w:r>
        <w:rPr>
          <w:rFonts w:hint="eastAsia" w:eastAsia="方正仿宋_GBK"/>
          <w:spacing w:val="0"/>
          <w:szCs w:val="20"/>
        </w:rPr>
        <w:t>并</w:t>
      </w:r>
      <w:r>
        <w:rPr>
          <w:rFonts w:eastAsia="方正仿宋_GBK"/>
          <w:spacing w:val="0"/>
          <w:szCs w:val="20"/>
        </w:rPr>
        <w:t>一次</w:t>
      </w:r>
      <w:r>
        <w:rPr>
          <w:rFonts w:eastAsia="方正仿宋_GBK"/>
          <w:color w:val="000000"/>
          <w:spacing w:val="0"/>
          <w:szCs w:val="20"/>
        </w:rPr>
        <w:t>性支付12个月的临时安置费。</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color w:val="000000"/>
          <w:spacing w:val="0"/>
          <w:szCs w:val="20"/>
        </w:rPr>
      </w:pPr>
      <w:r>
        <w:rPr>
          <w:rFonts w:hint="eastAsia" w:eastAsia="方正仿宋_GBK"/>
          <w:color w:val="000000"/>
          <w:spacing w:val="0"/>
          <w:szCs w:val="20"/>
        </w:rPr>
        <w:t>临时安置费标准见附件</w:t>
      </w:r>
      <w:r>
        <w:rPr>
          <w:rFonts w:eastAsia="方正仿宋_GBK"/>
          <w:color w:val="000000"/>
          <w:spacing w:val="0"/>
          <w:szCs w:val="20"/>
        </w:rPr>
        <w:t>4</w:t>
      </w:r>
      <w:r>
        <w:rPr>
          <w:rFonts w:hint="eastAsia" w:eastAsia="方正仿宋_GBK"/>
          <w:color w:val="000000"/>
          <w:spacing w:val="0"/>
          <w:szCs w:val="20"/>
        </w:rPr>
        <w:t>。</w:t>
      </w:r>
    </w:p>
    <w:p>
      <w:pPr>
        <w:keepNext w:val="0"/>
        <w:keepLines w:val="0"/>
        <w:pageBreakBefore w:val="0"/>
        <w:widowControl w:val="0"/>
        <w:kinsoku/>
        <w:wordWrap/>
        <w:overflowPunct/>
        <w:topLinePunct w:val="0"/>
        <w:autoSpaceDE w:val="0"/>
        <w:bidi w:val="0"/>
        <w:adjustRightInd w:val="0"/>
        <w:snapToGrid w:val="0"/>
        <w:spacing w:line="600" w:lineRule="exact"/>
        <w:ind w:firstLine="640" w:firstLineChars="200"/>
        <w:textAlignment w:val="auto"/>
        <w:rPr>
          <w:rFonts w:eastAsia="方正仿宋_GBK"/>
          <w:spacing w:val="0"/>
          <w:szCs w:val="20"/>
        </w:rPr>
      </w:pPr>
      <w:r>
        <w:rPr>
          <w:rFonts w:hint="eastAsia" w:eastAsia="方正仿宋_GBK"/>
          <w:color w:val="000000"/>
          <w:spacing w:val="0"/>
          <w:szCs w:val="20"/>
        </w:rPr>
        <w:t>2021年7月1日前已选择安置房安置仍未交付安置房的，按附件5所列标准继续计发征地搬迁过渡费。</w:t>
      </w:r>
    </w:p>
    <w:p>
      <w:pPr>
        <w:keepNext w:val="0"/>
        <w:keepLines w:val="0"/>
        <w:pageBreakBefore w:val="0"/>
        <w:widowControl w:val="0"/>
        <w:kinsoku/>
        <w:wordWrap/>
        <w:overflowPunct/>
        <w:topLinePunct w:val="0"/>
        <w:autoSpaceDE w:val="0"/>
        <w:bidi w:val="0"/>
        <w:adjustRightInd w:val="0"/>
        <w:snapToGrid w:val="0"/>
        <w:spacing w:line="600" w:lineRule="exact"/>
        <w:textAlignment w:val="auto"/>
        <w:rPr>
          <w:rFonts w:eastAsia="方正黑体_GBK"/>
          <w:color w:val="000000"/>
          <w:spacing w:val="0"/>
          <w:szCs w:val="20"/>
        </w:rPr>
      </w:pPr>
    </w:p>
    <w:p>
      <w:pPr>
        <w:keepNext w:val="0"/>
        <w:keepLines w:val="0"/>
        <w:pageBreakBefore w:val="0"/>
        <w:widowControl w:val="0"/>
        <w:kinsoku/>
        <w:wordWrap/>
        <w:overflowPunct/>
        <w:topLinePunct w:val="0"/>
        <w:autoSpaceDE w:val="0"/>
        <w:bidi w:val="0"/>
        <w:adjustRightInd w:val="0"/>
        <w:snapToGrid w:val="0"/>
        <w:spacing w:line="600" w:lineRule="exact"/>
        <w:jc w:val="center"/>
        <w:textAlignment w:val="auto"/>
        <w:rPr>
          <w:rFonts w:eastAsia="方正黑体_GBK"/>
          <w:color w:val="000000"/>
          <w:spacing w:val="0"/>
          <w:szCs w:val="20"/>
        </w:rPr>
      </w:pPr>
      <w:r>
        <w:rPr>
          <w:rFonts w:eastAsia="方正黑体_GBK"/>
          <w:color w:val="000000"/>
          <w:spacing w:val="0"/>
          <w:szCs w:val="20"/>
        </w:rPr>
        <w:t>第五章  附则</w:t>
      </w:r>
    </w:p>
    <w:p>
      <w:pPr>
        <w:keepNext w:val="0"/>
        <w:keepLines w:val="0"/>
        <w:pageBreakBefore w:val="0"/>
        <w:widowControl w:val="0"/>
        <w:kinsoku/>
        <w:wordWrap/>
        <w:overflowPunct/>
        <w:topLinePunct w:val="0"/>
        <w:bidi w:val="0"/>
        <w:spacing w:line="600" w:lineRule="exact"/>
        <w:ind w:firstLine="643" w:firstLineChars="200"/>
        <w:textAlignment w:val="auto"/>
        <w:rPr>
          <w:rFonts w:eastAsia="方正仿宋_GBK"/>
          <w:b/>
          <w:bCs/>
          <w:color w:val="000000"/>
          <w:spacing w:val="0"/>
          <w:szCs w:val="20"/>
        </w:rPr>
      </w:pP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color w:val="000000"/>
          <w:spacing w:val="0"/>
          <w:szCs w:val="20"/>
        </w:rPr>
      </w:pPr>
      <w:r>
        <w:rPr>
          <w:rFonts w:hint="eastAsia" w:ascii="方正黑体_GBK" w:hAnsi="方正黑体_GBK" w:eastAsia="方正黑体_GBK" w:cs="方正黑体_GBK"/>
          <w:bCs/>
          <w:color w:val="000000"/>
          <w:spacing w:val="0"/>
          <w:szCs w:val="20"/>
        </w:rPr>
        <w:t>第三十条</w:t>
      </w:r>
      <w:r>
        <w:rPr>
          <w:rFonts w:hint="eastAsia" w:eastAsia="方正仿宋_GBK"/>
          <w:b/>
          <w:color w:val="000000"/>
          <w:spacing w:val="0"/>
          <w:szCs w:val="20"/>
        </w:rPr>
        <w:t xml:space="preserve">  </w:t>
      </w:r>
      <w:r>
        <w:rPr>
          <w:rFonts w:eastAsia="方正仿宋_GBK"/>
          <w:color w:val="000000"/>
          <w:spacing w:val="0"/>
          <w:szCs w:val="20"/>
        </w:rPr>
        <w:t>本实施办法自2021年7月1日起施行。《</w:t>
      </w:r>
      <w:r>
        <w:rPr>
          <w:rFonts w:hint="eastAsia" w:eastAsia="方正仿宋_GBK"/>
          <w:color w:val="000000"/>
          <w:spacing w:val="0"/>
          <w:szCs w:val="20"/>
        </w:rPr>
        <w:t>重庆市</w:t>
      </w:r>
      <w:r>
        <w:rPr>
          <w:rFonts w:eastAsia="方正仿宋_GBK"/>
          <w:color w:val="000000"/>
          <w:spacing w:val="0"/>
          <w:szCs w:val="20"/>
        </w:rPr>
        <w:t>渝北区征地补偿安置办法》（渝北府发〔2013〕60</w:t>
      </w:r>
      <w:r>
        <w:rPr>
          <w:rFonts w:hint="eastAsia" w:eastAsia="方正仿宋_GBK"/>
          <w:color w:val="000000"/>
          <w:spacing w:val="0"/>
          <w:szCs w:val="20"/>
        </w:rPr>
        <w:t>号</w:t>
      </w:r>
      <w:r>
        <w:rPr>
          <w:rFonts w:eastAsia="方正仿宋_GBK"/>
          <w:color w:val="000000"/>
          <w:spacing w:val="0"/>
          <w:szCs w:val="20"/>
        </w:rPr>
        <w:t>）同时废止。</w:t>
      </w:r>
    </w:p>
    <w:p>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pacing w:val="0"/>
          <w:sz w:val="32"/>
          <w:szCs w:val="32"/>
        </w:rPr>
        <w:t>本实施办法施行前已经确定征地补偿安置方案的，按照原政策执行。</w:t>
      </w:r>
    </w:p>
    <w:p>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Cs w:val="32"/>
        </w:rPr>
      </w:pPr>
      <w:r>
        <w:rPr>
          <w:rFonts w:hint="eastAsia" w:eastAsia="方正仿宋_GBK"/>
          <w:szCs w:val="32"/>
        </w:rPr>
        <w:t>附件：1. 渝北区区片综合地价</w:t>
      </w:r>
      <w:r>
        <w:rPr>
          <w:rFonts w:eastAsia="方正仿宋_GBK"/>
          <w:szCs w:val="32"/>
        </w:rPr>
        <w:t>标准</w:t>
      </w:r>
    </w:p>
    <w:p>
      <w:pPr>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Cs w:val="32"/>
        </w:rPr>
      </w:pPr>
      <w:r>
        <w:rPr>
          <w:rFonts w:hint="eastAsia" w:eastAsia="方正仿宋_GBK"/>
          <w:szCs w:val="32"/>
        </w:rPr>
        <w:t xml:space="preserve">      2. 农村房屋重置价格补偿标准</w:t>
      </w:r>
    </w:p>
    <w:p>
      <w:pPr>
        <w:keepNext w:val="0"/>
        <w:keepLines w:val="0"/>
        <w:pageBreakBefore w:val="0"/>
        <w:widowControl w:val="0"/>
        <w:kinsoku/>
        <w:wordWrap/>
        <w:overflowPunct/>
        <w:topLinePunct w:val="0"/>
        <w:bidi w:val="0"/>
        <w:spacing w:line="600" w:lineRule="exact"/>
        <w:ind w:firstLine="1590" w:firstLineChars="497"/>
        <w:textAlignment w:val="auto"/>
        <w:rPr>
          <w:rFonts w:eastAsia="方正仿宋_GBK"/>
          <w:szCs w:val="32"/>
        </w:rPr>
      </w:pPr>
      <w:r>
        <w:rPr>
          <w:rFonts w:hint="eastAsia" w:eastAsia="方正仿宋_GBK"/>
          <w:szCs w:val="32"/>
        </w:rPr>
        <w:t>3. 企业房屋补助标准</w:t>
      </w:r>
    </w:p>
    <w:p>
      <w:pPr>
        <w:keepNext w:val="0"/>
        <w:keepLines w:val="0"/>
        <w:pageBreakBefore w:val="0"/>
        <w:widowControl w:val="0"/>
        <w:kinsoku/>
        <w:wordWrap/>
        <w:overflowPunct/>
        <w:topLinePunct w:val="0"/>
        <w:bidi w:val="0"/>
        <w:spacing w:line="600" w:lineRule="exact"/>
        <w:ind w:firstLine="1590" w:firstLineChars="497"/>
        <w:textAlignment w:val="auto"/>
        <w:rPr>
          <w:rFonts w:eastAsia="方正仿宋_GBK"/>
          <w:szCs w:val="32"/>
        </w:rPr>
      </w:pPr>
      <w:r>
        <w:rPr>
          <w:rFonts w:hint="eastAsia" w:eastAsia="方正仿宋_GBK"/>
          <w:szCs w:val="32"/>
        </w:rPr>
        <w:t>4. 临时安置费标准</w:t>
      </w:r>
    </w:p>
    <w:p>
      <w:pPr>
        <w:keepNext w:val="0"/>
        <w:keepLines w:val="0"/>
        <w:pageBreakBefore w:val="0"/>
        <w:widowControl w:val="0"/>
        <w:kinsoku/>
        <w:wordWrap/>
        <w:overflowPunct/>
        <w:topLinePunct w:val="0"/>
        <w:autoSpaceDE/>
        <w:autoSpaceDN/>
        <w:bidi w:val="0"/>
        <w:spacing w:line="600" w:lineRule="exact"/>
        <w:ind w:firstLine="1590" w:firstLineChars="497"/>
        <w:textAlignment w:val="auto"/>
        <w:rPr>
          <w:rFonts w:hint="eastAsia" w:ascii="Times New Roman" w:hAnsi="Times New Roman" w:eastAsia="方正仿宋_GBK"/>
          <w:kern w:val="0"/>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eastAsia="方正仿宋_GBK"/>
          <w:szCs w:val="20"/>
        </w:rPr>
        <w:t>5. 尚未交付安置房征地搬迁过渡费标准</w:t>
      </w:r>
    </w:p>
    <w:p>
      <w:pPr>
        <w:spacing w:line="580" w:lineRule="exact"/>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附件</w:t>
      </w:r>
      <w:r>
        <w:rPr>
          <w:rFonts w:eastAsia="方正黑体_GBK"/>
          <w:szCs w:val="20"/>
        </w:rPr>
        <w:t>1</w:t>
      </w:r>
    </w:p>
    <w:p>
      <w:pPr>
        <w:spacing w:line="560" w:lineRule="exact"/>
        <w:jc w:val="center"/>
        <w:rPr>
          <w:rFonts w:ascii="Arial" w:hAnsi="Arial" w:eastAsia="方正小标宋_GBK" w:cs="Arial"/>
          <w:color w:val="000000"/>
          <w:sz w:val="44"/>
          <w:szCs w:val="44"/>
        </w:rPr>
      </w:pPr>
      <w:r>
        <w:rPr>
          <w:rFonts w:hint="eastAsia" w:ascii="Arial" w:hAnsi="Arial" w:eastAsia="方正小标宋_GBK" w:cs="Arial"/>
          <w:color w:val="000000"/>
          <w:sz w:val="44"/>
          <w:szCs w:val="44"/>
        </w:rPr>
        <w:t>渝北区区片综合地价</w:t>
      </w:r>
      <w:r>
        <w:rPr>
          <w:rFonts w:ascii="Arial" w:hAnsi="Arial" w:eastAsia="方正小标宋_GBK" w:cs="Arial"/>
          <w:color w:val="000000"/>
          <w:sz w:val="44"/>
          <w:szCs w:val="44"/>
        </w:rPr>
        <w:t>标准</w:t>
      </w:r>
    </w:p>
    <w:p>
      <w:pPr>
        <w:pStyle w:val="15"/>
        <w:spacing w:line="360" w:lineRule="exact"/>
        <w:jc w:val="right"/>
        <w:rPr>
          <w:rFonts w:ascii="方正仿宋_GBK" w:eastAsia="方正仿宋_GBK"/>
          <w:sz w:val="28"/>
          <w:szCs w:val="28"/>
        </w:rPr>
      </w:pPr>
    </w:p>
    <w:p>
      <w:pPr>
        <w:spacing w:line="360" w:lineRule="exact"/>
        <w:ind w:firstLine="7084" w:firstLineChars="2530"/>
        <w:jc w:val="right"/>
        <w:rPr>
          <w:rFonts w:eastAsia="方正小标宋_GBK"/>
          <w:color w:val="000000"/>
          <w:sz w:val="44"/>
          <w:szCs w:val="44"/>
        </w:rPr>
      </w:pPr>
      <w:r>
        <w:rPr>
          <w:rFonts w:hint="eastAsia" w:ascii="方正仿宋_GBK" w:eastAsia="方正仿宋_GBK"/>
          <w:color w:val="000000"/>
          <w:sz w:val="28"/>
          <w:szCs w:val="28"/>
        </w:rPr>
        <w:t>单位：万元/亩</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18"/>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908" w:type="dxa"/>
            <w:vMerge w:val="restart"/>
            <w:noWrap w:val="0"/>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区片</w:t>
            </w:r>
          </w:p>
        </w:tc>
        <w:tc>
          <w:tcPr>
            <w:tcW w:w="1618" w:type="dxa"/>
            <w:vMerge w:val="restart"/>
            <w:noWrap w:val="0"/>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区片综合</w:t>
            </w:r>
          </w:p>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地价标准</w:t>
            </w:r>
          </w:p>
        </w:tc>
        <w:tc>
          <w:tcPr>
            <w:tcW w:w="6534" w:type="dxa"/>
            <w:vMerge w:val="restart"/>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8" w:type="dxa"/>
            <w:vMerge w:val="continue"/>
            <w:noWrap w:val="0"/>
            <w:vAlign w:val="center"/>
          </w:tcPr>
          <w:p>
            <w:pPr>
              <w:spacing w:line="360" w:lineRule="exact"/>
              <w:jc w:val="center"/>
              <w:rPr>
                <w:rFonts w:ascii="宋体" w:hAnsi="宋体" w:eastAsia="方正仿宋_GBK" w:cs="宋体"/>
                <w:b/>
                <w:kern w:val="0"/>
                <w:sz w:val="21"/>
                <w:szCs w:val="21"/>
              </w:rPr>
            </w:pPr>
          </w:p>
        </w:tc>
        <w:tc>
          <w:tcPr>
            <w:tcW w:w="1618" w:type="dxa"/>
            <w:vMerge w:val="continue"/>
            <w:noWrap w:val="0"/>
            <w:vAlign w:val="center"/>
          </w:tcPr>
          <w:p>
            <w:pPr>
              <w:spacing w:line="360" w:lineRule="exact"/>
              <w:jc w:val="center"/>
              <w:rPr>
                <w:rFonts w:ascii="宋体" w:hAnsi="宋体" w:eastAsia="方正仿宋_GBK" w:cs="宋体"/>
                <w:b/>
                <w:kern w:val="0"/>
                <w:sz w:val="21"/>
                <w:szCs w:val="21"/>
              </w:rPr>
            </w:pPr>
          </w:p>
        </w:tc>
        <w:tc>
          <w:tcPr>
            <w:tcW w:w="6534" w:type="dxa"/>
            <w:vMerge w:val="continue"/>
            <w:noWrap w:val="0"/>
            <w:vAlign w:val="top"/>
          </w:tcPr>
          <w:p>
            <w:pPr>
              <w:tabs>
                <w:tab w:val="center" w:pos="2496"/>
              </w:tabs>
              <w:spacing w:line="360" w:lineRule="exact"/>
              <w:rPr>
                <w:rFonts w:ascii="宋体" w:hAnsi="宋体" w:eastAsia="方正仿宋_GBK"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8" w:type="dxa"/>
            <w:noWrap w:val="0"/>
            <w:vAlign w:val="center"/>
          </w:tcPr>
          <w:p>
            <w:pPr>
              <w:spacing w:line="360" w:lineRule="exact"/>
              <w:jc w:val="center"/>
              <w:rPr>
                <w:rFonts w:ascii="宋体" w:hAnsi="宋体" w:eastAsia="方正仿宋_GBK" w:cs="宋体"/>
                <w:kern w:val="0"/>
                <w:sz w:val="21"/>
                <w:szCs w:val="21"/>
              </w:rPr>
            </w:pPr>
            <w:r>
              <w:rPr>
                <w:rFonts w:ascii="宋体" w:hAnsi="宋体" w:eastAsia="方正仿宋_GBK" w:cs="宋体"/>
                <w:kern w:val="0"/>
                <w:sz w:val="21"/>
                <w:szCs w:val="21"/>
              </w:rPr>
              <w:t>Ⅰ</w:t>
            </w:r>
          </w:p>
        </w:tc>
        <w:tc>
          <w:tcPr>
            <w:tcW w:w="1618"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w:t>
            </w:r>
            <w:r>
              <w:rPr>
                <w:rFonts w:hint="eastAsia" w:ascii="宋体" w:hAnsi="宋体" w:eastAsia="方正仿宋_GBK" w:cs="宋体"/>
                <w:kern w:val="0"/>
                <w:sz w:val="21"/>
                <w:szCs w:val="21"/>
              </w:rPr>
              <w:t>.</w:t>
            </w:r>
            <w:r>
              <w:rPr>
                <w:rFonts w:eastAsia="方正仿宋_GBK"/>
                <w:kern w:val="0"/>
                <w:sz w:val="21"/>
                <w:szCs w:val="21"/>
              </w:rPr>
              <w:t>3</w:t>
            </w:r>
          </w:p>
        </w:tc>
        <w:tc>
          <w:tcPr>
            <w:tcW w:w="6534" w:type="dxa"/>
            <w:noWrap w:val="0"/>
            <w:vAlign w:val="top"/>
          </w:tcPr>
          <w:p>
            <w:pPr>
              <w:spacing w:line="360" w:lineRule="exact"/>
              <w:rPr>
                <w:rFonts w:ascii="宋体" w:hAnsi="宋体" w:eastAsia="方正仿宋_GBK" w:cs="宋体"/>
                <w:kern w:val="0"/>
                <w:sz w:val="21"/>
                <w:szCs w:val="21"/>
              </w:rPr>
            </w:pPr>
            <w:r>
              <w:rPr>
                <w:rFonts w:hint="eastAsia" w:ascii="宋体" w:hAnsi="宋体" w:eastAsia="方正仿宋_GBK" w:cs="宋体"/>
                <w:spacing w:val="6"/>
                <w:kern w:val="0"/>
                <w:sz w:val="21"/>
                <w:szCs w:val="21"/>
              </w:rPr>
              <w:t>龙溪街道、龙山街道、龙塔街道、双凤桥街道、两路街道、</w:t>
            </w:r>
            <w:r>
              <w:rPr>
                <w:rFonts w:hint="eastAsia" w:ascii="宋体" w:hAnsi="宋体" w:eastAsia="方正仿宋_GBK" w:cs="宋体"/>
                <w:kern w:val="0"/>
                <w:sz w:val="21"/>
                <w:szCs w:val="21"/>
              </w:rPr>
              <w:t>王家街道、双龙湖街道、回兴街道、宝圣湖街道、悦来街道、</w:t>
            </w:r>
            <w:r>
              <w:rPr>
                <w:rFonts w:hint="eastAsia" w:ascii="宋体" w:hAnsi="宋体" w:eastAsia="方正仿宋_GBK" w:cs="宋体"/>
                <w:spacing w:val="-8"/>
                <w:kern w:val="0"/>
                <w:sz w:val="21"/>
                <w:szCs w:val="21"/>
              </w:rPr>
              <w:t>仙桃街道、石船镇、龙兴镇、古路镇、统景镇、木耳镇、兴隆</w:t>
            </w:r>
            <w:r>
              <w:rPr>
                <w:rFonts w:hint="eastAsia" w:ascii="宋体" w:hAnsi="宋体" w:eastAsia="方正仿宋_GBK" w:cs="宋体"/>
                <w:kern w:val="0"/>
                <w:sz w:val="21"/>
                <w:szCs w:val="21"/>
              </w:rPr>
              <w:t>镇、玉峰山镇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908" w:type="dxa"/>
            <w:noWrap w:val="0"/>
            <w:vAlign w:val="center"/>
          </w:tcPr>
          <w:p>
            <w:pPr>
              <w:spacing w:line="360" w:lineRule="exact"/>
              <w:jc w:val="center"/>
              <w:rPr>
                <w:rFonts w:ascii="宋体" w:hAnsi="宋体" w:eastAsia="方正仿宋_GBK" w:cs="宋体"/>
                <w:kern w:val="0"/>
                <w:sz w:val="21"/>
                <w:szCs w:val="21"/>
              </w:rPr>
            </w:pPr>
            <w:r>
              <w:rPr>
                <w:rFonts w:ascii="宋体" w:hAnsi="宋体" w:eastAsia="方正仿宋_GBK" w:cs="宋体"/>
                <w:kern w:val="0"/>
                <w:sz w:val="21"/>
                <w:szCs w:val="21"/>
              </w:rPr>
              <w:t>Ⅱ</w:t>
            </w:r>
          </w:p>
        </w:tc>
        <w:tc>
          <w:tcPr>
            <w:tcW w:w="1618"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w:t>
            </w:r>
            <w:r>
              <w:rPr>
                <w:rFonts w:hint="eastAsia" w:ascii="宋体" w:hAnsi="宋体" w:eastAsia="方正仿宋_GBK" w:cs="宋体"/>
                <w:kern w:val="0"/>
                <w:sz w:val="21"/>
                <w:szCs w:val="21"/>
              </w:rPr>
              <w:t>.</w:t>
            </w:r>
            <w:r>
              <w:rPr>
                <w:rFonts w:eastAsia="方正仿宋_GBK"/>
                <w:kern w:val="0"/>
                <w:sz w:val="21"/>
                <w:szCs w:val="21"/>
              </w:rPr>
              <w:t>1</w:t>
            </w:r>
          </w:p>
        </w:tc>
        <w:tc>
          <w:tcPr>
            <w:tcW w:w="6534" w:type="dxa"/>
            <w:noWrap w:val="0"/>
            <w:vAlign w:val="center"/>
          </w:tcPr>
          <w:p>
            <w:pPr>
              <w:spacing w:line="360" w:lineRule="exact"/>
              <w:rPr>
                <w:rFonts w:ascii="宋体" w:hAnsi="宋体" w:eastAsia="方正仿宋_GBK" w:cs="宋体"/>
                <w:kern w:val="0"/>
                <w:sz w:val="21"/>
                <w:szCs w:val="21"/>
              </w:rPr>
            </w:pPr>
            <w:r>
              <w:rPr>
                <w:rFonts w:ascii="宋体" w:hAnsi="宋体" w:eastAsia="方正仿宋_GBK" w:cs="宋体"/>
                <w:kern w:val="0"/>
                <w:sz w:val="21"/>
                <w:szCs w:val="21"/>
              </w:rPr>
              <w:t>洛碛镇</w:t>
            </w:r>
            <w:r>
              <w:rPr>
                <w:rFonts w:hint="eastAsia" w:ascii="宋体" w:hAnsi="宋体" w:eastAsia="方正仿宋_GBK" w:cs="宋体"/>
                <w:kern w:val="0"/>
                <w:sz w:val="21"/>
                <w:szCs w:val="21"/>
              </w:rPr>
              <w:t>、</w:t>
            </w:r>
            <w:r>
              <w:rPr>
                <w:rFonts w:ascii="宋体" w:hAnsi="宋体" w:eastAsia="方正仿宋_GBK" w:cs="宋体"/>
                <w:kern w:val="0"/>
                <w:sz w:val="21"/>
                <w:szCs w:val="21"/>
              </w:rPr>
              <w:t>大湾镇</w:t>
            </w:r>
            <w:r>
              <w:rPr>
                <w:rFonts w:hint="eastAsia" w:ascii="宋体" w:hAnsi="宋体" w:eastAsia="方正仿宋_GBK" w:cs="宋体"/>
                <w:kern w:val="0"/>
                <w:sz w:val="21"/>
                <w:szCs w:val="21"/>
              </w:rPr>
              <w:t>、</w:t>
            </w:r>
            <w:r>
              <w:rPr>
                <w:rFonts w:ascii="宋体" w:hAnsi="宋体" w:eastAsia="方正仿宋_GBK" w:cs="宋体"/>
                <w:kern w:val="0"/>
                <w:sz w:val="21"/>
                <w:szCs w:val="21"/>
              </w:rPr>
              <w:t>大盛镇</w:t>
            </w:r>
            <w:r>
              <w:rPr>
                <w:rFonts w:hint="eastAsia" w:ascii="宋体" w:hAnsi="宋体" w:eastAsia="方正仿宋_GBK" w:cs="宋体"/>
                <w:kern w:val="0"/>
                <w:sz w:val="21"/>
                <w:szCs w:val="21"/>
              </w:rPr>
              <w:t>、</w:t>
            </w:r>
            <w:r>
              <w:rPr>
                <w:rFonts w:ascii="宋体" w:hAnsi="宋体" w:eastAsia="方正仿宋_GBK" w:cs="宋体"/>
                <w:kern w:val="0"/>
                <w:sz w:val="21"/>
                <w:szCs w:val="21"/>
              </w:rPr>
              <w:t>茨竹镇</w:t>
            </w:r>
          </w:p>
        </w:tc>
      </w:tr>
    </w:tbl>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widowControl/>
        <w:spacing w:line="320" w:lineRule="exact"/>
        <w:ind w:left="960" w:leftChars="300"/>
        <w:jc w:val="left"/>
        <w:rPr>
          <w:rFonts w:hint="eastAsia" w:ascii="Times New Roman" w:hAnsi="Times New Roman" w:eastAsia="方正仿宋_GBK"/>
          <w:szCs w:val="20"/>
        </w:rPr>
      </w:pPr>
    </w:p>
    <w:p>
      <w:pPr>
        <w:pStyle w:val="15"/>
        <w:spacing w:line="576"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spacing w:line="560" w:lineRule="exact"/>
        <w:jc w:val="center"/>
        <w:rPr>
          <w:rFonts w:ascii="Arial" w:hAnsi="Arial" w:eastAsia="方正小标宋_GBK" w:cs="Arial"/>
          <w:color w:val="000000"/>
          <w:sz w:val="44"/>
          <w:szCs w:val="44"/>
        </w:rPr>
      </w:pPr>
      <w:r>
        <w:rPr>
          <w:rFonts w:hint="eastAsia" w:ascii="Arial" w:hAnsi="Arial" w:eastAsia="方正小标宋_GBK" w:cs="Arial"/>
          <w:color w:val="000000"/>
          <w:sz w:val="44"/>
          <w:szCs w:val="44"/>
        </w:rPr>
        <w:t>农村房屋重置价格补偿标准</w:t>
      </w:r>
    </w:p>
    <w:p>
      <w:pPr>
        <w:snapToGrid w:val="0"/>
        <w:ind w:firstLine="640" w:firstLineChars="200"/>
        <w:rPr>
          <w:rFonts w:eastAsia="方正仿宋_GBK"/>
          <w:szCs w:val="20"/>
        </w:rPr>
      </w:pPr>
    </w:p>
    <w:p>
      <w:pPr>
        <w:spacing w:line="360" w:lineRule="exact"/>
        <w:jc w:val="right"/>
        <w:rPr>
          <w:rFonts w:ascii="方正仿宋_GBK" w:eastAsia="方正仿宋_GBK"/>
          <w:color w:val="000000"/>
          <w:sz w:val="28"/>
          <w:szCs w:val="28"/>
        </w:rPr>
      </w:pPr>
      <w:r>
        <w:rPr>
          <w:rFonts w:hint="eastAsia" w:ascii="方正仿宋_GBK" w:eastAsia="方正仿宋_GBK"/>
          <w:color w:val="000000"/>
          <w:sz w:val="28"/>
          <w:szCs w:val="28"/>
        </w:rPr>
        <w:t>单位：元/平方米</w:t>
      </w:r>
    </w:p>
    <w:tbl>
      <w:tblPr>
        <w:tblStyle w:val="8"/>
        <w:tblW w:w="8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413"/>
        <w:gridCol w:w="6475"/>
        <w:gridCol w:w="1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vMerge w:val="restart"/>
            <w:tcBorders>
              <w:top w:val="single" w:color="auto" w:sz="6" w:space="0"/>
              <w:left w:val="single" w:color="auto" w:sz="6" w:space="0"/>
              <w:tl2br w:val="single" w:color="auto" w:sz="2"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 xml:space="preserve">       类别</w:t>
            </w:r>
          </w:p>
          <w:p>
            <w:pPr>
              <w:spacing w:line="360" w:lineRule="exact"/>
              <w:ind w:left="-224" w:leftChars="-70" w:right="515" w:rightChars="161"/>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结构</w:t>
            </w:r>
          </w:p>
        </w:tc>
        <w:tc>
          <w:tcPr>
            <w:tcW w:w="6475" w:type="dxa"/>
            <w:vMerge w:val="restart"/>
            <w:tcBorders>
              <w:top w:val="single" w:color="auto" w:sz="6"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房    屋    结    构</w:t>
            </w:r>
          </w:p>
        </w:tc>
        <w:tc>
          <w:tcPr>
            <w:tcW w:w="1070" w:type="dxa"/>
            <w:vMerge w:val="restart"/>
            <w:tcBorders>
              <w:top w:val="single" w:color="auto" w:sz="6" w:space="0"/>
              <w:right w:val="single" w:color="auto" w:sz="6"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jc w:val="center"/>
        </w:trPr>
        <w:tc>
          <w:tcPr>
            <w:tcW w:w="1413" w:type="dxa"/>
            <w:vMerge w:val="continue"/>
            <w:tcBorders>
              <w:left w:val="single" w:color="auto" w:sz="6" w:space="0"/>
            </w:tcBorders>
            <w:noWrap w:val="0"/>
            <w:tcMar>
              <w:top w:w="57" w:type="dxa"/>
              <w:left w:w="57" w:type="dxa"/>
              <w:bottom w:w="57" w:type="dxa"/>
              <w:right w:w="57" w:type="dxa"/>
            </w:tcMar>
            <w:vAlign w:val="center"/>
          </w:tcPr>
          <w:p>
            <w:pPr>
              <w:jc w:val="center"/>
              <w:rPr>
                <w:rFonts w:eastAsia="方正书宋_GBK"/>
                <w:sz w:val="24"/>
                <w:szCs w:val="24"/>
              </w:rPr>
            </w:pPr>
          </w:p>
        </w:tc>
        <w:tc>
          <w:tcPr>
            <w:tcW w:w="6475" w:type="dxa"/>
            <w:vMerge w:val="continue"/>
            <w:noWrap w:val="0"/>
            <w:tcMar>
              <w:top w:w="57" w:type="dxa"/>
              <w:left w:w="57" w:type="dxa"/>
              <w:bottom w:w="57" w:type="dxa"/>
              <w:right w:w="57" w:type="dxa"/>
            </w:tcMar>
            <w:vAlign w:val="center"/>
          </w:tcPr>
          <w:p>
            <w:pPr>
              <w:rPr>
                <w:rFonts w:eastAsia="方正书宋_GBK"/>
                <w:sz w:val="24"/>
                <w:szCs w:val="24"/>
              </w:rPr>
            </w:pPr>
          </w:p>
        </w:tc>
        <w:tc>
          <w:tcPr>
            <w:tcW w:w="1070" w:type="dxa"/>
            <w:vMerge w:val="continue"/>
            <w:tcBorders>
              <w:right w:val="single" w:color="auto" w:sz="6" w:space="0"/>
            </w:tcBorders>
            <w:noWrap w:val="0"/>
            <w:tcMar>
              <w:top w:w="57" w:type="dxa"/>
              <w:left w:w="57" w:type="dxa"/>
              <w:bottom w:w="57" w:type="dxa"/>
              <w:right w:w="57" w:type="dxa"/>
            </w:tcMar>
            <w:vAlign w:val="center"/>
          </w:tcPr>
          <w:p>
            <w:pPr>
              <w:jc w:val="center"/>
              <w:rPr>
                <w:rFonts w:eastAsia="方正书宋_GBK"/>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hint="eastAsia" w:ascii="宋体" w:hAnsi="宋体" w:eastAsia="方正仿宋_GBK" w:cs="宋体"/>
                <w:kern w:val="0"/>
                <w:sz w:val="21"/>
                <w:szCs w:val="21"/>
              </w:rPr>
              <w:t>钢砼结构</w:t>
            </w: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框架（剪力墙）、现浇盖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32" w:hRule="atLeast"/>
          <w:jc w:val="center"/>
        </w:trPr>
        <w:tc>
          <w:tcPr>
            <w:tcW w:w="1413" w:type="dxa"/>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hint="eastAsia" w:ascii="宋体" w:hAnsi="宋体" w:eastAsia="方正仿宋_GBK" w:cs="宋体"/>
                <w:kern w:val="0"/>
                <w:sz w:val="21"/>
                <w:szCs w:val="21"/>
              </w:rPr>
              <w:t>砖混结构</w:t>
            </w: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砖墙（条石、片石）、预制盖（现浇盖）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vMerge w:val="restart"/>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hint="eastAsia" w:ascii="宋体" w:hAnsi="宋体" w:eastAsia="方正仿宋_GBK" w:cs="宋体"/>
                <w:kern w:val="0"/>
                <w:sz w:val="21"/>
                <w:szCs w:val="21"/>
              </w:rPr>
              <w:t>砖木结构</w:t>
            </w: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砖墙（框架、条石、木板、穿逗）、瓦盖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860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vMerge w:val="continue"/>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片石墙、瓦盖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01" w:hRule="atLeast"/>
          <w:jc w:val="center"/>
        </w:trPr>
        <w:tc>
          <w:tcPr>
            <w:tcW w:w="1413" w:type="dxa"/>
            <w:vMerge w:val="continue"/>
            <w:tcBorders>
              <w:left w:val="single" w:color="auto" w:sz="6" w:space="0"/>
              <w:bottom w:val="single" w:color="auto" w:sz="2"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p>
        </w:tc>
        <w:tc>
          <w:tcPr>
            <w:tcW w:w="6475" w:type="dxa"/>
            <w:tcBorders>
              <w:bottom w:val="single" w:color="auto" w:sz="2"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spacing w:val="-6"/>
                <w:kern w:val="0"/>
                <w:sz w:val="21"/>
                <w:szCs w:val="21"/>
              </w:rPr>
              <w:t>砖墙（条石、片石、木板、穿逗）、石棉瓦盖（油毡、玻纤瓦、彩钢盖）</w:t>
            </w:r>
          </w:p>
        </w:tc>
        <w:tc>
          <w:tcPr>
            <w:tcW w:w="1070" w:type="dxa"/>
            <w:tcBorders>
              <w:bottom w:val="single" w:color="auto" w:sz="2"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vMerge w:val="restart"/>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hint="eastAsia" w:ascii="宋体" w:hAnsi="宋体" w:eastAsia="方正仿宋_GBK" w:cs="宋体"/>
                <w:kern w:val="0"/>
                <w:sz w:val="21"/>
                <w:szCs w:val="21"/>
              </w:rPr>
              <w:t>土墙结构</w:t>
            </w: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土墙、瓦盖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1413" w:type="dxa"/>
            <w:vMerge w:val="continue"/>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土墙、石棉瓦盖（油毡、玻纤瓦、彩钢盖）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56" w:hRule="atLeast"/>
          <w:jc w:val="center"/>
        </w:trPr>
        <w:tc>
          <w:tcPr>
            <w:tcW w:w="1413" w:type="dxa"/>
            <w:vMerge w:val="restart"/>
            <w:tcBorders>
              <w:lef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hint="eastAsia" w:ascii="宋体" w:hAnsi="宋体" w:eastAsia="方正仿宋_GBK" w:cs="宋体"/>
                <w:kern w:val="0"/>
                <w:sz w:val="21"/>
                <w:szCs w:val="21"/>
              </w:rPr>
              <w:t>简易结构</w:t>
            </w:r>
          </w:p>
        </w:tc>
        <w:tc>
          <w:tcPr>
            <w:tcW w:w="647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砖柱（石柱、木柱、钢柱）、石棉瓦盖（油毡、玻纤瓦、彩钢盖）</w:t>
            </w:r>
          </w:p>
        </w:tc>
        <w:tc>
          <w:tcPr>
            <w:tcW w:w="1070"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1" w:hRule="atLeast"/>
          <w:jc w:val="center"/>
        </w:trPr>
        <w:tc>
          <w:tcPr>
            <w:tcW w:w="1413" w:type="dxa"/>
            <w:vMerge w:val="continue"/>
            <w:tcBorders>
              <w:left w:val="single" w:color="auto" w:sz="6" w:space="0"/>
              <w:bottom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p>
        </w:tc>
        <w:tc>
          <w:tcPr>
            <w:tcW w:w="6475" w:type="dxa"/>
            <w:tcBorders>
              <w:bottom w:val="single" w:color="auto" w:sz="6"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简易棚房</w:t>
            </w:r>
          </w:p>
        </w:tc>
        <w:tc>
          <w:tcPr>
            <w:tcW w:w="1070" w:type="dxa"/>
            <w:tcBorders>
              <w:bottom w:val="single" w:color="auto" w:sz="6"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190</w:t>
            </w:r>
          </w:p>
        </w:tc>
      </w:tr>
    </w:tbl>
    <w:p>
      <w:pPr>
        <w:spacing w:line="360" w:lineRule="exact"/>
        <w:ind w:left="1048" w:hanging="1070" w:hangingChars="444"/>
        <w:rPr>
          <w:rFonts w:eastAsia="方正仿宋_GBK"/>
          <w:kern w:val="0"/>
          <w:sz w:val="21"/>
          <w:szCs w:val="21"/>
        </w:rPr>
      </w:pPr>
      <w:r>
        <w:rPr>
          <w:rFonts w:hint="eastAsia" w:ascii="宋体" w:hAnsi="宋体" w:eastAsia="方正仿宋_GBK" w:cs="宋体"/>
          <w:b/>
          <w:kern w:val="0"/>
          <w:sz w:val="24"/>
          <w:szCs w:val="24"/>
        </w:rPr>
        <w:t>说明：</w:t>
      </w:r>
      <w:r>
        <w:rPr>
          <w:rFonts w:eastAsia="方正仿宋_GBK"/>
          <w:kern w:val="0"/>
          <w:sz w:val="21"/>
          <w:szCs w:val="21"/>
        </w:rPr>
        <w:t xml:space="preserve">1. </w:t>
      </w:r>
      <w:r>
        <w:rPr>
          <w:rFonts w:hAnsi="宋体" w:eastAsia="方正仿宋_GBK"/>
          <w:kern w:val="0"/>
          <w:sz w:val="21"/>
          <w:szCs w:val="21"/>
        </w:rPr>
        <w:t>房屋层高在</w:t>
      </w:r>
      <w:r>
        <w:rPr>
          <w:rFonts w:eastAsia="方正仿宋_GBK"/>
          <w:kern w:val="0"/>
          <w:sz w:val="21"/>
          <w:szCs w:val="21"/>
        </w:rPr>
        <w:t>2.2</w:t>
      </w:r>
      <w:r>
        <w:rPr>
          <w:rFonts w:hAnsi="宋体" w:eastAsia="方正仿宋_GBK"/>
          <w:kern w:val="0"/>
          <w:sz w:val="21"/>
          <w:szCs w:val="21"/>
        </w:rPr>
        <w:t>米以下（不含</w:t>
      </w:r>
      <w:r>
        <w:rPr>
          <w:rFonts w:eastAsia="方正仿宋_GBK"/>
          <w:kern w:val="0"/>
          <w:sz w:val="21"/>
          <w:szCs w:val="21"/>
        </w:rPr>
        <w:t>2.2</w:t>
      </w:r>
      <w:r>
        <w:rPr>
          <w:rFonts w:hAnsi="宋体" w:eastAsia="方正仿宋_GBK"/>
          <w:kern w:val="0"/>
          <w:sz w:val="21"/>
          <w:szCs w:val="21"/>
        </w:rPr>
        <w:t>米），</w:t>
      </w:r>
      <w:r>
        <w:rPr>
          <w:rFonts w:eastAsia="方正仿宋_GBK"/>
          <w:kern w:val="0"/>
          <w:sz w:val="21"/>
          <w:szCs w:val="21"/>
        </w:rPr>
        <w:t>1.5</w:t>
      </w:r>
      <w:r>
        <w:rPr>
          <w:rFonts w:hAnsi="宋体" w:eastAsia="方正仿宋_GBK"/>
          <w:kern w:val="0"/>
          <w:sz w:val="21"/>
          <w:szCs w:val="21"/>
        </w:rPr>
        <w:t>米以上（含</w:t>
      </w:r>
      <w:r>
        <w:rPr>
          <w:rFonts w:eastAsia="方正仿宋_GBK"/>
          <w:kern w:val="0"/>
          <w:sz w:val="21"/>
          <w:szCs w:val="21"/>
        </w:rPr>
        <w:t>1.5</w:t>
      </w:r>
      <w:r>
        <w:rPr>
          <w:rFonts w:hAnsi="宋体" w:eastAsia="方正仿宋_GBK"/>
          <w:kern w:val="0"/>
          <w:sz w:val="21"/>
          <w:szCs w:val="21"/>
        </w:rPr>
        <w:t>米）的，按同类房屋标准的</w:t>
      </w:r>
      <w:r>
        <w:rPr>
          <w:rFonts w:eastAsia="方正仿宋_GBK"/>
          <w:kern w:val="0"/>
          <w:sz w:val="21"/>
          <w:szCs w:val="21"/>
        </w:rPr>
        <w:t>70%</w:t>
      </w:r>
      <w:r>
        <w:rPr>
          <w:rFonts w:hAnsi="宋体" w:eastAsia="方正仿宋_GBK"/>
          <w:kern w:val="0"/>
          <w:sz w:val="21"/>
          <w:szCs w:val="21"/>
        </w:rPr>
        <w:t>计算；房屋层高在</w:t>
      </w:r>
      <w:r>
        <w:rPr>
          <w:rFonts w:eastAsia="方正仿宋_GBK"/>
          <w:kern w:val="0"/>
          <w:sz w:val="21"/>
          <w:szCs w:val="21"/>
        </w:rPr>
        <w:t>1.5</w:t>
      </w:r>
      <w:r>
        <w:rPr>
          <w:rFonts w:hAnsi="宋体" w:eastAsia="方正仿宋_GBK"/>
          <w:kern w:val="0"/>
          <w:sz w:val="21"/>
          <w:szCs w:val="21"/>
        </w:rPr>
        <w:t>米以下（不含</w:t>
      </w:r>
      <w:r>
        <w:rPr>
          <w:rFonts w:eastAsia="方正仿宋_GBK"/>
          <w:kern w:val="0"/>
          <w:sz w:val="21"/>
          <w:szCs w:val="21"/>
        </w:rPr>
        <w:t>1.5</w:t>
      </w:r>
      <w:r>
        <w:rPr>
          <w:rFonts w:hAnsi="宋体" w:eastAsia="方正仿宋_GBK"/>
          <w:kern w:val="0"/>
          <w:sz w:val="21"/>
          <w:szCs w:val="21"/>
        </w:rPr>
        <w:t>米），</w:t>
      </w:r>
      <w:r>
        <w:rPr>
          <w:rFonts w:eastAsia="方正仿宋_GBK"/>
          <w:kern w:val="0"/>
          <w:sz w:val="21"/>
          <w:szCs w:val="21"/>
        </w:rPr>
        <w:t>1</w:t>
      </w:r>
      <w:r>
        <w:rPr>
          <w:rFonts w:hAnsi="宋体" w:eastAsia="方正仿宋_GBK"/>
          <w:kern w:val="0"/>
          <w:sz w:val="21"/>
          <w:szCs w:val="21"/>
        </w:rPr>
        <w:t>米以上（含</w:t>
      </w:r>
      <w:r>
        <w:rPr>
          <w:rFonts w:eastAsia="方正仿宋_GBK"/>
          <w:kern w:val="0"/>
          <w:sz w:val="21"/>
          <w:szCs w:val="21"/>
        </w:rPr>
        <w:t>1</w:t>
      </w:r>
      <w:r>
        <w:rPr>
          <w:rFonts w:hAnsi="宋体" w:eastAsia="方正仿宋_GBK"/>
          <w:kern w:val="0"/>
          <w:sz w:val="21"/>
          <w:szCs w:val="21"/>
        </w:rPr>
        <w:t>米）的，按同类</w:t>
      </w:r>
      <w:r>
        <w:rPr>
          <w:rFonts w:hAnsi="宋体" w:eastAsia="方正仿宋_GBK"/>
          <w:spacing w:val="-6"/>
          <w:kern w:val="0"/>
          <w:sz w:val="21"/>
          <w:szCs w:val="21"/>
        </w:rPr>
        <w:t>房屋标准的</w:t>
      </w:r>
      <w:r>
        <w:rPr>
          <w:rFonts w:eastAsia="方正仿宋_GBK"/>
          <w:spacing w:val="-6"/>
          <w:kern w:val="0"/>
          <w:sz w:val="21"/>
          <w:szCs w:val="21"/>
        </w:rPr>
        <w:t>50%</w:t>
      </w:r>
      <w:r>
        <w:rPr>
          <w:rFonts w:hAnsi="宋体" w:eastAsia="方正仿宋_GBK"/>
          <w:spacing w:val="-6"/>
          <w:kern w:val="0"/>
          <w:sz w:val="21"/>
          <w:szCs w:val="21"/>
        </w:rPr>
        <w:t>计算；房屋层高在</w:t>
      </w:r>
      <w:r>
        <w:rPr>
          <w:rFonts w:eastAsia="方正仿宋_GBK"/>
          <w:spacing w:val="-6"/>
          <w:kern w:val="0"/>
          <w:sz w:val="21"/>
          <w:szCs w:val="21"/>
        </w:rPr>
        <w:t>1</w:t>
      </w:r>
      <w:r>
        <w:rPr>
          <w:rFonts w:hAnsi="宋体" w:eastAsia="方正仿宋_GBK"/>
          <w:spacing w:val="-6"/>
          <w:kern w:val="0"/>
          <w:sz w:val="21"/>
          <w:szCs w:val="21"/>
        </w:rPr>
        <w:t>米以下（不含</w:t>
      </w:r>
      <w:r>
        <w:rPr>
          <w:rFonts w:eastAsia="方正仿宋_GBK"/>
          <w:spacing w:val="-6"/>
          <w:kern w:val="0"/>
          <w:sz w:val="21"/>
          <w:szCs w:val="21"/>
        </w:rPr>
        <w:t>1</w:t>
      </w:r>
      <w:r>
        <w:rPr>
          <w:rFonts w:hAnsi="宋体" w:eastAsia="方正仿宋_GBK"/>
          <w:spacing w:val="-6"/>
          <w:kern w:val="0"/>
          <w:sz w:val="21"/>
          <w:szCs w:val="21"/>
        </w:rPr>
        <w:t>米）的，按同类房屋标准的</w:t>
      </w:r>
      <w:r>
        <w:rPr>
          <w:rFonts w:eastAsia="方正仿宋_GBK"/>
          <w:spacing w:val="-6"/>
          <w:kern w:val="0"/>
          <w:sz w:val="21"/>
          <w:szCs w:val="21"/>
        </w:rPr>
        <w:t>20%</w:t>
      </w:r>
      <w:r>
        <w:rPr>
          <w:rFonts w:hAnsi="宋体" w:eastAsia="方正仿宋_GBK"/>
          <w:spacing w:val="-6"/>
          <w:kern w:val="0"/>
          <w:sz w:val="21"/>
          <w:szCs w:val="21"/>
        </w:rPr>
        <w:t>计</w:t>
      </w:r>
      <w:r>
        <w:rPr>
          <w:rFonts w:hAnsi="宋体" w:eastAsia="方正仿宋_GBK"/>
          <w:kern w:val="0"/>
          <w:sz w:val="21"/>
          <w:szCs w:val="21"/>
        </w:rPr>
        <w:t>算。</w:t>
      </w:r>
    </w:p>
    <w:p>
      <w:pPr>
        <w:spacing w:line="360" w:lineRule="exact"/>
        <w:rPr>
          <w:rFonts w:eastAsia="方正仿宋_GBK"/>
          <w:kern w:val="0"/>
          <w:sz w:val="21"/>
          <w:szCs w:val="21"/>
        </w:rPr>
      </w:pPr>
      <w:r>
        <w:rPr>
          <w:rFonts w:eastAsia="方正仿宋_GBK"/>
          <w:kern w:val="0"/>
          <w:sz w:val="21"/>
          <w:szCs w:val="21"/>
        </w:rPr>
        <w:t xml:space="preserve">       2. </w:t>
      </w:r>
      <w:r>
        <w:rPr>
          <w:rFonts w:hAnsi="宋体" w:eastAsia="方正仿宋_GBK"/>
          <w:kern w:val="0"/>
          <w:sz w:val="21"/>
          <w:szCs w:val="21"/>
        </w:rPr>
        <w:t>外阳台按同类房屋的</w:t>
      </w:r>
      <w:r>
        <w:rPr>
          <w:rFonts w:eastAsia="方正仿宋_GBK"/>
          <w:kern w:val="0"/>
          <w:sz w:val="21"/>
          <w:szCs w:val="21"/>
        </w:rPr>
        <w:t>50%</w:t>
      </w:r>
      <w:r>
        <w:rPr>
          <w:rFonts w:hAnsi="宋体" w:eastAsia="方正仿宋_GBK"/>
          <w:kern w:val="0"/>
          <w:sz w:val="21"/>
          <w:szCs w:val="21"/>
        </w:rPr>
        <w:t>计算。</w:t>
      </w:r>
    </w:p>
    <w:p>
      <w:pPr>
        <w:spacing w:line="360" w:lineRule="exact"/>
        <w:ind w:left="605" w:hanging="617" w:hangingChars="294"/>
        <w:rPr>
          <w:rFonts w:eastAsia="方正仿宋_GBK"/>
          <w:kern w:val="0"/>
          <w:sz w:val="21"/>
          <w:szCs w:val="21"/>
        </w:rPr>
      </w:pPr>
      <w:r>
        <w:rPr>
          <w:rFonts w:eastAsia="方正仿宋_GBK"/>
          <w:kern w:val="0"/>
          <w:sz w:val="21"/>
          <w:szCs w:val="21"/>
        </w:rPr>
        <w:t xml:space="preserve">       3. </w:t>
      </w:r>
      <w:r>
        <w:rPr>
          <w:rFonts w:hAnsi="宋体" w:eastAsia="方正仿宋_GBK"/>
          <w:kern w:val="0"/>
          <w:sz w:val="21"/>
          <w:szCs w:val="21"/>
        </w:rPr>
        <w:t>房屋面积以外墙尺寸计算。</w:t>
      </w:r>
    </w:p>
    <w:p>
      <w:pPr>
        <w:spacing w:line="360" w:lineRule="exact"/>
        <w:ind w:left="1009" w:hanging="1029" w:hangingChars="490"/>
        <w:rPr>
          <w:rFonts w:eastAsia="方正仿宋_GBK"/>
          <w:kern w:val="0"/>
          <w:sz w:val="21"/>
          <w:szCs w:val="21"/>
        </w:rPr>
      </w:pPr>
      <w:r>
        <w:rPr>
          <w:rFonts w:eastAsia="方正仿宋_GBK"/>
          <w:kern w:val="0"/>
          <w:sz w:val="21"/>
          <w:szCs w:val="21"/>
        </w:rPr>
        <w:t xml:space="preserve">       4. </w:t>
      </w:r>
      <w:r>
        <w:rPr>
          <w:rFonts w:hAnsi="宋体" w:eastAsia="方正仿宋_GBK"/>
          <w:kern w:val="0"/>
          <w:sz w:val="21"/>
          <w:szCs w:val="21"/>
        </w:rPr>
        <w:t>房屋结构的划分，一律以主体结构为主。三面砖墙，一面土墙，按砖墙计算；两面砖墙、两面土墙，按砖墙、土墙各一半计算，其他情况类推。</w:t>
      </w:r>
    </w:p>
    <w:p>
      <w:pPr>
        <w:spacing w:line="360" w:lineRule="exact"/>
        <w:ind w:left="611" w:leftChars="191" w:firstLine="105" w:firstLineChars="50"/>
        <w:rPr>
          <w:rFonts w:ascii="宋体" w:hAnsi="宋体" w:eastAsia="方正仿宋_GBK" w:cs="宋体"/>
          <w:kern w:val="0"/>
          <w:sz w:val="21"/>
          <w:szCs w:val="21"/>
        </w:rPr>
      </w:pPr>
      <w:r>
        <w:rPr>
          <w:rFonts w:eastAsia="方正仿宋_GBK"/>
          <w:kern w:val="0"/>
          <w:sz w:val="21"/>
          <w:szCs w:val="21"/>
        </w:rPr>
        <w:t>5.</w:t>
      </w:r>
      <w:r>
        <w:rPr>
          <w:rFonts w:hint="eastAsia" w:ascii="宋体" w:hAnsi="宋体" w:eastAsia="方正仿宋_GBK" w:cs="宋体"/>
          <w:kern w:val="0"/>
          <w:sz w:val="21"/>
          <w:szCs w:val="21"/>
        </w:rPr>
        <w:t xml:space="preserve"> 有墙无盖不能作房屋补偿。</w:t>
      </w:r>
    </w:p>
    <w:p>
      <w:pPr>
        <w:spacing w:line="360" w:lineRule="exact"/>
        <w:rPr>
          <w:rFonts w:hint="eastAsia" w:eastAsia="方正黑体_GBK"/>
          <w:szCs w:val="20"/>
        </w:rPr>
      </w:pPr>
      <w:r>
        <w:rPr>
          <w:rFonts w:ascii="宋体" w:hAnsi="宋体" w:eastAsia="方正仿宋_GBK" w:cs="宋体"/>
          <w:kern w:val="0"/>
          <w:sz w:val="21"/>
          <w:szCs w:val="21"/>
        </w:rPr>
        <w:br w:type="page"/>
      </w:r>
      <w:r>
        <w:rPr>
          <w:rFonts w:hint="eastAsia" w:eastAsia="方正黑体_GBK"/>
          <w:szCs w:val="20"/>
        </w:rPr>
        <w:t>附件3</w:t>
      </w:r>
    </w:p>
    <w:p>
      <w:pPr>
        <w:spacing w:line="560" w:lineRule="exact"/>
        <w:jc w:val="center"/>
        <w:rPr>
          <w:rFonts w:ascii="Arial" w:hAnsi="Arial" w:eastAsia="方正小标宋_GBK" w:cs="Arial"/>
          <w:color w:val="000000"/>
          <w:sz w:val="44"/>
          <w:szCs w:val="44"/>
        </w:rPr>
      </w:pPr>
      <w:r>
        <w:rPr>
          <w:rFonts w:hint="eastAsia" w:ascii="Arial" w:hAnsi="Arial" w:eastAsia="方正小标宋_GBK" w:cs="Arial"/>
          <w:color w:val="000000"/>
          <w:sz w:val="44"/>
          <w:szCs w:val="44"/>
        </w:rPr>
        <w:t>企业房屋补助标准</w:t>
      </w:r>
    </w:p>
    <w:p>
      <w:pPr>
        <w:spacing w:line="360" w:lineRule="exact"/>
        <w:jc w:val="right"/>
        <w:rPr>
          <w:rFonts w:ascii="方正仿宋_GBK" w:eastAsia="方正仿宋_GBK"/>
          <w:color w:val="000000"/>
          <w:sz w:val="28"/>
          <w:szCs w:val="28"/>
        </w:rPr>
      </w:pPr>
      <w:r>
        <w:rPr>
          <w:rFonts w:hint="eastAsia" w:ascii="方正仿宋_GBK" w:eastAsia="方正仿宋_GBK"/>
          <w:color w:val="000000"/>
          <w:sz w:val="28"/>
          <w:szCs w:val="28"/>
        </w:rPr>
        <w:t>单位：元/平方米</w:t>
      </w:r>
    </w:p>
    <w:tbl>
      <w:tblPr>
        <w:tblStyle w:val="8"/>
        <w:tblW w:w="8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686"/>
        <w:gridCol w:w="7245"/>
        <w:gridCol w:w="10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71" w:hRule="atLeast"/>
          <w:jc w:val="center"/>
        </w:trPr>
        <w:tc>
          <w:tcPr>
            <w:tcW w:w="68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序号</w:t>
            </w:r>
          </w:p>
        </w:tc>
        <w:tc>
          <w:tcPr>
            <w:tcW w:w="724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房    屋    结    构</w:t>
            </w:r>
          </w:p>
        </w:tc>
        <w:tc>
          <w:tcPr>
            <w:tcW w:w="1027" w:type="dxa"/>
            <w:tcBorders>
              <w:top w:val="single" w:color="auto" w:sz="6" w:space="0"/>
              <w:left w:val="single" w:color="000000" w:sz="4" w:space="0"/>
              <w:right w:val="single" w:color="auto" w:sz="6" w:space="0"/>
            </w:tcBorders>
            <w:noWrap w:val="0"/>
            <w:tcMar>
              <w:top w:w="57" w:type="dxa"/>
              <w:left w:w="57" w:type="dxa"/>
              <w:bottom w:w="57" w:type="dxa"/>
              <w:right w:w="57" w:type="dxa"/>
            </w:tcMar>
            <w:vAlign w:val="center"/>
          </w:tcPr>
          <w:p>
            <w:pPr>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补助标准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40" w:hRule="atLeast"/>
          <w:jc w:val="center"/>
        </w:trPr>
        <w:tc>
          <w:tcPr>
            <w:tcW w:w="68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1</w:t>
            </w:r>
          </w:p>
        </w:tc>
        <w:tc>
          <w:tcPr>
            <w:tcW w:w="724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框架（剪力墙）、现浇盖</w:t>
            </w:r>
          </w:p>
        </w:tc>
        <w:tc>
          <w:tcPr>
            <w:tcW w:w="1027" w:type="dxa"/>
            <w:tcBorders>
              <w:left w:val="single" w:color="000000" w:sz="4"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01" w:hRule="atLeast"/>
          <w:jc w:val="center"/>
        </w:trPr>
        <w:tc>
          <w:tcPr>
            <w:tcW w:w="68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2</w:t>
            </w:r>
          </w:p>
        </w:tc>
        <w:tc>
          <w:tcPr>
            <w:tcW w:w="724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砖墙（条石、片石）、预制盖（现浇盖）</w:t>
            </w:r>
          </w:p>
        </w:tc>
        <w:tc>
          <w:tcPr>
            <w:tcW w:w="1027" w:type="dxa"/>
            <w:tcBorders>
              <w:left w:val="single" w:color="000000" w:sz="4"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1" w:hRule="atLeast"/>
          <w:jc w:val="center"/>
        </w:trPr>
        <w:tc>
          <w:tcPr>
            <w:tcW w:w="68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3</w:t>
            </w:r>
          </w:p>
        </w:tc>
        <w:tc>
          <w:tcPr>
            <w:tcW w:w="724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砖墙（框架、条石、木板、穿逗）、瓦盖</w:t>
            </w:r>
          </w:p>
        </w:tc>
        <w:tc>
          <w:tcPr>
            <w:tcW w:w="1027" w:type="dxa"/>
            <w:tcBorders>
              <w:left w:val="single" w:color="000000" w:sz="4"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860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4</w:t>
            </w:r>
          </w:p>
        </w:tc>
        <w:tc>
          <w:tcPr>
            <w:tcW w:w="724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片石墙、瓦盖</w:t>
            </w:r>
          </w:p>
        </w:tc>
        <w:tc>
          <w:tcPr>
            <w:tcW w:w="1027" w:type="dxa"/>
            <w:tcBorders>
              <w:left w:val="single" w:color="000000" w:sz="4"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76" w:hRule="atLeast"/>
          <w:jc w:val="center"/>
        </w:trPr>
        <w:tc>
          <w:tcPr>
            <w:tcW w:w="686" w:type="dxa"/>
            <w:tcBorders>
              <w:top w:val="single" w:color="000000" w:sz="4" w:space="0"/>
              <w:bottom w:val="single" w:color="auto" w:sz="2" w:space="0"/>
            </w:tcBorders>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5</w:t>
            </w:r>
          </w:p>
        </w:tc>
        <w:tc>
          <w:tcPr>
            <w:tcW w:w="7245" w:type="dxa"/>
            <w:tcBorders>
              <w:top w:val="single" w:color="000000" w:sz="4" w:space="0"/>
              <w:bottom w:val="single" w:color="auto" w:sz="2"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砖墙</w:t>
            </w:r>
            <w:r>
              <w:rPr>
                <w:rFonts w:hint="eastAsia" w:ascii="方正仿宋_GBK" w:eastAsia="方正仿宋_GBK"/>
                <w:sz w:val="24"/>
                <w:szCs w:val="20"/>
              </w:rPr>
              <w:t>（</w:t>
            </w:r>
            <w:r>
              <w:rPr>
                <w:rFonts w:hint="eastAsia" w:ascii="宋体" w:hAnsi="宋体" w:eastAsia="方正仿宋_GBK" w:cs="宋体"/>
                <w:kern w:val="0"/>
                <w:sz w:val="21"/>
                <w:szCs w:val="21"/>
              </w:rPr>
              <w:t>条石、片石、木板、穿逗）、石棉瓦盖（油毡、玻纤瓦、彩钢盖）</w:t>
            </w:r>
          </w:p>
        </w:tc>
        <w:tc>
          <w:tcPr>
            <w:tcW w:w="1027" w:type="dxa"/>
            <w:tcBorders>
              <w:bottom w:val="single" w:color="auto" w:sz="2"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720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56" w:hRule="atLeast"/>
          <w:jc w:val="center"/>
        </w:trPr>
        <w:tc>
          <w:tcPr>
            <w:tcW w:w="686" w:type="dxa"/>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6</w:t>
            </w:r>
          </w:p>
        </w:tc>
        <w:tc>
          <w:tcPr>
            <w:tcW w:w="724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土墙、瓦盖</w:t>
            </w:r>
          </w:p>
        </w:tc>
        <w:tc>
          <w:tcPr>
            <w:tcW w:w="1027"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45" w:hRule="atLeast"/>
          <w:jc w:val="center"/>
        </w:trPr>
        <w:tc>
          <w:tcPr>
            <w:tcW w:w="686" w:type="dxa"/>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7</w:t>
            </w:r>
          </w:p>
        </w:tc>
        <w:tc>
          <w:tcPr>
            <w:tcW w:w="724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土墙、石棉瓦盖（油毡、玻纤瓦、彩钢盖）</w:t>
            </w:r>
          </w:p>
        </w:tc>
        <w:tc>
          <w:tcPr>
            <w:tcW w:w="1027"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0" w:hRule="atLeast"/>
          <w:jc w:val="center"/>
        </w:trPr>
        <w:tc>
          <w:tcPr>
            <w:tcW w:w="686" w:type="dxa"/>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8</w:t>
            </w:r>
          </w:p>
        </w:tc>
        <w:tc>
          <w:tcPr>
            <w:tcW w:w="724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spacing w:val="-6"/>
                <w:kern w:val="0"/>
                <w:sz w:val="21"/>
                <w:szCs w:val="21"/>
              </w:rPr>
              <w:t>彩钢体墙、半砖墙半彩钢墙体（含钢丝网）、彩钢盖（含石棉瓦、油毡、玻纤瓦）</w:t>
            </w:r>
          </w:p>
        </w:tc>
        <w:tc>
          <w:tcPr>
            <w:tcW w:w="1027"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1" w:hRule="atLeast"/>
          <w:jc w:val="center"/>
        </w:trPr>
        <w:tc>
          <w:tcPr>
            <w:tcW w:w="686" w:type="dxa"/>
            <w:noWrap w:val="0"/>
            <w:tcMar>
              <w:top w:w="57" w:type="dxa"/>
              <w:left w:w="57" w:type="dxa"/>
              <w:bottom w:w="57" w:type="dxa"/>
              <w:right w:w="57" w:type="dxa"/>
            </w:tcMar>
            <w:vAlign w:val="center"/>
          </w:tcPr>
          <w:p>
            <w:pPr>
              <w:spacing w:line="360" w:lineRule="exact"/>
              <w:jc w:val="center"/>
              <w:rPr>
                <w:rFonts w:eastAsia="方正仿宋_GBK"/>
                <w:kern w:val="0"/>
                <w:sz w:val="21"/>
                <w:szCs w:val="21"/>
              </w:rPr>
            </w:pPr>
            <w:r>
              <w:rPr>
                <w:rFonts w:eastAsia="方正仿宋_GBK"/>
                <w:kern w:val="0"/>
                <w:sz w:val="21"/>
                <w:szCs w:val="21"/>
              </w:rPr>
              <w:t>9</w:t>
            </w:r>
          </w:p>
        </w:tc>
        <w:tc>
          <w:tcPr>
            <w:tcW w:w="7245" w:type="dxa"/>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砖柱（石柱、木柱、钢柱）、石棉瓦盖（油毡、玻纤瓦、彩钢盖）</w:t>
            </w:r>
          </w:p>
        </w:tc>
        <w:tc>
          <w:tcPr>
            <w:tcW w:w="1027" w:type="dxa"/>
            <w:tcBorders>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1" w:hRule="atLeast"/>
          <w:jc w:val="center"/>
        </w:trPr>
        <w:tc>
          <w:tcPr>
            <w:tcW w:w="686" w:type="dxa"/>
            <w:tcBorders>
              <w:bottom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10</w:t>
            </w:r>
          </w:p>
        </w:tc>
        <w:tc>
          <w:tcPr>
            <w:tcW w:w="7245" w:type="dxa"/>
            <w:tcBorders>
              <w:bottom w:val="single" w:color="auto" w:sz="6" w:space="0"/>
            </w:tcBorders>
            <w:noWrap w:val="0"/>
            <w:tcMar>
              <w:top w:w="57" w:type="dxa"/>
              <w:left w:w="57" w:type="dxa"/>
              <w:bottom w:w="57" w:type="dxa"/>
              <w:right w:w="57" w:type="dxa"/>
            </w:tcMar>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简易棚房</w:t>
            </w:r>
          </w:p>
        </w:tc>
        <w:tc>
          <w:tcPr>
            <w:tcW w:w="1027" w:type="dxa"/>
            <w:tcBorders>
              <w:bottom w:val="single" w:color="auto" w:sz="6" w:space="0"/>
              <w:right w:val="single" w:color="auto" w:sz="6" w:space="0"/>
            </w:tcBorders>
            <w:noWrap w:val="0"/>
            <w:tcMar>
              <w:top w:w="57" w:type="dxa"/>
              <w:left w:w="57" w:type="dxa"/>
              <w:bottom w:w="57" w:type="dxa"/>
              <w:right w:w="57" w:type="dxa"/>
            </w:tcMar>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190</w:t>
            </w:r>
          </w:p>
        </w:tc>
      </w:tr>
    </w:tbl>
    <w:p>
      <w:pPr>
        <w:spacing w:line="360" w:lineRule="exact"/>
        <w:ind w:left="1048" w:hanging="1070" w:hangingChars="444"/>
        <w:rPr>
          <w:rFonts w:ascii="宋体" w:hAnsi="宋体" w:eastAsia="方正仿宋_GBK" w:cs="宋体"/>
          <w:kern w:val="0"/>
          <w:sz w:val="21"/>
          <w:szCs w:val="21"/>
        </w:rPr>
      </w:pPr>
      <w:r>
        <w:rPr>
          <w:rFonts w:hint="eastAsia" w:ascii="宋体" w:hAnsi="宋体" w:eastAsia="方正仿宋_GBK" w:cs="宋体"/>
          <w:b/>
          <w:kern w:val="0"/>
          <w:sz w:val="24"/>
          <w:szCs w:val="24"/>
        </w:rPr>
        <w:t>说明：</w:t>
      </w:r>
      <w:r>
        <w:rPr>
          <w:rFonts w:eastAsia="方正仿宋_GBK"/>
          <w:kern w:val="0"/>
          <w:sz w:val="21"/>
          <w:szCs w:val="21"/>
        </w:rPr>
        <w:t>1</w:t>
      </w:r>
      <w:r>
        <w:rPr>
          <w:rFonts w:hint="eastAsia" w:ascii="宋体" w:hAnsi="宋体" w:eastAsia="方正仿宋_GBK" w:cs="宋体"/>
          <w:kern w:val="0"/>
          <w:sz w:val="21"/>
          <w:szCs w:val="21"/>
        </w:rPr>
        <w:t>. 房屋层高在</w:t>
      </w:r>
      <w:r>
        <w:rPr>
          <w:rFonts w:eastAsia="方正仿宋_GBK"/>
          <w:kern w:val="0"/>
          <w:sz w:val="21"/>
          <w:szCs w:val="21"/>
        </w:rPr>
        <w:t>2</w:t>
      </w:r>
      <w:r>
        <w:rPr>
          <w:rFonts w:hint="eastAsia" w:ascii="宋体" w:hAnsi="宋体" w:eastAsia="方正仿宋_GBK" w:cs="宋体"/>
          <w:kern w:val="0"/>
          <w:sz w:val="21"/>
          <w:szCs w:val="21"/>
        </w:rPr>
        <w:t>.</w:t>
      </w:r>
      <w:r>
        <w:rPr>
          <w:rFonts w:eastAsia="方正仿宋_GBK"/>
          <w:kern w:val="0"/>
          <w:sz w:val="21"/>
          <w:szCs w:val="21"/>
        </w:rPr>
        <w:t>2</w:t>
      </w:r>
      <w:r>
        <w:rPr>
          <w:rFonts w:hint="eastAsia" w:ascii="宋体" w:hAnsi="宋体" w:eastAsia="方正仿宋_GBK" w:cs="宋体"/>
          <w:kern w:val="0"/>
          <w:sz w:val="21"/>
          <w:szCs w:val="21"/>
        </w:rPr>
        <w:t>米以下（不含</w:t>
      </w:r>
      <w:r>
        <w:rPr>
          <w:rFonts w:eastAsia="方正仿宋_GBK"/>
          <w:kern w:val="0"/>
          <w:sz w:val="21"/>
          <w:szCs w:val="21"/>
        </w:rPr>
        <w:t>2</w:t>
      </w:r>
      <w:r>
        <w:rPr>
          <w:rFonts w:hint="eastAsia" w:ascii="宋体" w:hAnsi="宋体" w:eastAsia="方正仿宋_GBK" w:cs="宋体"/>
          <w:kern w:val="0"/>
          <w:sz w:val="21"/>
          <w:szCs w:val="21"/>
        </w:rPr>
        <w:t>.</w:t>
      </w:r>
      <w:r>
        <w:rPr>
          <w:rFonts w:eastAsia="方正仿宋_GBK"/>
          <w:kern w:val="0"/>
          <w:sz w:val="21"/>
          <w:szCs w:val="21"/>
        </w:rPr>
        <w:t>2</w:t>
      </w:r>
      <w:r>
        <w:rPr>
          <w:rFonts w:hint="eastAsia" w:ascii="宋体" w:hAnsi="宋体" w:eastAsia="方正仿宋_GBK" w:cs="宋体"/>
          <w:kern w:val="0"/>
          <w:sz w:val="21"/>
          <w:szCs w:val="21"/>
        </w:rPr>
        <w:t>米），</w:t>
      </w:r>
      <w:r>
        <w:rPr>
          <w:rFonts w:eastAsia="方正仿宋_GBK"/>
          <w:kern w:val="0"/>
          <w:sz w:val="21"/>
          <w:szCs w:val="21"/>
        </w:rPr>
        <w:t>1</w:t>
      </w:r>
      <w:r>
        <w:rPr>
          <w:rFonts w:hint="eastAsia" w:ascii="宋体" w:hAnsi="宋体" w:eastAsia="方正仿宋_GBK" w:cs="宋体"/>
          <w:kern w:val="0"/>
          <w:sz w:val="21"/>
          <w:szCs w:val="21"/>
        </w:rPr>
        <w:t>.</w:t>
      </w:r>
      <w:r>
        <w:rPr>
          <w:rFonts w:eastAsia="方正仿宋_GBK"/>
          <w:kern w:val="0"/>
          <w:sz w:val="21"/>
          <w:szCs w:val="21"/>
        </w:rPr>
        <w:t>5</w:t>
      </w:r>
      <w:r>
        <w:rPr>
          <w:rFonts w:hint="eastAsia" w:ascii="宋体" w:hAnsi="宋体" w:eastAsia="方正仿宋_GBK" w:cs="宋体"/>
          <w:kern w:val="0"/>
          <w:sz w:val="21"/>
          <w:szCs w:val="21"/>
        </w:rPr>
        <w:t>米以上（含</w:t>
      </w:r>
      <w:r>
        <w:rPr>
          <w:rFonts w:eastAsia="方正仿宋_GBK"/>
          <w:kern w:val="0"/>
          <w:sz w:val="21"/>
          <w:szCs w:val="21"/>
        </w:rPr>
        <w:t>1</w:t>
      </w:r>
      <w:r>
        <w:rPr>
          <w:rFonts w:hint="eastAsia" w:ascii="宋体" w:hAnsi="宋体" w:eastAsia="方正仿宋_GBK" w:cs="宋体"/>
          <w:kern w:val="0"/>
          <w:sz w:val="21"/>
          <w:szCs w:val="21"/>
        </w:rPr>
        <w:t>.</w:t>
      </w:r>
      <w:r>
        <w:rPr>
          <w:rFonts w:eastAsia="方正仿宋_GBK"/>
          <w:kern w:val="0"/>
          <w:sz w:val="21"/>
          <w:szCs w:val="21"/>
        </w:rPr>
        <w:t>5</w:t>
      </w:r>
      <w:r>
        <w:rPr>
          <w:rFonts w:hint="eastAsia" w:ascii="宋体" w:hAnsi="宋体" w:eastAsia="方正仿宋_GBK" w:cs="宋体"/>
          <w:kern w:val="0"/>
          <w:sz w:val="21"/>
          <w:szCs w:val="21"/>
        </w:rPr>
        <w:t>米）的，按同类房屋标准的</w:t>
      </w:r>
      <w:r>
        <w:rPr>
          <w:rFonts w:eastAsia="方正仿宋_GBK"/>
          <w:kern w:val="0"/>
          <w:sz w:val="21"/>
          <w:szCs w:val="21"/>
        </w:rPr>
        <w:t>70</w:t>
      </w:r>
      <w:r>
        <w:rPr>
          <w:rFonts w:hint="eastAsia" w:ascii="宋体" w:hAnsi="宋体" w:eastAsia="方正仿宋_GBK" w:cs="宋体"/>
          <w:kern w:val="0"/>
          <w:sz w:val="21"/>
          <w:szCs w:val="21"/>
        </w:rPr>
        <w:t>%计算；房屋层高在</w:t>
      </w:r>
      <w:r>
        <w:rPr>
          <w:rFonts w:eastAsia="方正仿宋_GBK"/>
          <w:kern w:val="0"/>
          <w:sz w:val="21"/>
          <w:szCs w:val="21"/>
        </w:rPr>
        <w:t>1</w:t>
      </w:r>
      <w:r>
        <w:rPr>
          <w:rFonts w:hint="eastAsia" w:ascii="宋体" w:hAnsi="宋体" w:eastAsia="方正仿宋_GBK" w:cs="宋体"/>
          <w:kern w:val="0"/>
          <w:sz w:val="21"/>
          <w:szCs w:val="21"/>
        </w:rPr>
        <w:t>.</w:t>
      </w:r>
      <w:r>
        <w:rPr>
          <w:rFonts w:eastAsia="方正仿宋_GBK"/>
          <w:kern w:val="0"/>
          <w:sz w:val="21"/>
          <w:szCs w:val="21"/>
        </w:rPr>
        <w:t>5</w:t>
      </w:r>
      <w:r>
        <w:rPr>
          <w:rFonts w:hint="eastAsia" w:ascii="宋体" w:hAnsi="宋体" w:eastAsia="方正仿宋_GBK" w:cs="宋体"/>
          <w:kern w:val="0"/>
          <w:sz w:val="21"/>
          <w:szCs w:val="21"/>
        </w:rPr>
        <w:t>米以下（不含</w:t>
      </w:r>
      <w:r>
        <w:rPr>
          <w:rFonts w:eastAsia="方正仿宋_GBK"/>
          <w:kern w:val="0"/>
          <w:sz w:val="21"/>
          <w:szCs w:val="21"/>
        </w:rPr>
        <w:t>1</w:t>
      </w:r>
      <w:r>
        <w:rPr>
          <w:rFonts w:hint="eastAsia" w:ascii="宋体" w:hAnsi="宋体" w:eastAsia="方正仿宋_GBK" w:cs="宋体"/>
          <w:kern w:val="0"/>
          <w:sz w:val="21"/>
          <w:szCs w:val="21"/>
        </w:rPr>
        <w:t>.</w:t>
      </w:r>
      <w:r>
        <w:rPr>
          <w:rFonts w:eastAsia="方正仿宋_GBK"/>
          <w:kern w:val="0"/>
          <w:sz w:val="21"/>
          <w:szCs w:val="21"/>
        </w:rPr>
        <w:t>5</w:t>
      </w:r>
      <w:r>
        <w:rPr>
          <w:rFonts w:hint="eastAsia" w:ascii="宋体" w:hAnsi="宋体" w:eastAsia="方正仿宋_GBK" w:cs="宋体"/>
          <w:kern w:val="0"/>
          <w:sz w:val="21"/>
          <w:szCs w:val="21"/>
        </w:rPr>
        <w:t>米），</w:t>
      </w:r>
      <w:r>
        <w:rPr>
          <w:rFonts w:eastAsia="方正仿宋_GBK"/>
          <w:kern w:val="0"/>
          <w:sz w:val="21"/>
          <w:szCs w:val="21"/>
        </w:rPr>
        <w:t>1</w:t>
      </w:r>
      <w:r>
        <w:rPr>
          <w:rFonts w:hint="eastAsia" w:ascii="宋体" w:hAnsi="宋体" w:eastAsia="方正仿宋_GBK" w:cs="宋体"/>
          <w:kern w:val="0"/>
          <w:sz w:val="21"/>
          <w:szCs w:val="21"/>
        </w:rPr>
        <w:t>米以上（含</w:t>
      </w:r>
      <w:r>
        <w:rPr>
          <w:rFonts w:eastAsia="方正仿宋_GBK"/>
          <w:kern w:val="0"/>
          <w:sz w:val="21"/>
          <w:szCs w:val="21"/>
        </w:rPr>
        <w:t>1</w:t>
      </w:r>
      <w:r>
        <w:rPr>
          <w:rFonts w:hint="eastAsia" w:ascii="宋体" w:hAnsi="宋体" w:eastAsia="方正仿宋_GBK" w:cs="宋体"/>
          <w:kern w:val="0"/>
          <w:sz w:val="21"/>
          <w:szCs w:val="21"/>
        </w:rPr>
        <w:t>米）的，按同类房屋标准的</w:t>
      </w:r>
      <w:r>
        <w:rPr>
          <w:rFonts w:eastAsia="方正仿宋_GBK"/>
          <w:kern w:val="0"/>
          <w:sz w:val="21"/>
          <w:szCs w:val="21"/>
        </w:rPr>
        <w:t>50</w:t>
      </w:r>
      <w:r>
        <w:rPr>
          <w:rFonts w:hint="eastAsia" w:ascii="宋体" w:hAnsi="宋体" w:eastAsia="方正仿宋_GBK" w:cs="宋体"/>
          <w:kern w:val="0"/>
          <w:sz w:val="21"/>
          <w:szCs w:val="21"/>
        </w:rPr>
        <w:t>%计算；房屋层高在</w:t>
      </w:r>
      <w:r>
        <w:rPr>
          <w:rFonts w:eastAsia="方正仿宋_GBK"/>
          <w:kern w:val="0"/>
          <w:sz w:val="21"/>
          <w:szCs w:val="21"/>
        </w:rPr>
        <w:t>1</w:t>
      </w:r>
      <w:r>
        <w:rPr>
          <w:rFonts w:hint="eastAsia" w:ascii="宋体" w:hAnsi="宋体" w:eastAsia="方正仿宋_GBK" w:cs="宋体"/>
          <w:kern w:val="0"/>
          <w:sz w:val="21"/>
          <w:szCs w:val="21"/>
        </w:rPr>
        <w:t>米以下（不含</w:t>
      </w:r>
      <w:r>
        <w:rPr>
          <w:rFonts w:eastAsia="方正仿宋_GBK"/>
          <w:kern w:val="0"/>
          <w:sz w:val="21"/>
          <w:szCs w:val="21"/>
        </w:rPr>
        <w:t>1</w:t>
      </w:r>
      <w:r>
        <w:rPr>
          <w:rFonts w:hint="eastAsia" w:ascii="宋体" w:hAnsi="宋体" w:eastAsia="方正仿宋_GBK" w:cs="宋体"/>
          <w:kern w:val="0"/>
          <w:sz w:val="21"/>
          <w:szCs w:val="21"/>
        </w:rPr>
        <w:t>米）的，按同类房屋标准的</w:t>
      </w:r>
      <w:r>
        <w:rPr>
          <w:rFonts w:eastAsia="方正仿宋_GBK"/>
          <w:kern w:val="0"/>
          <w:sz w:val="21"/>
          <w:szCs w:val="21"/>
        </w:rPr>
        <w:t>20</w:t>
      </w:r>
      <w:r>
        <w:rPr>
          <w:rFonts w:hint="eastAsia" w:ascii="宋体" w:hAnsi="宋体" w:eastAsia="方正仿宋_GBK" w:cs="宋体"/>
          <w:kern w:val="0"/>
          <w:sz w:val="21"/>
          <w:szCs w:val="21"/>
        </w:rPr>
        <w:t>%计算；房屋层高在</w:t>
      </w:r>
      <w:r>
        <w:rPr>
          <w:rFonts w:eastAsia="方正仿宋_GBK"/>
          <w:kern w:val="0"/>
          <w:sz w:val="21"/>
          <w:szCs w:val="21"/>
        </w:rPr>
        <w:t>5</w:t>
      </w:r>
      <w:r>
        <w:rPr>
          <w:rFonts w:hint="eastAsia" w:ascii="宋体" w:hAnsi="宋体" w:eastAsia="方正仿宋_GBK" w:cs="宋体"/>
          <w:kern w:val="0"/>
          <w:sz w:val="21"/>
          <w:szCs w:val="21"/>
        </w:rPr>
        <w:t>米以上（不含</w:t>
      </w:r>
      <w:r>
        <w:rPr>
          <w:rFonts w:eastAsia="方正仿宋_GBK"/>
          <w:kern w:val="0"/>
          <w:sz w:val="21"/>
          <w:szCs w:val="21"/>
        </w:rPr>
        <w:t>5</w:t>
      </w:r>
      <w:r>
        <w:rPr>
          <w:rFonts w:hint="eastAsia" w:ascii="宋体" w:hAnsi="宋体" w:eastAsia="方正仿宋_GBK" w:cs="宋体"/>
          <w:kern w:val="0"/>
          <w:sz w:val="21"/>
          <w:szCs w:val="21"/>
        </w:rPr>
        <w:t>米）的，每增加</w:t>
      </w:r>
      <w:r>
        <w:rPr>
          <w:rFonts w:eastAsia="方正仿宋_GBK"/>
          <w:kern w:val="0"/>
          <w:sz w:val="21"/>
          <w:szCs w:val="21"/>
        </w:rPr>
        <w:t>1</w:t>
      </w:r>
      <w:r>
        <w:rPr>
          <w:rFonts w:hint="eastAsia" w:ascii="宋体" w:hAnsi="宋体" w:eastAsia="方正仿宋_GBK" w:cs="宋体"/>
          <w:kern w:val="0"/>
          <w:sz w:val="21"/>
          <w:szCs w:val="21"/>
        </w:rPr>
        <w:t>米，按同类房屋标准上浮</w:t>
      </w:r>
      <w:r>
        <w:rPr>
          <w:rFonts w:eastAsia="方正仿宋_GBK"/>
          <w:kern w:val="0"/>
          <w:sz w:val="21"/>
          <w:szCs w:val="21"/>
        </w:rPr>
        <w:t>15</w:t>
      </w:r>
      <w:r>
        <w:rPr>
          <w:rFonts w:hint="eastAsia" w:ascii="宋体" w:hAnsi="宋体" w:eastAsia="方正仿宋_GBK" w:cs="宋体"/>
          <w:kern w:val="0"/>
          <w:sz w:val="21"/>
          <w:szCs w:val="21"/>
        </w:rPr>
        <w:t>%计算，增加不足</w:t>
      </w:r>
      <w:r>
        <w:rPr>
          <w:rFonts w:eastAsia="方正仿宋_GBK"/>
          <w:kern w:val="0"/>
          <w:sz w:val="21"/>
          <w:szCs w:val="21"/>
        </w:rPr>
        <w:t>1</w:t>
      </w:r>
      <w:r>
        <w:rPr>
          <w:rFonts w:hint="eastAsia" w:ascii="宋体" w:hAnsi="宋体" w:eastAsia="方正仿宋_GBK" w:cs="宋体"/>
          <w:kern w:val="0"/>
          <w:sz w:val="21"/>
          <w:szCs w:val="21"/>
        </w:rPr>
        <w:t>米的按比例折算。</w:t>
      </w:r>
    </w:p>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 xml:space="preserve">       </w:t>
      </w:r>
      <w:r>
        <w:rPr>
          <w:rFonts w:eastAsia="方正仿宋_GBK"/>
          <w:kern w:val="0"/>
          <w:sz w:val="21"/>
          <w:szCs w:val="21"/>
        </w:rPr>
        <w:t>2</w:t>
      </w:r>
      <w:r>
        <w:rPr>
          <w:rFonts w:hint="eastAsia" w:ascii="宋体" w:hAnsi="宋体" w:eastAsia="方正仿宋_GBK" w:cs="宋体"/>
          <w:kern w:val="0"/>
          <w:sz w:val="21"/>
          <w:szCs w:val="21"/>
        </w:rPr>
        <w:t>. 外阳台按同类房屋的</w:t>
      </w:r>
      <w:r>
        <w:rPr>
          <w:rFonts w:eastAsia="方正仿宋_GBK"/>
          <w:kern w:val="0"/>
          <w:sz w:val="21"/>
          <w:szCs w:val="21"/>
        </w:rPr>
        <w:t>50</w:t>
      </w:r>
      <w:r>
        <w:rPr>
          <w:rFonts w:hint="eastAsia" w:ascii="宋体" w:hAnsi="宋体" w:eastAsia="方正仿宋_GBK" w:cs="宋体"/>
          <w:kern w:val="0"/>
          <w:sz w:val="21"/>
          <w:szCs w:val="21"/>
        </w:rPr>
        <w:t>%计算。</w:t>
      </w:r>
    </w:p>
    <w:p>
      <w:pPr>
        <w:spacing w:line="360" w:lineRule="exact"/>
        <w:ind w:left="605" w:hanging="617" w:hangingChars="294"/>
        <w:rPr>
          <w:rFonts w:ascii="宋体" w:hAnsi="宋体" w:eastAsia="方正仿宋_GBK" w:cs="宋体"/>
          <w:kern w:val="0"/>
          <w:sz w:val="21"/>
          <w:szCs w:val="21"/>
        </w:rPr>
      </w:pPr>
      <w:r>
        <w:rPr>
          <w:rFonts w:hint="eastAsia" w:ascii="宋体" w:hAnsi="宋体" w:eastAsia="方正仿宋_GBK" w:cs="宋体"/>
          <w:kern w:val="0"/>
          <w:sz w:val="21"/>
          <w:szCs w:val="21"/>
        </w:rPr>
        <w:t xml:space="preserve">       </w:t>
      </w:r>
      <w:r>
        <w:rPr>
          <w:rFonts w:eastAsia="方正仿宋_GBK"/>
          <w:kern w:val="0"/>
          <w:sz w:val="21"/>
          <w:szCs w:val="21"/>
        </w:rPr>
        <w:t>3</w:t>
      </w:r>
      <w:r>
        <w:rPr>
          <w:rFonts w:hint="eastAsia" w:ascii="宋体" w:hAnsi="宋体" w:eastAsia="方正仿宋_GBK" w:cs="宋体"/>
          <w:kern w:val="0"/>
          <w:sz w:val="21"/>
          <w:szCs w:val="21"/>
        </w:rPr>
        <w:t>. 房屋面积以外墙尺寸计算。</w:t>
      </w:r>
    </w:p>
    <w:p>
      <w:pPr>
        <w:spacing w:line="360" w:lineRule="exact"/>
        <w:ind w:left="1009" w:hanging="1029" w:hangingChars="490"/>
        <w:rPr>
          <w:rFonts w:hint="eastAsia" w:ascii="宋体" w:hAnsi="宋体" w:eastAsia="方正仿宋_GBK" w:cs="宋体"/>
          <w:kern w:val="0"/>
          <w:sz w:val="21"/>
          <w:szCs w:val="21"/>
        </w:rPr>
      </w:pPr>
      <w:r>
        <w:rPr>
          <w:rFonts w:hint="eastAsia" w:ascii="宋体" w:hAnsi="宋体" w:eastAsia="方正仿宋_GBK" w:cs="宋体"/>
          <w:kern w:val="0"/>
          <w:sz w:val="21"/>
          <w:szCs w:val="21"/>
        </w:rPr>
        <w:t xml:space="preserve">       </w:t>
      </w:r>
      <w:r>
        <w:rPr>
          <w:rFonts w:eastAsia="方正仿宋_GBK"/>
          <w:kern w:val="0"/>
          <w:sz w:val="21"/>
          <w:szCs w:val="21"/>
        </w:rPr>
        <w:t>4</w:t>
      </w:r>
      <w:r>
        <w:rPr>
          <w:rFonts w:hint="eastAsia" w:ascii="宋体" w:hAnsi="宋体" w:eastAsia="方正仿宋_GBK" w:cs="宋体"/>
          <w:kern w:val="0"/>
          <w:sz w:val="21"/>
          <w:szCs w:val="21"/>
        </w:rPr>
        <w:t>. 房屋结构的划分，一律以主体结构为主。三面砖墙，一面土墙，按砖墙计算；两面砖墙、两面土墙，按砖墙、土墙各一半计算，其他情况类推。</w:t>
      </w:r>
    </w:p>
    <w:p>
      <w:pPr>
        <w:spacing w:line="360" w:lineRule="exact"/>
        <w:ind w:left="1022" w:leftChars="225" w:hanging="302" w:hangingChars="144"/>
        <w:rPr>
          <w:rFonts w:hint="eastAsia" w:ascii="Times New Roman" w:hAnsi="Times New Roman" w:eastAsia="方正仿宋_GBK"/>
          <w:szCs w:val="20"/>
        </w:rPr>
      </w:pPr>
      <w:r>
        <w:rPr>
          <w:rFonts w:eastAsia="方正仿宋_GBK"/>
          <w:kern w:val="0"/>
          <w:sz w:val="21"/>
          <w:szCs w:val="21"/>
        </w:rPr>
        <w:t>5</w:t>
      </w:r>
      <w:r>
        <w:rPr>
          <w:rFonts w:hint="eastAsia" w:ascii="宋体" w:hAnsi="宋体" w:eastAsia="方正仿宋_GBK" w:cs="宋体"/>
          <w:kern w:val="0"/>
          <w:sz w:val="21"/>
          <w:szCs w:val="21"/>
        </w:rPr>
        <w:t>. 有墙无盖不能作房屋补助。</w:t>
      </w:r>
    </w:p>
    <w:p>
      <w:pPr>
        <w:widowControl/>
        <w:spacing w:line="320" w:lineRule="exact"/>
        <w:jc w:val="left"/>
        <w:rPr>
          <w:rFonts w:hint="eastAsia" w:ascii="Times New Roman" w:hAnsi="Times New Roman" w:eastAsia="方正仿宋_GBK"/>
          <w:szCs w:val="20"/>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5"/>
        <w:spacing w:line="576"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4</w:t>
      </w:r>
    </w:p>
    <w:p>
      <w:pPr>
        <w:spacing w:line="560" w:lineRule="exact"/>
        <w:jc w:val="center"/>
        <w:rPr>
          <w:rFonts w:ascii="Arial" w:hAnsi="Arial" w:eastAsia="方正小标宋_GBK" w:cs="Arial"/>
          <w:color w:val="000000"/>
          <w:sz w:val="44"/>
          <w:szCs w:val="44"/>
        </w:rPr>
      </w:pPr>
      <w:r>
        <w:rPr>
          <w:rFonts w:hint="eastAsia" w:ascii="Arial" w:hAnsi="Arial" w:eastAsia="方正小标宋_GBK" w:cs="Arial"/>
          <w:color w:val="000000"/>
          <w:sz w:val="44"/>
          <w:szCs w:val="44"/>
        </w:rPr>
        <w:t>临时安置费标准</w:t>
      </w:r>
    </w:p>
    <w:p>
      <w:pPr>
        <w:spacing w:line="360" w:lineRule="exact"/>
        <w:jc w:val="right"/>
        <w:rPr>
          <w:rFonts w:ascii="方正仿宋_GBK" w:eastAsia="方正仿宋_GBK"/>
          <w:color w:val="000000"/>
          <w:sz w:val="28"/>
          <w:szCs w:val="28"/>
        </w:rPr>
      </w:pPr>
    </w:p>
    <w:p>
      <w:pPr>
        <w:spacing w:line="360" w:lineRule="exact"/>
        <w:jc w:val="right"/>
        <w:rPr>
          <w:rFonts w:eastAsia="方正仿宋_GBK"/>
          <w:szCs w:val="20"/>
        </w:rPr>
      </w:pPr>
      <w:r>
        <w:rPr>
          <w:rFonts w:hint="eastAsia" w:ascii="方正仿宋_GBK" w:eastAsia="方正仿宋_GBK"/>
          <w:color w:val="000000"/>
          <w:sz w:val="28"/>
          <w:szCs w:val="28"/>
        </w:rPr>
        <w:t>单位：元/平方米·月、元/人·月</w:t>
      </w:r>
    </w:p>
    <w:tbl>
      <w:tblPr>
        <w:tblStyle w:val="8"/>
        <w:tblW w:w="14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1"/>
        <w:gridCol w:w="1951"/>
        <w:gridCol w:w="1991"/>
        <w:gridCol w:w="2275"/>
        <w:gridCol w:w="2275"/>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1" w:type="dxa"/>
            <w:vMerge w:val="restart"/>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镇街</w:t>
            </w:r>
          </w:p>
        </w:tc>
        <w:tc>
          <w:tcPr>
            <w:tcW w:w="10767" w:type="dxa"/>
            <w:gridSpan w:val="5"/>
            <w:noWrap w:val="0"/>
            <w:vAlign w:val="top"/>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住房安置方式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1" w:type="dxa"/>
            <w:vMerge w:val="continue"/>
            <w:noWrap w:val="0"/>
            <w:vAlign w:val="center"/>
          </w:tcPr>
          <w:p>
            <w:pPr>
              <w:tabs>
                <w:tab w:val="center" w:pos="2496"/>
              </w:tabs>
              <w:spacing w:line="360" w:lineRule="exact"/>
              <w:jc w:val="center"/>
              <w:rPr>
                <w:rFonts w:hint="eastAsia" w:ascii="宋体" w:hAnsi="宋体" w:eastAsia="方正黑体_GBK" w:cs="宋体"/>
                <w:kern w:val="0"/>
                <w:sz w:val="21"/>
                <w:szCs w:val="21"/>
              </w:rPr>
            </w:pPr>
          </w:p>
        </w:tc>
        <w:tc>
          <w:tcPr>
            <w:tcW w:w="1951" w:type="dxa"/>
            <w:vMerge w:val="restart"/>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宅基地自建安置</w:t>
            </w:r>
          </w:p>
          <w:p>
            <w:pPr>
              <w:pStyle w:val="15"/>
              <w:jc w:val="center"/>
              <w:rPr>
                <w:rFonts w:hint="eastAsia" w:ascii="宋体" w:hAnsi="宋体" w:eastAsia="方正黑体_GBK" w:cs="宋体"/>
                <w:color w:val="auto"/>
                <w:sz w:val="21"/>
                <w:szCs w:val="21"/>
              </w:rPr>
            </w:pPr>
            <w:r>
              <w:rPr>
                <w:rFonts w:hint="eastAsia" w:ascii="宋体" w:hAnsi="宋体" w:eastAsia="方正黑体_GBK" w:cs="宋体"/>
                <w:color w:val="auto"/>
                <w:sz w:val="21"/>
                <w:szCs w:val="21"/>
              </w:rPr>
              <w:t>（元/人·月）</w:t>
            </w:r>
          </w:p>
        </w:tc>
        <w:tc>
          <w:tcPr>
            <w:tcW w:w="1991" w:type="dxa"/>
            <w:vMerge w:val="restart"/>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货币安置</w:t>
            </w:r>
          </w:p>
          <w:p>
            <w:pPr>
              <w:pStyle w:val="15"/>
              <w:rPr>
                <w:rFonts w:hint="eastAsia" w:ascii="宋体" w:hAnsi="宋体" w:eastAsia="方正黑体_GBK" w:cs="宋体"/>
                <w:color w:val="auto"/>
                <w:sz w:val="21"/>
                <w:szCs w:val="21"/>
              </w:rPr>
            </w:pPr>
            <w:r>
              <w:rPr>
                <w:rFonts w:hint="eastAsia" w:ascii="宋体" w:hAnsi="宋体" w:eastAsia="方正黑体_GBK" w:cs="宋体"/>
                <w:color w:val="auto"/>
                <w:sz w:val="21"/>
                <w:szCs w:val="21"/>
              </w:rPr>
              <w:t>（元/平方米·月）</w:t>
            </w:r>
          </w:p>
        </w:tc>
        <w:tc>
          <w:tcPr>
            <w:tcW w:w="6825" w:type="dxa"/>
            <w:gridSpan w:val="3"/>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ascii="宋体" w:hAnsi="宋体" w:eastAsia="方正黑体_GBK" w:cs="宋体"/>
                <w:kern w:val="0"/>
                <w:sz w:val="21"/>
                <w:szCs w:val="21"/>
              </w:rPr>
              <w:t>安置房安置（元/平方米·月）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1" w:type="dxa"/>
            <w:vMerge w:val="continue"/>
            <w:noWrap w:val="0"/>
            <w:vAlign w:val="center"/>
          </w:tcPr>
          <w:p>
            <w:pPr>
              <w:pStyle w:val="15"/>
              <w:spacing w:line="576" w:lineRule="exact"/>
              <w:jc w:val="center"/>
              <w:rPr>
                <w:rFonts w:hint="eastAsia" w:ascii="Times New Roman" w:hAnsi="Times New Roman" w:eastAsia="方正黑体_GBK" w:cs="Times New Roman"/>
                <w:sz w:val="32"/>
                <w:szCs w:val="32"/>
              </w:rPr>
            </w:pPr>
          </w:p>
        </w:tc>
        <w:tc>
          <w:tcPr>
            <w:tcW w:w="1951" w:type="dxa"/>
            <w:vMerge w:val="continue"/>
            <w:noWrap w:val="0"/>
            <w:vAlign w:val="top"/>
          </w:tcPr>
          <w:p>
            <w:pPr>
              <w:pStyle w:val="15"/>
              <w:spacing w:line="576" w:lineRule="exact"/>
              <w:jc w:val="center"/>
              <w:rPr>
                <w:rFonts w:hint="eastAsia" w:ascii="Times New Roman" w:hAnsi="Times New Roman" w:eastAsia="方正黑体_GBK" w:cs="Times New Roman"/>
                <w:sz w:val="32"/>
                <w:szCs w:val="32"/>
              </w:rPr>
            </w:pPr>
          </w:p>
        </w:tc>
        <w:tc>
          <w:tcPr>
            <w:tcW w:w="1991" w:type="dxa"/>
            <w:vMerge w:val="continue"/>
            <w:noWrap w:val="0"/>
            <w:vAlign w:val="center"/>
          </w:tcPr>
          <w:p>
            <w:pPr>
              <w:pStyle w:val="15"/>
              <w:spacing w:line="576" w:lineRule="exact"/>
              <w:jc w:val="center"/>
              <w:rPr>
                <w:rFonts w:hint="eastAsia" w:ascii="Times New Roman" w:hAnsi="Times New Roman" w:eastAsia="方正黑体_GBK" w:cs="Times New Roman"/>
                <w:sz w:val="32"/>
                <w:szCs w:val="32"/>
              </w:rPr>
            </w:pPr>
          </w:p>
        </w:tc>
        <w:tc>
          <w:tcPr>
            <w:tcW w:w="2275"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2</w:t>
            </w:r>
            <w:r>
              <w:rPr>
                <w:rFonts w:hint="eastAsia" w:ascii="宋体" w:hAnsi="宋体" w:eastAsia="方正黑体_GBK" w:cs="宋体"/>
                <w:kern w:val="0"/>
                <w:sz w:val="21"/>
                <w:szCs w:val="21"/>
              </w:rPr>
              <w:t>年半以下（含）</w:t>
            </w:r>
          </w:p>
        </w:tc>
        <w:tc>
          <w:tcPr>
            <w:tcW w:w="2275"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2</w:t>
            </w:r>
            <w:r>
              <w:rPr>
                <w:rFonts w:hint="eastAsia" w:ascii="宋体" w:hAnsi="宋体" w:eastAsia="方正黑体_GBK" w:cs="宋体"/>
                <w:kern w:val="0"/>
                <w:sz w:val="21"/>
                <w:szCs w:val="21"/>
              </w:rPr>
              <w:t>年半以上（不含）至</w:t>
            </w:r>
            <w:r>
              <w:rPr>
                <w:rFonts w:hint="eastAsia" w:eastAsia="方正黑体_GBK"/>
                <w:kern w:val="0"/>
                <w:sz w:val="21"/>
                <w:szCs w:val="21"/>
              </w:rPr>
              <w:t>5</w:t>
            </w:r>
            <w:r>
              <w:rPr>
                <w:rFonts w:hint="eastAsia" w:ascii="宋体" w:hAnsi="宋体" w:eastAsia="方正黑体_GBK" w:cs="宋体"/>
                <w:kern w:val="0"/>
                <w:sz w:val="21"/>
                <w:szCs w:val="21"/>
              </w:rPr>
              <w:t>年（含）</w:t>
            </w:r>
          </w:p>
        </w:tc>
        <w:tc>
          <w:tcPr>
            <w:tcW w:w="2275"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5</w:t>
            </w:r>
            <w:r>
              <w:rPr>
                <w:rFonts w:hint="eastAsia" w:ascii="宋体" w:hAnsi="宋体" w:eastAsia="方正黑体_GBK" w:cs="宋体"/>
                <w:kern w:val="0"/>
                <w:sz w:val="21"/>
                <w:szCs w:val="21"/>
              </w:rPr>
              <w:t>年以上（不含）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1" w:type="dxa"/>
            <w:noWrap w:val="0"/>
            <w:vAlign w:val="center"/>
          </w:tcPr>
          <w:p>
            <w:pPr>
              <w:spacing w:line="360" w:lineRule="exact"/>
              <w:rPr>
                <w:rFonts w:ascii="宋体" w:hAnsi="宋体" w:eastAsia="方正仿宋_GBK" w:cs="宋体"/>
                <w:kern w:val="0"/>
                <w:sz w:val="21"/>
                <w:szCs w:val="21"/>
              </w:rPr>
            </w:pPr>
            <w:r>
              <w:rPr>
                <w:rFonts w:ascii="宋体" w:hAnsi="宋体" w:eastAsia="方正仿宋_GBK" w:cs="宋体"/>
                <w:kern w:val="0"/>
                <w:sz w:val="21"/>
                <w:szCs w:val="21"/>
              </w:rPr>
              <w:t>龙溪街道</w:t>
            </w:r>
            <w:r>
              <w:rPr>
                <w:rFonts w:hint="eastAsia" w:ascii="宋体" w:hAnsi="宋体" w:eastAsia="方正仿宋_GBK" w:cs="宋体"/>
                <w:kern w:val="0"/>
                <w:sz w:val="21"/>
                <w:szCs w:val="21"/>
              </w:rPr>
              <w:t>、</w:t>
            </w:r>
            <w:r>
              <w:rPr>
                <w:rFonts w:ascii="宋体" w:hAnsi="宋体" w:eastAsia="方正仿宋_GBK" w:cs="宋体"/>
                <w:kern w:val="0"/>
                <w:sz w:val="21"/>
                <w:szCs w:val="21"/>
              </w:rPr>
              <w:t>龙</w:t>
            </w:r>
            <w:r>
              <w:rPr>
                <w:rFonts w:hint="eastAsia" w:ascii="宋体" w:hAnsi="宋体" w:eastAsia="方正仿宋_GBK" w:cs="宋体"/>
                <w:kern w:val="0"/>
                <w:sz w:val="21"/>
                <w:szCs w:val="21"/>
              </w:rPr>
              <w:t>山</w:t>
            </w:r>
            <w:r>
              <w:rPr>
                <w:rFonts w:ascii="宋体" w:hAnsi="宋体" w:eastAsia="方正仿宋_GBK" w:cs="宋体"/>
                <w:kern w:val="0"/>
                <w:sz w:val="21"/>
                <w:szCs w:val="21"/>
              </w:rPr>
              <w:t>街道</w:t>
            </w:r>
            <w:r>
              <w:rPr>
                <w:rFonts w:hint="eastAsia" w:ascii="宋体" w:hAnsi="宋体" w:eastAsia="方正仿宋_GBK" w:cs="宋体"/>
                <w:kern w:val="0"/>
                <w:sz w:val="21"/>
                <w:szCs w:val="21"/>
              </w:rPr>
              <w:t>、龙塔街道、双凤桥街道、两路街道、王家街道、双龙湖街道、回兴街道、宝圣湖街道、悦来街道、仙桃街道、古路镇、木耳镇、玉峰山镇</w:t>
            </w:r>
          </w:p>
        </w:tc>
        <w:tc>
          <w:tcPr>
            <w:tcW w:w="195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600</w:t>
            </w:r>
          </w:p>
        </w:tc>
        <w:tc>
          <w:tcPr>
            <w:tcW w:w="199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20</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20</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23</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451" w:type="dxa"/>
            <w:noWrap w:val="0"/>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石船镇、龙兴镇</w:t>
            </w:r>
          </w:p>
        </w:tc>
        <w:tc>
          <w:tcPr>
            <w:tcW w:w="195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480</w:t>
            </w:r>
          </w:p>
        </w:tc>
        <w:tc>
          <w:tcPr>
            <w:tcW w:w="199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16</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16</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19</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1" w:type="dxa"/>
            <w:noWrap w:val="0"/>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统景镇、兴隆镇、洛碛镇、大湾镇、大盛镇、茨竹镇</w:t>
            </w:r>
          </w:p>
        </w:tc>
        <w:tc>
          <w:tcPr>
            <w:tcW w:w="195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420</w:t>
            </w:r>
          </w:p>
        </w:tc>
        <w:tc>
          <w:tcPr>
            <w:tcW w:w="1991"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14</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14</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17</w:t>
            </w:r>
          </w:p>
        </w:tc>
        <w:tc>
          <w:tcPr>
            <w:tcW w:w="2275"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20</w:t>
            </w:r>
          </w:p>
        </w:tc>
      </w:tr>
    </w:tbl>
    <w:p>
      <w:pPr>
        <w:spacing w:line="360" w:lineRule="exact"/>
        <w:rPr>
          <w:rFonts w:hint="eastAsia" w:eastAsia="方正仿宋_GBK"/>
          <w:szCs w:val="20"/>
        </w:rPr>
      </w:pPr>
      <w:r>
        <w:rPr>
          <w:rFonts w:ascii="宋体" w:hAnsi="宋体" w:eastAsia="方正仿宋_GBK" w:cs="宋体"/>
          <w:b/>
          <w:kern w:val="0"/>
          <w:sz w:val="24"/>
          <w:szCs w:val="24"/>
        </w:rPr>
        <w:t>说明</w:t>
      </w:r>
      <w:r>
        <w:rPr>
          <w:rFonts w:hint="eastAsia" w:ascii="宋体" w:hAnsi="宋体" w:eastAsia="方正仿宋_GBK" w:cs="宋体"/>
          <w:b/>
          <w:kern w:val="0"/>
          <w:sz w:val="24"/>
          <w:szCs w:val="24"/>
        </w:rPr>
        <w:t>：</w:t>
      </w:r>
      <w:r>
        <w:rPr>
          <w:rFonts w:hint="eastAsia" w:ascii="宋体" w:hAnsi="宋体" w:eastAsia="方正仿宋_GBK" w:cs="宋体"/>
          <w:kern w:val="0"/>
          <w:sz w:val="21"/>
          <w:szCs w:val="21"/>
        </w:rPr>
        <w:t>“</w:t>
      </w:r>
      <w:r>
        <w:rPr>
          <w:rFonts w:eastAsia="方正仿宋_GBK"/>
          <w:kern w:val="0"/>
          <w:sz w:val="21"/>
          <w:szCs w:val="21"/>
        </w:rPr>
        <w:t>2</w:t>
      </w:r>
      <w:r>
        <w:rPr>
          <w:rFonts w:hint="eastAsia" w:ascii="宋体" w:hAnsi="宋体" w:eastAsia="方正仿宋_GBK" w:cs="宋体"/>
          <w:kern w:val="0"/>
          <w:sz w:val="21"/>
          <w:szCs w:val="21"/>
        </w:rPr>
        <w:t>年半以下（含）”、“</w:t>
      </w:r>
      <w:r>
        <w:rPr>
          <w:rFonts w:eastAsia="方正仿宋_GBK"/>
          <w:kern w:val="0"/>
          <w:sz w:val="21"/>
          <w:szCs w:val="21"/>
        </w:rPr>
        <w:t>2</w:t>
      </w:r>
      <w:r>
        <w:rPr>
          <w:rFonts w:hint="eastAsia" w:ascii="宋体" w:hAnsi="宋体" w:eastAsia="方正仿宋_GBK" w:cs="宋体"/>
          <w:kern w:val="0"/>
          <w:sz w:val="21"/>
          <w:szCs w:val="21"/>
        </w:rPr>
        <w:t>年半以上（不含）至</w:t>
      </w:r>
      <w:r>
        <w:rPr>
          <w:rFonts w:eastAsia="方正仿宋_GBK"/>
          <w:kern w:val="0"/>
          <w:sz w:val="21"/>
          <w:szCs w:val="21"/>
        </w:rPr>
        <w:t>5</w:t>
      </w:r>
      <w:r>
        <w:rPr>
          <w:rFonts w:hint="eastAsia" w:ascii="宋体" w:hAnsi="宋体" w:eastAsia="方正仿宋_GBK" w:cs="宋体"/>
          <w:kern w:val="0"/>
          <w:sz w:val="21"/>
          <w:szCs w:val="21"/>
        </w:rPr>
        <w:t>年（含）”、“</w:t>
      </w:r>
      <w:r>
        <w:rPr>
          <w:rFonts w:eastAsia="方正仿宋_GBK"/>
          <w:kern w:val="0"/>
          <w:sz w:val="21"/>
          <w:szCs w:val="21"/>
        </w:rPr>
        <w:t>5</w:t>
      </w:r>
      <w:r>
        <w:rPr>
          <w:rFonts w:hint="eastAsia" w:ascii="宋体" w:hAnsi="宋体" w:eastAsia="方正仿宋_GBK" w:cs="宋体"/>
          <w:kern w:val="0"/>
          <w:sz w:val="21"/>
          <w:szCs w:val="21"/>
        </w:rPr>
        <w:t>年以上（不含）”是指住房安置对象自</w:t>
      </w:r>
      <w:r>
        <w:rPr>
          <w:rFonts w:ascii="宋体" w:hAnsi="宋体" w:eastAsia="方正仿宋_GBK" w:cs="宋体"/>
          <w:kern w:val="0"/>
          <w:sz w:val="21"/>
          <w:szCs w:val="21"/>
        </w:rPr>
        <w:t>搬迁</w:t>
      </w:r>
      <w:r>
        <w:rPr>
          <w:rFonts w:hint="eastAsia" w:ascii="宋体" w:hAnsi="宋体" w:eastAsia="方正仿宋_GBK" w:cs="宋体"/>
          <w:kern w:val="0"/>
          <w:sz w:val="21"/>
          <w:szCs w:val="21"/>
        </w:rPr>
        <w:t>之</w:t>
      </w:r>
      <w:r>
        <w:rPr>
          <w:rFonts w:ascii="宋体" w:hAnsi="宋体" w:eastAsia="方正仿宋_GBK" w:cs="宋体"/>
          <w:kern w:val="0"/>
          <w:sz w:val="21"/>
          <w:szCs w:val="21"/>
        </w:rPr>
        <w:t>月起至安置房交付的时间周期</w:t>
      </w:r>
      <w:r>
        <w:rPr>
          <w:rFonts w:hint="eastAsia" w:ascii="宋体" w:hAnsi="宋体" w:eastAsia="方正仿宋_GBK" w:cs="宋体"/>
          <w:kern w:val="0"/>
          <w:sz w:val="21"/>
          <w:szCs w:val="21"/>
        </w:rPr>
        <w:t>。</w:t>
      </w:r>
    </w:p>
    <w:p>
      <w:pPr>
        <w:pStyle w:val="15"/>
        <w:spacing w:line="576" w:lineRule="exact"/>
        <w:rPr>
          <w:rFonts w:hint="eastAsia" w:ascii="方正黑体_GBK" w:hAnsi="方正黑体_GBK" w:eastAsia="方正黑体_GBK" w:cs="方正黑体_GBK"/>
          <w:sz w:val="32"/>
          <w:szCs w:val="32"/>
        </w:rPr>
      </w:pPr>
      <w:r>
        <w:br w:type="page"/>
      </w: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5</w:t>
      </w:r>
    </w:p>
    <w:p>
      <w:pPr>
        <w:spacing w:line="560" w:lineRule="exact"/>
        <w:jc w:val="center"/>
        <w:rPr>
          <w:rFonts w:eastAsia="方正仿宋_GBK"/>
          <w:szCs w:val="20"/>
        </w:rPr>
      </w:pPr>
      <w:r>
        <w:rPr>
          <w:rFonts w:hint="eastAsia" w:ascii="Arial" w:hAnsi="Arial" w:eastAsia="方正小标宋_GBK" w:cs="Arial"/>
          <w:color w:val="000000"/>
          <w:sz w:val="44"/>
          <w:szCs w:val="44"/>
        </w:rPr>
        <w:t>尚未交付安置房征地搬迁过渡费标准</w:t>
      </w:r>
    </w:p>
    <w:p>
      <w:pPr>
        <w:spacing w:line="360" w:lineRule="exact"/>
        <w:jc w:val="right"/>
        <w:rPr>
          <w:rFonts w:ascii="方正仿宋_GBK" w:eastAsia="方正仿宋_GBK"/>
          <w:color w:val="000000"/>
          <w:sz w:val="28"/>
          <w:szCs w:val="28"/>
        </w:rPr>
      </w:pPr>
    </w:p>
    <w:p>
      <w:pPr>
        <w:spacing w:line="360" w:lineRule="exact"/>
        <w:ind w:right="140"/>
        <w:jc w:val="right"/>
        <w:rPr>
          <w:rFonts w:eastAsia="方正仿宋_GBK"/>
          <w:szCs w:val="20"/>
        </w:rPr>
      </w:pPr>
      <w:r>
        <w:rPr>
          <w:rFonts w:hint="eastAsia" w:ascii="方正仿宋_GBK" w:eastAsia="方正仿宋_GBK"/>
          <w:color w:val="000000"/>
          <w:sz w:val="28"/>
          <w:szCs w:val="28"/>
        </w:rPr>
        <w:t>单位：元/人·月</w:t>
      </w:r>
    </w:p>
    <w:tbl>
      <w:tblPr>
        <w:tblStyle w:val="8"/>
        <w:tblW w:w="14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0"/>
        <w:gridCol w:w="3626"/>
        <w:gridCol w:w="3626"/>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0" w:type="dxa"/>
            <w:vMerge w:val="restart"/>
            <w:noWrap w:val="0"/>
            <w:vAlign w:val="center"/>
          </w:tcPr>
          <w:p>
            <w:pPr>
              <w:spacing w:line="36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镇街</w:t>
            </w:r>
          </w:p>
        </w:tc>
        <w:tc>
          <w:tcPr>
            <w:tcW w:w="10878" w:type="dxa"/>
            <w:gridSpan w:val="3"/>
            <w:noWrap w:val="0"/>
            <w:vAlign w:val="top"/>
          </w:tcPr>
          <w:p>
            <w:pPr>
              <w:spacing w:line="36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安置房安置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0" w:type="dxa"/>
            <w:vMerge w:val="continue"/>
            <w:noWrap w:val="0"/>
            <w:vAlign w:val="top"/>
          </w:tcPr>
          <w:p>
            <w:pPr>
              <w:spacing w:line="360" w:lineRule="exact"/>
              <w:rPr>
                <w:rFonts w:hint="eastAsia" w:ascii="宋体" w:hAnsi="宋体" w:eastAsia="方正黑体_GBK" w:cs="宋体"/>
                <w:kern w:val="0"/>
                <w:sz w:val="24"/>
                <w:szCs w:val="24"/>
              </w:rPr>
            </w:pPr>
          </w:p>
        </w:tc>
        <w:tc>
          <w:tcPr>
            <w:tcW w:w="3626"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2</w:t>
            </w:r>
            <w:r>
              <w:rPr>
                <w:rFonts w:hint="eastAsia" w:ascii="宋体" w:hAnsi="宋体" w:eastAsia="方正黑体_GBK" w:cs="宋体"/>
                <w:kern w:val="0"/>
                <w:sz w:val="21"/>
                <w:szCs w:val="21"/>
              </w:rPr>
              <w:t>年半以下（含）</w:t>
            </w:r>
          </w:p>
        </w:tc>
        <w:tc>
          <w:tcPr>
            <w:tcW w:w="3626"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2</w:t>
            </w:r>
            <w:r>
              <w:rPr>
                <w:rFonts w:hint="eastAsia" w:ascii="宋体" w:hAnsi="宋体" w:eastAsia="方正黑体_GBK" w:cs="宋体"/>
                <w:kern w:val="0"/>
                <w:sz w:val="21"/>
                <w:szCs w:val="21"/>
              </w:rPr>
              <w:t>年半以上（不含）至</w:t>
            </w:r>
            <w:r>
              <w:rPr>
                <w:rFonts w:hint="eastAsia" w:eastAsia="方正黑体_GBK"/>
                <w:kern w:val="0"/>
                <w:sz w:val="21"/>
                <w:szCs w:val="21"/>
              </w:rPr>
              <w:t>5</w:t>
            </w:r>
            <w:r>
              <w:rPr>
                <w:rFonts w:hint="eastAsia" w:ascii="宋体" w:hAnsi="宋体" w:eastAsia="方正黑体_GBK" w:cs="宋体"/>
                <w:kern w:val="0"/>
                <w:sz w:val="21"/>
                <w:szCs w:val="21"/>
              </w:rPr>
              <w:t>年（含）</w:t>
            </w:r>
          </w:p>
        </w:tc>
        <w:tc>
          <w:tcPr>
            <w:tcW w:w="3626" w:type="dxa"/>
            <w:noWrap w:val="0"/>
            <w:vAlign w:val="center"/>
          </w:tcPr>
          <w:p>
            <w:pPr>
              <w:tabs>
                <w:tab w:val="center" w:pos="2496"/>
              </w:tabs>
              <w:spacing w:line="360" w:lineRule="exact"/>
              <w:jc w:val="center"/>
              <w:rPr>
                <w:rFonts w:hint="eastAsia" w:ascii="宋体" w:hAnsi="宋体" w:eastAsia="方正黑体_GBK" w:cs="宋体"/>
                <w:kern w:val="0"/>
                <w:sz w:val="21"/>
                <w:szCs w:val="21"/>
              </w:rPr>
            </w:pPr>
            <w:r>
              <w:rPr>
                <w:rFonts w:hint="eastAsia" w:eastAsia="方正黑体_GBK"/>
                <w:kern w:val="0"/>
                <w:sz w:val="21"/>
                <w:szCs w:val="21"/>
              </w:rPr>
              <w:t>5</w:t>
            </w:r>
            <w:r>
              <w:rPr>
                <w:rFonts w:hint="eastAsia" w:ascii="宋体" w:hAnsi="宋体" w:eastAsia="方正黑体_GBK" w:cs="宋体"/>
                <w:kern w:val="0"/>
                <w:sz w:val="21"/>
                <w:szCs w:val="21"/>
              </w:rPr>
              <w:t>年以上（不含）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0" w:type="dxa"/>
            <w:noWrap w:val="0"/>
            <w:vAlign w:val="center"/>
          </w:tcPr>
          <w:p>
            <w:pPr>
              <w:spacing w:line="360" w:lineRule="exact"/>
              <w:rPr>
                <w:rFonts w:ascii="宋体" w:hAnsi="宋体" w:eastAsia="方正仿宋_GBK" w:cs="宋体"/>
                <w:kern w:val="0"/>
                <w:sz w:val="21"/>
                <w:szCs w:val="21"/>
              </w:rPr>
            </w:pPr>
            <w:r>
              <w:rPr>
                <w:rFonts w:ascii="宋体" w:hAnsi="宋体" w:eastAsia="方正仿宋_GBK" w:cs="宋体"/>
                <w:kern w:val="0"/>
                <w:sz w:val="21"/>
                <w:szCs w:val="21"/>
              </w:rPr>
              <w:t>龙溪街道</w:t>
            </w:r>
            <w:r>
              <w:rPr>
                <w:rFonts w:hint="eastAsia" w:ascii="宋体" w:hAnsi="宋体" w:eastAsia="方正仿宋_GBK" w:cs="宋体"/>
                <w:kern w:val="0"/>
                <w:sz w:val="21"/>
                <w:szCs w:val="21"/>
              </w:rPr>
              <w:t>、</w:t>
            </w:r>
            <w:r>
              <w:rPr>
                <w:rFonts w:ascii="宋体" w:hAnsi="宋体" w:eastAsia="方正仿宋_GBK" w:cs="宋体"/>
                <w:kern w:val="0"/>
                <w:sz w:val="21"/>
                <w:szCs w:val="21"/>
              </w:rPr>
              <w:t>龙</w:t>
            </w:r>
            <w:r>
              <w:rPr>
                <w:rFonts w:hint="eastAsia" w:ascii="宋体" w:hAnsi="宋体" w:eastAsia="方正仿宋_GBK" w:cs="宋体"/>
                <w:kern w:val="0"/>
                <w:sz w:val="21"/>
                <w:szCs w:val="21"/>
              </w:rPr>
              <w:t>山</w:t>
            </w:r>
            <w:r>
              <w:rPr>
                <w:rFonts w:ascii="宋体" w:hAnsi="宋体" w:eastAsia="方正仿宋_GBK" w:cs="宋体"/>
                <w:kern w:val="0"/>
                <w:sz w:val="21"/>
                <w:szCs w:val="21"/>
              </w:rPr>
              <w:t>街道</w:t>
            </w:r>
            <w:r>
              <w:rPr>
                <w:rFonts w:hint="eastAsia" w:ascii="宋体" w:hAnsi="宋体" w:eastAsia="方正仿宋_GBK" w:cs="宋体"/>
                <w:kern w:val="0"/>
                <w:sz w:val="21"/>
                <w:szCs w:val="21"/>
              </w:rPr>
              <w:t>、龙塔街道、双凤桥街道、两路街道、王家街道、双龙湖街道、回兴街道、宝圣湖街道、悦来街道、仙桃街道、古路镇、木耳镇、玉峰山镇</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600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690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3340" w:type="dxa"/>
            <w:noWrap w:val="0"/>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石船镇、龙兴镇</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480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570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0" w:type="dxa"/>
            <w:noWrap w:val="0"/>
            <w:vAlign w:val="center"/>
          </w:tcPr>
          <w:p>
            <w:pPr>
              <w:spacing w:line="360" w:lineRule="exact"/>
              <w:rPr>
                <w:rFonts w:ascii="宋体" w:hAnsi="宋体" w:eastAsia="方正仿宋_GBK" w:cs="宋体"/>
                <w:kern w:val="0"/>
                <w:sz w:val="21"/>
                <w:szCs w:val="21"/>
              </w:rPr>
            </w:pPr>
            <w:r>
              <w:rPr>
                <w:rFonts w:hint="eastAsia" w:ascii="宋体" w:hAnsi="宋体" w:eastAsia="方正仿宋_GBK" w:cs="宋体"/>
                <w:kern w:val="0"/>
                <w:sz w:val="21"/>
                <w:szCs w:val="21"/>
              </w:rPr>
              <w:t>统景镇、兴隆镇、洛碛镇、大湾镇、大盛镇、茨竹镇</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420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510</w:t>
            </w:r>
          </w:p>
        </w:tc>
        <w:tc>
          <w:tcPr>
            <w:tcW w:w="3626" w:type="dxa"/>
            <w:noWrap w:val="0"/>
            <w:vAlign w:val="center"/>
          </w:tcPr>
          <w:p>
            <w:pPr>
              <w:spacing w:line="360" w:lineRule="exact"/>
              <w:jc w:val="center"/>
              <w:rPr>
                <w:rFonts w:ascii="宋体" w:hAnsi="宋体" w:eastAsia="方正仿宋_GBK" w:cs="宋体"/>
                <w:kern w:val="0"/>
                <w:sz w:val="21"/>
                <w:szCs w:val="21"/>
              </w:rPr>
            </w:pPr>
            <w:r>
              <w:rPr>
                <w:rFonts w:eastAsia="方正仿宋_GBK"/>
                <w:kern w:val="0"/>
                <w:sz w:val="21"/>
                <w:szCs w:val="21"/>
              </w:rPr>
              <w:t>600</w:t>
            </w:r>
          </w:p>
        </w:tc>
      </w:tr>
    </w:tbl>
    <w:p>
      <w:pPr>
        <w:spacing w:line="360" w:lineRule="exact"/>
        <w:rPr>
          <w:rFonts w:hint="eastAsia" w:ascii="宋体" w:hAnsi="宋体" w:eastAsia="方正仿宋_GBK" w:cs="宋体"/>
          <w:kern w:val="0"/>
          <w:sz w:val="21"/>
          <w:szCs w:val="21"/>
        </w:rPr>
      </w:pPr>
      <w:r>
        <w:rPr>
          <w:rFonts w:hint="eastAsia" w:ascii="宋体" w:hAnsi="宋体" w:eastAsia="方正仿宋_GBK" w:cs="宋体"/>
          <w:b/>
          <w:kern w:val="0"/>
          <w:sz w:val="24"/>
          <w:szCs w:val="24"/>
        </w:rPr>
        <w:t>说明：</w:t>
      </w:r>
      <w:r>
        <w:rPr>
          <w:rFonts w:eastAsia="方正仿宋_GBK"/>
          <w:kern w:val="0"/>
          <w:sz w:val="21"/>
          <w:szCs w:val="21"/>
        </w:rPr>
        <w:t>1. “2</w:t>
      </w:r>
      <w:r>
        <w:rPr>
          <w:rFonts w:hint="eastAsia" w:ascii="宋体" w:hAnsi="宋体" w:eastAsia="方正仿宋_GBK" w:cs="宋体"/>
          <w:kern w:val="0"/>
          <w:sz w:val="21"/>
          <w:szCs w:val="21"/>
        </w:rPr>
        <w:t>年半以下（含）”、“</w:t>
      </w:r>
      <w:r>
        <w:rPr>
          <w:rFonts w:eastAsia="方正仿宋_GBK"/>
          <w:kern w:val="0"/>
          <w:sz w:val="21"/>
          <w:szCs w:val="21"/>
        </w:rPr>
        <w:t>2</w:t>
      </w:r>
      <w:r>
        <w:rPr>
          <w:rFonts w:hint="eastAsia" w:ascii="宋体" w:hAnsi="宋体" w:eastAsia="方正仿宋_GBK" w:cs="宋体"/>
          <w:kern w:val="0"/>
          <w:sz w:val="21"/>
          <w:szCs w:val="21"/>
        </w:rPr>
        <w:t>年半以上（不含）至</w:t>
      </w:r>
      <w:r>
        <w:rPr>
          <w:rFonts w:eastAsia="方正仿宋_GBK"/>
          <w:kern w:val="0"/>
          <w:sz w:val="21"/>
          <w:szCs w:val="21"/>
        </w:rPr>
        <w:t>5</w:t>
      </w:r>
      <w:r>
        <w:rPr>
          <w:rFonts w:hint="eastAsia" w:ascii="宋体" w:hAnsi="宋体" w:eastAsia="方正仿宋_GBK" w:cs="宋体"/>
          <w:kern w:val="0"/>
          <w:sz w:val="21"/>
          <w:szCs w:val="21"/>
        </w:rPr>
        <w:t>年（含）”、“</w:t>
      </w:r>
      <w:r>
        <w:rPr>
          <w:rFonts w:eastAsia="方正仿宋_GBK"/>
          <w:kern w:val="0"/>
          <w:sz w:val="21"/>
          <w:szCs w:val="21"/>
        </w:rPr>
        <w:t>5</w:t>
      </w:r>
      <w:r>
        <w:rPr>
          <w:rFonts w:hint="eastAsia" w:ascii="宋体" w:hAnsi="宋体" w:eastAsia="方正仿宋_GBK" w:cs="宋体"/>
          <w:kern w:val="0"/>
          <w:sz w:val="21"/>
          <w:szCs w:val="21"/>
        </w:rPr>
        <w:t>年以上（不含）”是指住房安置对象自</w:t>
      </w:r>
      <w:r>
        <w:rPr>
          <w:rFonts w:ascii="宋体" w:hAnsi="宋体" w:eastAsia="方正仿宋_GBK" w:cs="宋体"/>
          <w:kern w:val="0"/>
          <w:sz w:val="21"/>
          <w:szCs w:val="21"/>
        </w:rPr>
        <w:t>搬迁</w:t>
      </w:r>
      <w:r>
        <w:rPr>
          <w:rFonts w:hint="eastAsia" w:ascii="宋体" w:hAnsi="宋体" w:eastAsia="方正仿宋_GBK" w:cs="宋体"/>
          <w:kern w:val="0"/>
          <w:sz w:val="21"/>
          <w:szCs w:val="21"/>
        </w:rPr>
        <w:t>之</w:t>
      </w:r>
      <w:r>
        <w:rPr>
          <w:rFonts w:ascii="宋体" w:hAnsi="宋体" w:eastAsia="方正仿宋_GBK" w:cs="宋体"/>
          <w:kern w:val="0"/>
          <w:sz w:val="21"/>
          <w:szCs w:val="21"/>
        </w:rPr>
        <w:t>月起至安置房交付的时间周期</w:t>
      </w:r>
      <w:r>
        <w:rPr>
          <w:rFonts w:hint="eastAsia" w:ascii="宋体" w:hAnsi="宋体" w:eastAsia="方正仿宋_GBK" w:cs="宋体"/>
          <w:kern w:val="0"/>
          <w:sz w:val="21"/>
          <w:szCs w:val="21"/>
        </w:rPr>
        <w:t>。</w:t>
      </w:r>
    </w:p>
    <w:p>
      <w:pPr>
        <w:spacing w:line="360" w:lineRule="exact"/>
        <w:ind w:left="0" w:leftChars="0" w:firstLine="699" w:firstLineChars="333"/>
        <w:rPr>
          <w:rFonts w:hint="eastAsia" w:ascii="Times New Roman" w:hAnsi="Times New Roman" w:eastAsia="方正楷体_GBK" w:cs="宋体"/>
          <w:kern w:val="0"/>
          <w:sz w:val="21"/>
          <w:szCs w:val="21"/>
          <w:lang w:val="en-US" w:eastAsia="zh-CN"/>
        </w:rPr>
      </w:pPr>
      <w:r>
        <w:rPr>
          <w:rFonts w:eastAsia="方正仿宋_GBK"/>
          <w:kern w:val="0"/>
          <w:sz w:val="21"/>
          <w:szCs w:val="21"/>
        </w:rPr>
        <w:t xml:space="preserve">2. </w:t>
      </w:r>
      <w:r>
        <w:rPr>
          <w:rFonts w:hint="eastAsia" w:eastAsia="方正仿宋_GBK"/>
          <w:kern w:val="0"/>
          <w:sz w:val="21"/>
          <w:szCs w:val="21"/>
        </w:rPr>
        <w:t>该标准适用于2021年7月1日前已选择安置房安置仍未交付安置房的情形。</w:t>
      </w:r>
    </w:p>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98425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7.75pt;height:0.15pt;width:442.25pt;z-index:251660288;mso-width-relative:page;mso-height-relative:page;" filled="f" stroked="t" coordsize="21600,21600" o:gfxdata="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LO9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95885</wp:posOffset>
              </wp:positionV>
              <wp:extent cx="8729980" cy="63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687.4pt;z-index:251662336;mso-width-relative:page;mso-height-relative:page;" filled="f" stroked="t" coordsize="21600,21600" o:gfxdata="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ow33XAAAABwEAAA8AAAAAAAAAAQAgAAAAIgAAAGRycy9kb3ducmV2LnhtbFBLAQIUABQA&#10;AAAIAIdO4kBwo7Me8QEAAMA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354965</wp:posOffset>
              </wp:positionV>
              <wp:extent cx="8729980" cy="635"/>
              <wp:effectExtent l="0" t="0" r="0" b="0"/>
              <wp:wrapNone/>
              <wp:docPr id="15" name="直接连接符 15"/>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687.4pt;z-index:251664384;mso-width-relative:page;mso-height-relative:page;" filled="f" stroked="t" coordsize="21600,21600" o:gfxdata="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2RifYAAAABwEAAA8AAAAAAAAAAQAgAAAAIgAAAGRycy9kb3du&#10;cmV2LnhtbFBLAQIUABQAAAAIAIdO4kBcUP6A/wEAAMs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DRmMTUzYTYyMzc1MDQxYjM5MDRjODY5NWI5NDAifQ=="/>
  </w:docVars>
  <w:rsids>
    <w:rsidRoot w:val="00172A27"/>
    <w:rsid w:val="019E71BD"/>
    <w:rsid w:val="01D3666A"/>
    <w:rsid w:val="03CE38D2"/>
    <w:rsid w:val="041C42DA"/>
    <w:rsid w:val="04B679C3"/>
    <w:rsid w:val="05F07036"/>
    <w:rsid w:val="06E00104"/>
    <w:rsid w:val="073E4662"/>
    <w:rsid w:val="07F0355B"/>
    <w:rsid w:val="080F63D8"/>
    <w:rsid w:val="082F4639"/>
    <w:rsid w:val="09341458"/>
    <w:rsid w:val="098254C2"/>
    <w:rsid w:val="09852002"/>
    <w:rsid w:val="0A766EDE"/>
    <w:rsid w:val="0AD64BE8"/>
    <w:rsid w:val="0B0912D7"/>
    <w:rsid w:val="0D6161AB"/>
    <w:rsid w:val="0E025194"/>
    <w:rsid w:val="152D2DCA"/>
    <w:rsid w:val="15BE4F1F"/>
    <w:rsid w:val="187168EA"/>
    <w:rsid w:val="196673CA"/>
    <w:rsid w:val="1B2F4AEE"/>
    <w:rsid w:val="1B3950CA"/>
    <w:rsid w:val="1B5A1181"/>
    <w:rsid w:val="1BDB3BEC"/>
    <w:rsid w:val="1CF734C9"/>
    <w:rsid w:val="1DEC284C"/>
    <w:rsid w:val="1E0E36A7"/>
    <w:rsid w:val="1E6523AC"/>
    <w:rsid w:val="22440422"/>
    <w:rsid w:val="22BB4BBB"/>
    <w:rsid w:val="22D10D21"/>
    <w:rsid w:val="230C3F04"/>
    <w:rsid w:val="23235EE6"/>
    <w:rsid w:val="24AA7DEA"/>
    <w:rsid w:val="24DA701C"/>
    <w:rsid w:val="25497755"/>
    <w:rsid w:val="256624B3"/>
    <w:rsid w:val="262B0CB6"/>
    <w:rsid w:val="26460E91"/>
    <w:rsid w:val="2AEB3417"/>
    <w:rsid w:val="2CCA1460"/>
    <w:rsid w:val="31A15F24"/>
    <w:rsid w:val="324A1681"/>
    <w:rsid w:val="32D73B4D"/>
    <w:rsid w:val="33841F3A"/>
    <w:rsid w:val="33B14FB2"/>
    <w:rsid w:val="33E03AF1"/>
    <w:rsid w:val="34FE6120"/>
    <w:rsid w:val="35BE6EC3"/>
    <w:rsid w:val="36FB1DF0"/>
    <w:rsid w:val="395347B5"/>
    <w:rsid w:val="39A232A0"/>
    <w:rsid w:val="39E745AA"/>
    <w:rsid w:val="3ACB2151"/>
    <w:rsid w:val="3B5A6BBB"/>
    <w:rsid w:val="3C5A1565"/>
    <w:rsid w:val="3EDA13A6"/>
    <w:rsid w:val="41374B33"/>
    <w:rsid w:val="41604590"/>
    <w:rsid w:val="417B75E9"/>
    <w:rsid w:val="42F058B7"/>
    <w:rsid w:val="436109F6"/>
    <w:rsid w:val="438C1ACD"/>
    <w:rsid w:val="441A38D4"/>
    <w:rsid w:val="4504239D"/>
    <w:rsid w:val="45245ACE"/>
    <w:rsid w:val="4A153105"/>
    <w:rsid w:val="4BC77339"/>
    <w:rsid w:val="4C9236C5"/>
    <w:rsid w:val="4CE56D6B"/>
    <w:rsid w:val="4E250A85"/>
    <w:rsid w:val="4F8D6068"/>
    <w:rsid w:val="4FFD4925"/>
    <w:rsid w:val="505C172E"/>
    <w:rsid w:val="506405EA"/>
    <w:rsid w:val="51752968"/>
    <w:rsid w:val="51CD541C"/>
    <w:rsid w:val="52F46F0B"/>
    <w:rsid w:val="532B6A10"/>
    <w:rsid w:val="53D8014D"/>
    <w:rsid w:val="55E064E0"/>
    <w:rsid w:val="572C6D10"/>
    <w:rsid w:val="5B4E1915"/>
    <w:rsid w:val="5C031189"/>
    <w:rsid w:val="5C432330"/>
    <w:rsid w:val="5C7672A9"/>
    <w:rsid w:val="5DC34279"/>
    <w:rsid w:val="5F7C1AFB"/>
    <w:rsid w:val="5F9937CA"/>
    <w:rsid w:val="5FCD688E"/>
    <w:rsid w:val="5FF9BDAA"/>
    <w:rsid w:val="607F1986"/>
    <w:rsid w:val="608816D1"/>
    <w:rsid w:val="60EF4E7F"/>
    <w:rsid w:val="648B0A32"/>
    <w:rsid w:val="65563036"/>
    <w:rsid w:val="6563474E"/>
    <w:rsid w:val="665233C1"/>
    <w:rsid w:val="676F6747"/>
    <w:rsid w:val="69080D98"/>
    <w:rsid w:val="69AC0D42"/>
    <w:rsid w:val="6AD9688B"/>
    <w:rsid w:val="6B7E5F3B"/>
    <w:rsid w:val="6BD15C3F"/>
    <w:rsid w:val="6CA456AD"/>
    <w:rsid w:val="6D0E3F22"/>
    <w:rsid w:val="6E5D192E"/>
    <w:rsid w:val="700926A2"/>
    <w:rsid w:val="717000D3"/>
    <w:rsid w:val="726F20A9"/>
    <w:rsid w:val="73742165"/>
    <w:rsid w:val="73D05A8D"/>
    <w:rsid w:val="744E4660"/>
    <w:rsid w:val="753355A2"/>
    <w:rsid w:val="759F1C61"/>
    <w:rsid w:val="769F2DE8"/>
    <w:rsid w:val="76FDEB7C"/>
    <w:rsid w:val="79C65162"/>
    <w:rsid w:val="7A4833C2"/>
    <w:rsid w:val="7B684A0D"/>
    <w:rsid w:val="7C00177A"/>
    <w:rsid w:val="7C9011D9"/>
    <w:rsid w:val="7DC651C5"/>
    <w:rsid w:val="7F9DA0E8"/>
    <w:rsid w:val="7FCC2834"/>
    <w:rsid w:val="7FE27370"/>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ind w:left="100" w:firstLine="559"/>
      <w:jc w:val="left"/>
    </w:pPr>
    <w:rPr>
      <w:rFonts w:ascii="宋体" w:hAnsi="宋体" w:eastAsia="宋体"/>
      <w:kern w:val="0"/>
      <w:sz w:val="28"/>
      <w:szCs w:val="2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List Paragraph"/>
    <w:basedOn w:val="1"/>
    <w:qFormat/>
    <w:uiPriority w:val="0"/>
    <w:pPr>
      <w:ind w:firstLine="420" w:firstLineChars="200"/>
    </w:pPr>
  </w:style>
  <w:style w:type="character" w:customStyle="1" w:styleId="14">
    <w:name w:val="页码1"/>
    <w:basedOn w:val="9"/>
    <w:qFormat/>
    <w:uiPriority w:val="0"/>
    <w:rPr>
      <w:rFonts w:cs="Times New Roman"/>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7946</Words>
  <Characters>8212</Characters>
  <Lines>1</Lines>
  <Paragraphs>1</Paragraphs>
  <TotalTime>15</TotalTime>
  <ScaleCrop>false</ScaleCrop>
  <LinksUpToDate>false</LinksUpToDate>
  <CharactersWithSpaces>8403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2023-10-24T08:42:28Z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