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textAlignment w:val="auto"/>
        <w:rPr>
          <w:rFonts w:eastAsia="仿宋_GB2312"/>
          <w:highlight w:val="none"/>
        </w:rPr>
      </w:pPr>
    </w:p>
    <w:p>
      <w:pPr>
        <w:keepNext w:val="0"/>
        <w:keepLines w:val="0"/>
        <w:pageBreakBefore w:val="0"/>
        <w:widowControl w:val="0"/>
        <w:kinsoku/>
        <w:wordWrap/>
        <w:overflowPunct/>
        <w:topLinePunct w:val="0"/>
        <w:autoSpaceDE/>
        <w:autoSpaceDN/>
        <w:bidi w:val="0"/>
        <w:spacing w:line="540" w:lineRule="exact"/>
        <w:textAlignment w:val="auto"/>
        <w:rPr>
          <w:rFonts w:eastAsia="仿宋_GB2312"/>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540" w:lineRule="exact"/>
        <w:jc w:val="center"/>
        <w:textAlignment w:val="auto"/>
        <w:rPr>
          <w:rFonts w:eastAsia="方正小标宋_GBK"/>
          <w:bCs/>
          <w:kern w:val="0"/>
          <w:sz w:val="44"/>
          <w:szCs w:val="44"/>
          <w:highlight w:val="none"/>
        </w:rPr>
      </w:pPr>
      <w:r>
        <w:rPr>
          <w:rFonts w:eastAsia="方正小标宋_GBK"/>
          <w:bCs/>
          <w:kern w:val="0"/>
          <w:sz w:val="44"/>
          <w:szCs w:val="44"/>
          <w:highlight w:val="none"/>
        </w:rPr>
        <w:t>重庆市渝北区人民政府办公室</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eastAsia="方正小标宋_GBK"/>
          <w:sz w:val="44"/>
          <w:szCs w:val="44"/>
          <w:highlight w:val="none"/>
        </w:rPr>
      </w:pPr>
      <w:r>
        <w:rPr>
          <w:rFonts w:eastAsia="方正小标宋_GBK"/>
          <w:color w:val="000000"/>
          <w:sz w:val="44"/>
          <w:szCs w:val="44"/>
          <w:highlight w:val="none"/>
        </w:rPr>
        <w:t>关于印发重庆市渝北区农村公路建设</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szCs w:val="32"/>
          <w:highlight w:val="none"/>
        </w:rPr>
      </w:pPr>
      <w:r>
        <w:rPr>
          <w:rFonts w:eastAsia="方正小标宋_GBK"/>
          <w:color w:val="000000"/>
          <w:sz w:val="44"/>
          <w:szCs w:val="44"/>
          <w:highlight w:val="none"/>
        </w:rPr>
        <w:t>管理办法的通知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szCs w:val="32"/>
          <w:highlight w:val="none"/>
        </w:rPr>
      </w:pPr>
      <w:r>
        <w:rPr>
          <w:szCs w:val="32"/>
          <w:highlight w:val="none"/>
        </w:rPr>
        <w:t>渝北府办发〔2021〕7号</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szCs w:val="32"/>
          <w:highlight w:val="none"/>
        </w:rPr>
      </w:pPr>
    </w:p>
    <w:p>
      <w:pPr>
        <w:keepNext w:val="0"/>
        <w:keepLines w:val="0"/>
        <w:pageBreakBefore w:val="0"/>
        <w:kinsoku/>
        <w:wordWrap/>
        <w:overflowPunct/>
        <w:topLinePunct w:val="0"/>
        <w:autoSpaceDE/>
        <w:autoSpaceDN/>
        <w:bidi w:val="0"/>
        <w:spacing w:line="600" w:lineRule="exact"/>
        <w:textAlignment w:val="auto"/>
        <w:rPr>
          <w:color w:val="000000"/>
          <w:szCs w:val="32"/>
          <w:highlight w:val="none"/>
        </w:rPr>
      </w:pPr>
      <w:r>
        <w:rPr>
          <w:color w:val="000000"/>
          <w:szCs w:val="32"/>
          <w:highlight w:val="none"/>
        </w:rPr>
        <w:t>各镇人民政府，区政府有关部门，有关街道办事处，有关单位：</w:t>
      </w:r>
    </w:p>
    <w:p>
      <w:pPr>
        <w:keepNext w:val="0"/>
        <w:keepLines w:val="0"/>
        <w:pageBreakBefore w:val="0"/>
        <w:kinsoku/>
        <w:wordWrap/>
        <w:overflowPunct/>
        <w:topLinePunct w:val="0"/>
        <w:autoSpaceDE/>
        <w:autoSpaceDN/>
        <w:bidi w:val="0"/>
        <w:spacing w:line="600" w:lineRule="exact"/>
        <w:ind w:firstLine="630"/>
        <w:textAlignment w:val="auto"/>
        <w:rPr>
          <w:color w:val="000000"/>
          <w:szCs w:val="32"/>
          <w:highlight w:val="none"/>
        </w:rPr>
      </w:pPr>
      <w:r>
        <w:rPr>
          <w:color w:val="000000"/>
          <w:szCs w:val="32"/>
          <w:highlight w:val="none"/>
        </w:rPr>
        <w:t>《重庆市渝北区农村公路建设管理办法》已经区第十八届人民政府第101次常务会议审议通过，现印发给你们，请认真贯彻执行。</w:t>
      </w:r>
    </w:p>
    <w:p>
      <w:pPr>
        <w:keepNext w:val="0"/>
        <w:keepLines w:val="0"/>
        <w:pageBreakBefore w:val="0"/>
        <w:kinsoku/>
        <w:wordWrap/>
        <w:overflowPunct/>
        <w:topLinePunct w:val="0"/>
        <w:autoSpaceDE/>
        <w:autoSpaceDN/>
        <w:bidi w:val="0"/>
        <w:spacing w:line="600" w:lineRule="exact"/>
        <w:ind w:firstLine="630"/>
        <w:textAlignment w:val="auto"/>
        <w:rPr>
          <w:color w:val="000000"/>
          <w:szCs w:val="32"/>
          <w:highlight w:val="none"/>
        </w:rPr>
      </w:pPr>
    </w:p>
    <w:p>
      <w:pPr>
        <w:keepNext w:val="0"/>
        <w:keepLines w:val="0"/>
        <w:pageBreakBefore w:val="0"/>
        <w:kinsoku/>
        <w:wordWrap/>
        <w:overflowPunct/>
        <w:topLinePunct w:val="0"/>
        <w:autoSpaceDE/>
        <w:autoSpaceDN/>
        <w:bidi w:val="0"/>
        <w:spacing w:line="600" w:lineRule="exact"/>
        <w:ind w:firstLine="630"/>
        <w:textAlignment w:val="auto"/>
        <w:rPr>
          <w:color w:val="000000"/>
          <w:szCs w:val="32"/>
          <w:highlight w:val="none"/>
        </w:rPr>
      </w:pPr>
    </w:p>
    <w:p>
      <w:pPr>
        <w:keepNext w:val="0"/>
        <w:keepLines w:val="0"/>
        <w:pageBreakBefore w:val="0"/>
        <w:kinsoku/>
        <w:wordWrap/>
        <w:overflowPunct/>
        <w:topLinePunct w:val="0"/>
        <w:autoSpaceDE/>
        <w:autoSpaceDN/>
        <w:bidi w:val="0"/>
        <w:spacing w:line="600" w:lineRule="exact"/>
        <w:ind w:firstLine="4160" w:firstLineChars="1300"/>
        <w:jc w:val="left"/>
        <w:textAlignment w:val="auto"/>
        <w:rPr>
          <w:szCs w:val="32"/>
          <w:highlight w:val="none"/>
        </w:rPr>
      </w:pPr>
      <w:r>
        <w:rPr>
          <w:szCs w:val="32"/>
          <w:highlight w:val="none"/>
        </w:rPr>
        <w:t>重庆市渝北区人民政府办公室</w:t>
      </w:r>
    </w:p>
    <w:p>
      <w:pPr>
        <w:keepNext w:val="0"/>
        <w:keepLines w:val="0"/>
        <w:pageBreakBefore w:val="0"/>
        <w:kinsoku/>
        <w:wordWrap/>
        <w:overflowPunct/>
        <w:topLinePunct w:val="0"/>
        <w:autoSpaceDE/>
        <w:autoSpaceDN/>
        <w:bidi w:val="0"/>
        <w:spacing w:line="600" w:lineRule="exact"/>
        <w:ind w:firstLine="5120" w:firstLineChars="1600"/>
        <w:jc w:val="left"/>
        <w:textAlignment w:val="auto"/>
        <w:rPr>
          <w:szCs w:val="32"/>
          <w:highlight w:val="none"/>
        </w:rPr>
      </w:pPr>
      <w:r>
        <w:rPr>
          <w:szCs w:val="32"/>
          <w:highlight w:val="none"/>
        </w:rPr>
        <w:t>2021年2月24日</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（此件公开发布）</w:t>
      </w:r>
    </w:p>
    <w:p>
      <w:pPr>
        <w:pStyle w:val="4"/>
        <w:keepNext w:val="0"/>
        <w:keepLines w:val="0"/>
        <w:pageBreakBefore w:val="0"/>
        <w:kinsoku/>
        <w:wordWrap/>
        <w:overflowPunct/>
        <w:topLinePunct w:val="0"/>
        <w:autoSpaceDE/>
        <w:autoSpaceDN/>
        <w:bidi w:val="0"/>
        <w:spacing w:line="600" w:lineRule="exact"/>
        <w:textAlignment w:val="auto"/>
        <w:rPr>
          <w:rFonts w:eastAsia="方正仿宋_GBK"/>
          <w:sz w:val="32"/>
          <w:szCs w:val="32"/>
          <w:highlight w:val="none"/>
        </w:rPr>
      </w:pPr>
      <w:r>
        <w:rPr>
          <w:rFonts w:eastAsia="方正仿宋_GBK"/>
          <w:sz w:val="32"/>
          <w:szCs w:val="32"/>
          <w:highlight w:val="none"/>
        </w:rPr>
        <w:br w:type="page"/>
      </w:r>
    </w:p>
    <w:p>
      <w:pPr>
        <w:keepNext w:val="0"/>
        <w:keepLines w:val="0"/>
        <w:pageBreakBefore w:val="0"/>
        <w:kinsoku/>
        <w:wordWrap/>
        <w:overflowPunct/>
        <w:topLinePunct w:val="0"/>
        <w:autoSpaceDE/>
        <w:autoSpaceDN/>
        <w:bidi w:val="0"/>
        <w:spacing w:line="600" w:lineRule="exact"/>
        <w:jc w:val="center"/>
        <w:textAlignment w:val="auto"/>
        <w:rPr>
          <w:rFonts w:ascii="方正小标宋_GBK" w:hAnsi="方正小标宋_GBK" w:eastAsia="方正小标宋_GBK" w:cs="方正小标宋_GBK"/>
          <w:sz w:val="44"/>
          <w:szCs w:val="44"/>
          <w:highlight w:val="none"/>
        </w:rPr>
      </w:pPr>
    </w:p>
    <w:p>
      <w:pPr>
        <w:keepNext w:val="0"/>
        <w:keepLines w:val="0"/>
        <w:pageBreakBefore w:val="0"/>
        <w:kinsoku/>
        <w:wordWrap/>
        <w:overflowPunct/>
        <w:topLinePunct w:val="0"/>
        <w:autoSpaceDE/>
        <w:autoSpaceDN/>
        <w:bidi w:val="0"/>
        <w:spacing w:line="600" w:lineRule="exact"/>
        <w:jc w:val="center"/>
        <w:textAlignment w:val="auto"/>
        <w:rPr>
          <w:szCs w:val="32"/>
          <w:highlight w:val="none"/>
        </w:rPr>
      </w:pPr>
      <w:r>
        <w:rPr>
          <w:rFonts w:hint="eastAsia" w:ascii="方正小标宋_GBK" w:hAnsi="方正小标宋_GBK" w:eastAsia="方正小标宋_GBK" w:cs="方正小标宋_GBK"/>
          <w:sz w:val="44"/>
          <w:szCs w:val="44"/>
          <w:highlight w:val="none"/>
        </w:rPr>
        <w:t>重庆市渝北区农村公路建设管理办法</w:t>
      </w:r>
    </w:p>
    <w:p>
      <w:pPr>
        <w:keepNext w:val="0"/>
        <w:keepLines w:val="0"/>
        <w:pageBreakBefore w:val="0"/>
        <w:kinsoku/>
        <w:wordWrap/>
        <w:overflowPunct/>
        <w:topLinePunct w:val="0"/>
        <w:autoSpaceDE/>
        <w:autoSpaceDN/>
        <w:bidi w:val="0"/>
        <w:spacing w:line="600" w:lineRule="exact"/>
        <w:jc w:val="center"/>
        <w:textAlignment w:val="auto"/>
        <w:rPr>
          <w:szCs w:val="32"/>
          <w:highlight w:val="none"/>
        </w:rPr>
      </w:pPr>
    </w:p>
    <w:p>
      <w:pPr>
        <w:keepNext w:val="0"/>
        <w:keepLines w:val="0"/>
        <w:pageBreakBefore w:val="0"/>
        <w:kinsoku/>
        <w:wordWrap/>
        <w:overflowPunct/>
        <w:topLinePunct w:val="0"/>
        <w:autoSpaceDE/>
        <w:autoSpaceDN/>
        <w:bidi w:val="0"/>
        <w:spacing w:line="600" w:lineRule="exact"/>
        <w:jc w:val="center"/>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第一章 总则</w:t>
      </w:r>
    </w:p>
    <w:p>
      <w:pPr>
        <w:keepNext w:val="0"/>
        <w:keepLines w:val="0"/>
        <w:pageBreakBefore w:val="0"/>
        <w:kinsoku/>
        <w:wordWrap/>
        <w:overflowPunct/>
        <w:topLinePunct w:val="0"/>
        <w:autoSpaceDE/>
        <w:autoSpaceDN/>
        <w:bidi w:val="0"/>
        <w:spacing w:line="600" w:lineRule="exact"/>
        <w:textAlignment w:val="auto"/>
        <w:rPr>
          <w:rFonts w:ascii="方正黑体_GBK" w:hAnsi="方正黑体_GBK" w:eastAsia="方正黑体_GBK" w:cs="方正黑体_GBK"/>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第一条</w:t>
      </w:r>
      <w:r>
        <w:rPr>
          <w:bCs/>
          <w:szCs w:val="32"/>
          <w:highlight w:val="none"/>
        </w:rPr>
        <w:t xml:space="preserve"> </w:t>
      </w:r>
      <w:r>
        <w:rPr>
          <w:szCs w:val="32"/>
          <w:highlight w:val="none"/>
        </w:rPr>
        <w:t>为规范农村公路建设管理，促进农村公路健康协调可持续发展，提高农村公路服务水平，助推交通强国，根据《中华人民共和国公路法》《重庆市农村公路建设管理办法》等法律法规，结合我区实际，特制定本办法。</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第二条</w:t>
      </w:r>
      <w:r>
        <w:rPr>
          <w:bCs/>
          <w:szCs w:val="32"/>
          <w:highlight w:val="none"/>
        </w:rPr>
        <w:t xml:space="preserve">  </w:t>
      </w:r>
      <w:r>
        <w:rPr>
          <w:szCs w:val="32"/>
          <w:highlight w:val="none"/>
        </w:rPr>
        <w:t>农村公路新建、改建、扩建的管理，适用本办法。</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本办法所称农村公路是指纳入我区农村公路规划，并按照公路工程技术标准或小交通量农村公路技术标准修建的县道、乡道、村道及其所属设施，包括经市交通局认定并纳入统计里程的农村公路。公路包括公路桥梁、隧道和渡口。</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第三条</w:t>
      </w:r>
      <w:r>
        <w:rPr>
          <w:bCs/>
          <w:szCs w:val="32"/>
          <w:highlight w:val="none"/>
        </w:rPr>
        <w:t xml:space="preserve">  </w:t>
      </w:r>
      <w:r>
        <w:rPr>
          <w:szCs w:val="32"/>
          <w:highlight w:val="none"/>
        </w:rPr>
        <w:t>农村公路建设遵循“政府主导、分级负责、安全至上、确保质量、生态环保、因地制宜、提升能力”原则。</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第四条</w:t>
      </w:r>
      <w:r>
        <w:rPr>
          <w:bCs/>
          <w:szCs w:val="32"/>
          <w:highlight w:val="none"/>
        </w:rPr>
        <w:t xml:space="preserve">  </w:t>
      </w:r>
      <w:r>
        <w:rPr>
          <w:szCs w:val="32"/>
          <w:highlight w:val="none"/>
        </w:rPr>
        <w:t>区人民政府是本行政区域内农村公路建设的责任主体，对农村公路建设质量、安全负责，落实财政保障机制，加强和规范农村公路建设管理，严格生态环境保护，扶持和促进农村公路绿色可持续发展。</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镇人民政府、街道办事处负责本行政区域内乡道、村道建设管理工作。</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村民委员会（社区）在镇人民政府、街道办事处的指导下，可以按照“村民自愿、民主决策”的原则和“一事一议”制度组织村道建设。</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第五条</w:t>
      </w:r>
      <w:r>
        <w:rPr>
          <w:szCs w:val="32"/>
          <w:highlight w:val="none"/>
        </w:rPr>
        <w:t xml:space="preserve">  区交通局具体负责本行政区域内农村公路建设的行业管理工作；区交通质量和安全监督机构负责农村公路建设的质量和安全监督工作。</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第六条</w:t>
      </w:r>
      <w:r>
        <w:rPr>
          <w:bCs/>
          <w:szCs w:val="32"/>
          <w:highlight w:val="none"/>
        </w:rPr>
        <w:t xml:space="preserve">  </w:t>
      </w:r>
      <w:r>
        <w:rPr>
          <w:szCs w:val="32"/>
          <w:highlight w:val="none"/>
        </w:rPr>
        <w:t>农村公路建设项目实行项目业主责任制。项目业主应当具备建设项目相应的管理和技术能力。</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鼓励选择专业化机构履行项目业主职责。</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第七条</w:t>
      </w:r>
      <w:r>
        <w:rPr>
          <w:szCs w:val="32"/>
          <w:highlight w:val="none"/>
        </w:rPr>
        <w:t xml:space="preserve">  农村公路分为重要农村公路和一般农村公路。县道和含有大中桥、隧道的乡、村道路为重要农村公路，其他农村公路为一般农村公路。</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第八条</w:t>
      </w:r>
      <w:r>
        <w:rPr>
          <w:szCs w:val="32"/>
          <w:highlight w:val="none"/>
        </w:rPr>
        <w:t xml:space="preserve">  农村公路建设项目应当按照有关标准设置交通安全、防护、排水、绿化等附属设施，并与主体工程同时设计、同时施工、同时投入使用。</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第九条</w:t>
      </w:r>
      <w:r>
        <w:rPr>
          <w:bCs/>
          <w:szCs w:val="32"/>
          <w:highlight w:val="none"/>
        </w:rPr>
        <w:t xml:space="preserve">  </w:t>
      </w:r>
      <w:r>
        <w:rPr>
          <w:szCs w:val="32"/>
          <w:highlight w:val="none"/>
        </w:rPr>
        <w:t>农村公路建设项目年度计划、补助政策、招标投标、施工管理、质量监管、资金使用、工程验收等信息应按照交通运输部有关规定向社会公开，</w:t>
      </w:r>
      <w:r>
        <w:rPr>
          <w:rFonts w:hint="eastAsia"/>
          <w:szCs w:val="32"/>
          <w:highlight w:val="none"/>
        </w:rPr>
        <w:t>接受社会监督</w:t>
      </w:r>
      <w:r>
        <w:rPr>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rFonts w:hint="eastAsia" w:ascii="方正黑体_GBK" w:hAnsi="方正黑体_GBK" w:eastAsia="方正黑体_GBK" w:cs="方正黑体_GBK"/>
          <w:bCs/>
          <w:szCs w:val="32"/>
          <w:highlight w:val="none"/>
        </w:rPr>
        <w:t>第十条</w:t>
      </w:r>
      <w:r>
        <w:rPr>
          <w:bCs/>
          <w:szCs w:val="32"/>
          <w:highlight w:val="none"/>
        </w:rPr>
        <w:t xml:space="preserve">  鼓励在农村公路建设中应用新技术、新材料、新工艺、新设备，提高建设质量。</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在保证农村公路建设质量的前提下，鼓励整合旧路资源、加工适于筑路的废旧材料等用于农村公路建设，推动资源循环利用。</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第十一条</w:t>
      </w:r>
      <w:r>
        <w:rPr>
          <w:bCs/>
          <w:szCs w:val="32"/>
          <w:highlight w:val="none"/>
        </w:rPr>
        <w:t xml:space="preserve"> </w:t>
      </w:r>
      <w:r>
        <w:rPr>
          <w:szCs w:val="32"/>
          <w:highlight w:val="none"/>
        </w:rPr>
        <w:t>农村公路建设项目程序按有关法律法规相关规定执行。</w:t>
      </w:r>
    </w:p>
    <w:p>
      <w:pPr>
        <w:keepNext w:val="0"/>
        <w:keepLines w:val="0"/>
        <w:pageBreakBefore w:val="0"/>
        <w:kinsoku/>
        <w:wordWrap/>
        <w:overflowPunct/>
        <w:topLinePunct w:val="0"/>
        <w:autoSpaceDE/>
        <w:autoSpaceDN/>
        <w:bidi w:val="0"/>
        <w:spacing w:line="600" w:lineRule="exact"/>
        <w:textAlignment w:val="auto"/>
        <w:rPr>
          <w:szCs w:val="32"/>
          <w:highlight w:val="none"/>
        </w:rPr>
      </w:pPr>
    </w:p>
    <w:p>
      <w:pPr>
        <w:keepNext w:val="0"/>
        <w:keepLines w:val="0"/>
        <w:pageBreakBefore w:val="0"/>
        <w:numPr>
          <w:ilvl w:val="0"/>
          <w:numId w:val="1"/>
        </w:numPr>
        <w:kinsoku/>
        <w:wordWrap/>
        <w:overflowPunct/>
        <w:topLinePunct w:val="0"/>
        <w:autoSpaceDE/>
        <w:autoSpaceDN/>
        <w:bidi w:val="0"/>
        <w:spacing w:line="600" w:lineRule="exact"/>
        <w:jc w:val="center"/>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 xml:space="preserve"> 计划管理</w:t>
      </w:r>
    </w:p>
    <w:p>
      <w:pPr>
        <w:keepNext w:val="0"/>
        <w:keepLines w:val="0"/>
        <w:pageBreakBefore w:val="0"/>
        <w:kinsoku/>
        <w:wordWrap/>
        <w:overflowPunct/>
        <w:topLinePunct w:val="0"/>
        <w:autoSpaceDE/>
        <w:autoSpaceDN/>
        <w:bidi w:val="0"/>
        <w:spacing w:line="600" w:lineRule="exact"/>
        <w:textAlignment w:val="auto"/>
        <w:rPr>
          <w:rFonts w:ascii="方正黑体_GBK" w:hAnsi="方正黑体_GBK" w:eastAsia="方正黑体_GBK" w:cs="方正黑体_GBK"/>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第十二条</w:t>
      </w:r>
      <w:r>
        <w:rPr>
          <w:bCs/>
          <w:szCs w:val="32"/>
          <w:highlight w:val="none"/>
        </w:rPr>
        <w:t xml:space="preserve"> </w:t>
      </w:r>
      <w:r>
        <w:rPr>
          <w:szCs w:val="32"/>
          <w:highlight w:val="none"/>
        </w:rPr>
        <w:t xml:space="preserve"> 重要农村公路建设计划按年度投资计划申报与审批规定执行；一般农村公路建设计划申报与审批如下：</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一）一般农村公路建设项目实行申报审批制。镇人民政府、街道办事处在村民委员会（社区）按照“村民自愿、民主决策”的原则表决通过，并履行“一事一议”等程序的基础上进行申报，区交通局汇总核实上报区人民政府审定后，向镇人民政府、街道办事处下达建设项目计划。</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（二）申报的农村公路建设项目，应符合下述条件：</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1. 已纳入农村公路规划；</w:t>
      </w:r>
    </w:p>
    <w:p>
      <w:pPr>
        <w:keepNext w:val="0"/>
        <w:keepLines w:val="0"/>
        <w:pageBreakBefore w:val="0"/>
        <w:kinsoku/>
        <w:wordWrap/>
        <w:overflowPunct/>
        <w:topLinePunct w:val="0"/>
        <w:autoSpaceDE/>
        <w:autoSpaceDN/>
        <w:bidi w:val="0"/>
        <w:spacing w:line="600" w:lineRule="exact"/>
        <w:ind w:firstLine="640" w:firstLineChars="200"/>
        <w:textAlignment w:val="auto"/>
        <w:rPr>
          <w:spacing w:val="-4"/>
          <w:szCs w:val="32"/>
          <w:highlight w:val="none"/>
        </w:rPr>
      </w:pPr>
      <w:r>
        <w:rPr>
          <w:szCs w:val="32"/>
          <w:highlight w:val="none"/>
        </w:rPr>
        <w:t>2. 提供</w:t>
      </w:r>
      <w:r>
        <w:rPr>
          <w:spacing w:val="-4"/>
          <w:szCs w:val="32"/>
          <w:highlight w:val="none"/>
        </w:rPr>
        <w:t>项目勘察、设计等成果；</w:t>
      </w:r>
    </w:p>
    <w:p>
      <w:pPr>
        <w:keepNext w:val="0"/>
        <w:keepLines w:val="0"/>
        <w:pageBreakBefore w:val="0"/>
        <w:kinsoku/>
        <w:wordWrap/>
        <w:overflowPunct/>
        <w:topLinePunct w:val="0"/>
        <w:autoSpaceDE/>
        <w:autoSpaceDN/>
        <w:bidi w:val="0"/>
        <w:spacing w:line="600" w:lineRule="exact"/>
        <w:ind w:firstLine="624" w:firstLineChars="200"/>
        <w:textAlignment w:val="auto"/>
        <w:rPr>
          <w:szCs w:val="32"/>
          <w:highlight w:val="none"/>
        </w:rPr>
      </w:pPr>
      <w:r>
        <w:rPr>
          <w:spacing w:val="-4"/>
          <w:szCs w:val="32"/>
          <w:highlight w:val="none"/>
        </w:rPr>
        <w:t>3. 新改建泥结石项目落实“一事一议”政策；</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4. 镇人民政府、街道办事处于上年8月31日前将农村公路建设需求书面报送区交通局。</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（三）镇人民政府、街道办事处</w:t>
      </w:r>
      <w:r>
        <w:rPr>
          <w:bCs/>
          <w:szCs w:val="32"/>
          <w:highlight w:val="none"/>
        </w:rPr>
        <w:t>对批准实施的建设项目应在规定时间内完成</w:t>
      </w:r>
      <w:r>
        <w:rPr>
          <w:szCs w:val="32"/>
          <w:highlight w:val="none"/>
        </w:rPr>
        <w:t>。农村公路建设计划采用“奖优罚劣”的竞争性</w:t>
      </w:r>
      <w:r>
        <w:rPr>
          <w:spacing w:val="-8"/>
          <w:szCs w:val="32"/>
          <w:highlight w:val="none"/>
        </w:rPr>
        <w:t>分配机制，年度计划与项目执行情况、工程质量、资金使用等挂</w:t>
      </w:r>
      <w:r>
        <w:rPr>
          <w:szCs w:val="32"/>
          <w:highlight w:val="none"/>
        </w:rPr>
        <w:t>钩。</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第十三条</w:t>
      </w:r>
      <w:r>
        <w:rPr>
          <w:bCs/>
          <w:szCs w:val="32"/>
          <w:highlight w:val="none"/>
        </w:rPr>
        <w:t xml:space="preserve">  </w:t>
      </w:r>
      <w:r>
        <w:rPr>
          <w:szCs w:val="32"/>
          <w:highlight w:val="none"/>
        </w:rPr>
        <w:t>鼓励镇人民政府、街道办事处和有关单位自筹资金修建农村公路，按相关程序报区交通局备案。达到建设标准并经区交通局验收合格的，列入区对农村公路养护资金补助范围。</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第十四条</w:t>
      </w:r>
      <w:r>
        <w:rPr>
          <w:bCs/>
          <w:szCs w:val="32"/>
          <w:highlight w:val="none"/>
        </w:rPr>
        <w:t xml:space="preserve">  </w:t>
      </w:r>
      <w:r>
        <w:rPr>
          <w:szCs w:val="32"/>
          <w:highlight w:val="none"/>
        </w:rPr>
        <w:t>农村公路建设用地应当符合土地使用标准，并按照政府有关规定执行。</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p>
    <w:p>
      <w:pPr>
        <w:keepNext w:val="0"/>
        <w:keepLines w:val="0"/>
        <w:pageBreakBefore w:val="0"/>
        <w:numPr>
          <w:ilvl w:val="0"/>
          <w:numId w:val="1"/>
        </w:numPr>
        <w:kinsoku/>
        <w:wordWrap/>
        <w:overflowPunct/>
        <w:topLinePunct w:val="0"/>
        <w:autoSpaceDE/>
        <w:autoSpaceDN/>
        <w:bidi w:val="0"/>
        <w:spacing w:line="600" w:lineRule="exact"/>
        <w:jc w:val="center"/>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 xml:space="preserve"> 建设标准</w:t>
      </w:r>
    </w:p>
    <w:p>
      <w:pPr>
        <w:keepNext w:val="0"/>
        <w:keepLines w:val="0"/>
        <w:pageBreakBefore w:val="0"/>
        <w:kinsoku/>
        <w:wordWrap/>
        <w:overflowPunct/>
        <w:topLinePunct w:val="0"/>
        <w:autoSpaceDE/>
        <w:autoSpaceDN/>
        <w:bidi w:val="0"/>
        <w:spacing w:line="600" w:lineRule="exact"/>
        <w:textAlignment w:val="auto"/>
        <w:rPr>
          <w:rFonts w:ascii="方正黑体_GBK" w:hAnsi="方正黑体_GBK" w:eastAsia="方正黑体_GBK" w:cs="方正黑体_GBK"/>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第十五条</w:t>
      </w:r>
      <w:r>
        <w:rPr>
          <w:szCs w:val="32"/>
          <w:highlight w:val="none"/>
        </w:rPr>
        <w:t xml:space="preserve">  农村公路技术等级符合国家及市级有关技术标准规范，应严格坚持技术标准，不得随意降低技术标准。</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重要农村公路新建、改建、扩建原则上不得低于三级公路技术等级，一般农村公路新建、改建、扩建原则上不得低于四级公路技术等级。</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对于地形地质复杂、工程艰巨路段，可经过专题论证或说明原因，在确保安全的前提下，可适当降低平纵指标和路基宽度。</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rFonts w:hint="eastAsia" w:ascii="方正黑体_GBK" w:hAnsi="方正黑体_GBK" w:eastAsia="方正黑体_GBK" w:cs="方正黑体_GBK"/>
          <w:bCs/>
          <w:szCs w:val="32"/>
          <w:highlight w:val="none"/>
        </w:rPr>
        <w:t>第十六条</w:t>
      </w:r>
      <w:r>
        <w:rPr>
          <w:szCs w:val="32"/>
          <w:highlight w:val="none"/>
        </w:rPr>
        <w:t xml:space="preserve">  连接村与村、相关产业等的主干道农村公路推荐采用路基宽6.5米四级公路技术等级，</w:t>
      </w:r>
      <w:r>
        <w:rPr>
          <w:bCs/>
          <w:szCs w:val="32"/>
          <w:highlight w:val="none"/>
        </w:rPr>
        <w:t>鼓励采用沥青混凝土路面；对采用水泥混凝土路面改造的村道，原则上不设水稳基层，不良地质路段须加铺水稳基层。</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第十七条</w:t>
      </w:r>
      <w:r>
        <w:rPr>
          <w:bCs/>
          <w:szCs w:val="32"/>
          <w:highlight w:val="none"/>
        </w:rPr>
        <w:t xml:space="preserve"> </w:t>
      </w:r>
      <w:r>
        <w:rPr>
          <w:szCs w:val="32"/>
          <w:highlight w:val="none"/>
        </w:rPr>
        <w:t xml:space="preserve"> 村道技术指标</w:t>
      </w:r>
    </w:p>
    <w:p>
      <w:pPr>
        <w:keepNext w:val="0"/>
        <w:keepLines w:val="0"/>
        <w:pageBreakBefore w:val="0"/>
        <w:kinsoku/>
        <w:wordWrap/>
        <w:overflowPunct/>
        <w:topLinePunct w:val="0"/>
        <w:autoSpaceDE/>
        <w:autoSpaceDN/>
        <w:bidi w:val="0"/>
        <w:spacing w:line="600" w:lineRule="exact"/>
        <w:ind w:firstLine="640"/>
        <w:textAlignment w:val="auto"/>
        <w:rPr>
          <w:szCs w:val="32"/>
          <w:highlight w:val="none"/>
        </w:rPr>
      </w:pPr>
      <w:r>
        <w:rPr>
          <w:szCs w:val="32"/>
          <w:highlight w:val="none"/>
        </w:rPr>
        <w:t>（一）路基宽度不小于4.5米，路面宽度不小于3.5米。当路面宽度小于5米时，应在两侧设置宽度不小于50厘米的硬路肩，同时保证路面结构排水畅通。</w:t>
      </w:r>
    </w:p>
    <w:p>
      <w:pPr>
        <w:keepNext w:val="0"/>
        <w:keepLines w:val="0"/>
        <w:pageBreakBefore w:val="0"/>
        <w:kinsoku/>
        <w:wordWrap/>
        <w:overflowPunct/>
        <w:topLinePunct w:val="0"/>
        <w:autoSpaceDE/>
        <w:autoSpaceDN/>
        <w:bidi w:val="0"/>
        <w:spacing w:line="600" w:lineRule="exact"/>
        <w:ind w:firstLine="640"/>
        <w:textAlignment w:val="auto"/>
        <w:rPr>
          <w:szCs w:val="32"/>
          <w:highlight w:val="none"/>
        </w:rPr>
      </w:pPr>
      <w:r>
        <w:rPr>
          <w:szCs w:val="32"/>
          <w:highlight w:val="none"/>
        </w:rPr>
        <w:t>（二）单车道农村公路应设置错车道，每公里不少于3处，其路基宽度不应小于6.5米，有效长度不应小于10米。</w:t>
      </w:r>
    </w:p>
    <w:p>
      <w:pPr>
        <w:keepNext w:val="0"/>
        <w:keepLines w:val="0"/>
        <w:pageBreakBefore w:val="0"/>
        <w:kinsoku/>
        <w:wordWrap/>
        <w:overflowPunct/>
        <w:topLinePunct w:val="0"/>
        <w:autoSpaceDE/>
        <w:autoSpaceDN/>
        <w:bidi w:val="0"/>
        <w:spacing w:line="600" w:lineRule="exact"/>
        <w:ind w:firstLine="640"/>
        <w:textAlignment w:val="auto"/>
        <w:rPr>
          <w:szCs w:val="32"/>
          <w:highlight w:val="none"/>
        </w:rPr>
      </w:pPr>
      <w:r>
        <w:rPr>
          <w:szCs w:val="32"/>
          <w:highlight w:val="none"/>
        </w:rPr>
        <w:t>（三）农村公路路面可以根据当地建筑材料、地理环境、使用功能，因地制宜采用合理的路面结构形式。当采用水泥混凝土路面时，厚度不小于20厘米，强度不低于C30；采用沥青混凝土路面时，厚度不小于5厘米，水稳基层厚度原则上不小于20厘米。</w:t>
      </w:r>
    </w:p>
    <w:p>
      <w:pPr>
        <w:keepNext w:val="0"/>
        <w:keepLines w:val="0"/>
        <w:pageBreakBefore w:val="0"/>
        <w:kinsoku/>
        <w:wordWrap/>
        <w:overflowPunct/>
        <w:topLinePunct w:val="0"/>
        <w:autoSpaceDE/>
        <w:autoSpaceDN/>
        <w:bidi w:val="0"/>
        <w:spacing w:line="600" w:lineRule="exact"/>
        <w:jc w:val="center"/>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第四章  资金管理</w:t>
      </w:r>
    </w:p>
    <w:p>
      <w:pPr>
        <w:keepNext w:val="0"/>
        <w:keepLines w:val="0"/>
        <w:pageBreakBefore w:val="0"/>
        <w:kinsoku/>
        <w:wordWrap/>
        <w:overflowPunct/>
        <w:topLinePunct w:val="0"/>
        <w:autoSpaceDE/>
        <w:autoSpaceDN/>
        <w:bidi w:val="0"/>
        <w:spacing w:line="600" w:lineRule="exact"/>
        <w:jc w:val="center"/>
        <w:textAlignment w:val="auto"/>
        <w:rPr>
          <w:rFonts w:ascii="方正黑体_GBK" w:hAnsi="方正黑体_GBK" w:eastAsia="方正黑体_GBK" w:cs="方正黑体_GBK"/>
          <w:szCs w:val="32"/>
          <w:highlight w:val="none"/>
        </w:rPr>
      </w:pPr>
    </w:p>
    <w:p>
      <w:pPr>
        <w:keepNext w:val="0"/>
        <w:keepLines w:val="0"/>
        <w:pageBreakBefore w:val="0"/>
        <w:kinsoku/>
        <w:wordWrap/>
        <w:overflowPunct/>
        <w:topLinePunct w:val="0"/>
        <w:autoSpaceDE/>
        <w:autoSpaceDN/>
        <w:bidi w:val="0"/>
        <w:spacing w:line="600" w:lineRule="exact"/>
        <w:ind w:firstLine="640"/>
        <w:textAlignment w:val="auto"/>
        <w:rPr>
          <w:szCs w:val="32"/>
          <w:highlight w:val="none"/>
        </w:rPr>
      </w:pPr>
      <w:r>
        <w:rPr>
          <w:rFonts w:hint="eastAsia" w:ascii="方正黑体_GBK" w:hAnsi="方正黑体_GBK" w:eastAsia="方正黑体_GBK" w:cs="方正黑体_GBK"/>
          <w:bCs/>
          <w:szCs w:val="32"/>
          <w:highlight w:val="none"/>
        </w:rPr>
        <w:t>第十八条</w:t>
      </w:r>
      <w:r>
        <w:rPr>
          <w:bCs/>
          <w:szCs w:val="32"/>
          <w:highlight w:val="none"/>
        </w:rPr>
        <w:t xml:space="preserve">  </w:t>
      </w:r>
      <w:r>
        <w:rPr>
          <w:szCs w:val="32"/>
          <w:highlight w:val="none"/>
        </w:rPr>
        <w:t>农村公路建设资金应当按照国家相关规定，列入地方各级政府财政预算，资金实行“控制标准、据实结算”原则。</w:t>
      </w:r>
    </w:p>
    <w:p>
      <w:pPr>
        <w:keepNext w:val="0"/>
        <w:keepLines w:val="0"/>
        <w:pageBreakBefore w:val="0"/>
        <w:kinsoku/>
        <w:wordWrap/>
        <w:overflowPunct/>
        <w:topLinePunct w:val="0"/>
        <w:autoSpaceDE/>
        <w:autoSpaceDN/>
        <w:bidi w:val="0"/>
        <w:spacing w:line="600" w:lineRule="exact"/>
        <w:ind w:firstLine="640"/>
        <w:textAlignment w:val="auto"/>
        <w:rPr>
          <w:szCs w:val="32"/>
          <w:highlight w:val="none"/>
        </w:rPr>
      </w:pPr>
      <w:r>
        <w:rPr>
          <w:szCs w:val="32"/>
          <w:highlight w:val="none"/>
        </w:rPr>
        <w:t>农村公路建设应当逐步建立健全以财政投入为主、多渠道筹措为辅的资金筹措机制。</w:t>
      </w:r>
    </w:p>
    <w:p>
      <w:pPr>
        <w:keepNext w:val="0"/>
        <w:keepLines w:val="0"/>
        <w:pageBreakBefore w:val="0"/>
        <w:kinsoku/>
        <w:wordWrap/>
        <w:overflowPunct/>
        <w:topLinePunct w:val="0"/>
        <w:autoSpaceDE/>
        <w:autoSpaceDN/>
        <w:bidi w:val="0"/>
        <w:spacing w:line="600" w:lineRule="exact"/>
        <w:ind w:firstLine="640"/>
        <w:textAlignment w:val="auto"/>
        <w:rPr>
          <w:szCs w:val="32"/>
          <w:highlight w:val="none"/>
        </w:rPr>
      </w:pPr>
      <w:r>
        <w:rPr>
          <w:szCs w:val="32"/>
          <w:highlight w:val="none"/>
        </w:rPr>
        <w:t>鼓励采取农村公路资源开发、金融支持、捐助、捐款等方式筹集农村公路建设资金。</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第十九条</w:t>
      </w:r>
      <w:r>
        <w:rPr>
          <w:szCs w:val="32"/>
          <w:highlight w:val="none"/>
        </w:rPr>
        <w:t xml:space="preserve">  项目业主应严格执行控制标准，不得擅自提高标准。</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（一）一般农村公路</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新建泥结石道路：路基宽度4.5米、6.5米控制标准分别为45万元/公里、70万元/公里。</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改（扩）</w:t>
      </w:r>
      <w:r>
        <w:rPr>
          <w:spacing w:val="4"/>
          <w:szCs w:val="32"/>
          <w:highlight w:val="none"/>
        </w:rPr>
        <w:t>建水泥混凝土路面：路基宽度4.5米控制标准为95万元/公里、115万元/公里（含水稳基层），路基宽度6.5米控制标准为140万元/公里、175万元/公里（含水稳基层）</w:t>
      </w:r>
      <w:r>
        <w:rPr>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改（扩）</w:t>
      </w:r>
      <w:r>
        <w:rPr>
          <w:spacing w:val="4"/>
          <w:szCs w:val="32"/>
          <w:highlight w:val="none"/>
        </w:rPr>
        <w:t>建沥青混凝土路面：</w:t>
      </w:r>
      <w:r>
        <w:rPr>
          <w:szCs w:val="32"/>
          <w:highlight w:val="none"/>
        </w:rPr>
        <w:t>路基宽度4.5米、6.5米控制标准分别为115万元/公里、175万元/公里。</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（二）重要农村公路建设项目按年度投资计划项目相关规定执行，据实结算。</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第二十条</w:t>
      </w:r>
      <w:r>
        <w:rPr>
          <w:szCs w:val="32"/>
          <w:highlight w:val="none"/>
        </w:rPr>
        <w:t xml:space="preserve">  建设资金实行分级管理的方式。区农村公路建设资金由区财政局、区交通局负责监督管理；项目业主负责项目建设资金使用的具体管理工作。</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第二十一条</w:t>
      </w:r>
      <w:r>
        <w:rPr>
          <w:szCs w:val="32"/>
          <w:highlight w:val="none"/>
        </w:rPr>
        <w:t xml:space="preserve">  管好、用好区农村公路建设资金，实行专款专用、专项存储，严格控制建设成本，提高投资效益。建设资金使用单位应建立健全资金使用内部控制制度和重大开支由领导集体研究决定制度，严禁挪用、截留，自觉接受财政、审计、上级主管部门和群众等的监督。</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第二十二条</w:t>
      </w:r>
      <w:r>
        <w:rPr>
          <w:bCs/>
          <w:szCs w:val="32"/>
          <w:highlight w:val="none"/>
        </w:rPr>
        <w:t xml:space="preserve">  </w:t>
      </w:r>
      <w:r>
        <w:rPr>
          <w:szCs w:val="32"/>
          <w:highlight w:val="none"/>
        </w:rPr>
        <w:t>农村公路建设控制资金的拨付</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一）项目进度达到付款条件后，由项目业主根据建设进度向区交通局提出资金拨付申请；区交通局根据本季度申请收集情况，会同区财政局进行审核，并报区人民政府审批；区财政局按区人民政府审批结果拨付资金。</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二）结算审计（核）完成前，拨付资金原则上不超过工程实际总费用的80%且不超过项目控制标准资金；结算审计（核）完成后，拨付资金原则上不超过工程实际总费用且不超过项目控制标准资金，余款凭竣工财务决算批复一次性拨付给项目业主。</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（三）项目业主支付施工单位或服务单位价款依法按合同约定执行。</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（四）工程验收完毕后，项目业主必须按照规定进行结算审计（核）、财务决算、项目绩效评价，并将结算审计（核）结果和财务决算报告报区交通局备案。</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p>
    <w:p>
      <w:pPr>
        <w:keepNext w:val="0"/>
        <w:keepLines w:val="0"/>
        <w:pageBreakBefore w:val="0"/>
        <w:kinsoku/>
        <w:wordWrap/>
        <w:overflowPunct/>
        <w:topLinePunct w:val="0"/>
        <w:autoSpaceDE/>
        <w:autoSpaceDN/>
        <w:bidi w:val="0"/>
        <w:spacing w:line="600" w:lineRule="exact"/>
        <w:jc w:val="center"/>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第五章 建设管理</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第二十三条</w:t>
      </w:r>
      <w:r>
        <w:rPr>
          <w:bCs/>
          <w:szCs w:val="32"/>
          <w:highlight w:val="none"/>
        </w:rPr>
        <w:t xml:space="preserve">  </w:t>
      </w:r>
      <w:r>
        <w:rPr>
          <w:szCs w:val="32"/>
          <w:highlight w:val="none"/>
        </w:rPr>
        <w:t>农村公路建设质量和安全实行分级负责的管理原则。建设、勘察、设计、施工、监理等参建单位依法对建设工程质量和安全负责。</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第二十四条</w:t>
      </w:r>
      <w:r>
        <w:rPr>
          <w:bCs/>
          <w:szCs w:val="32"/>
          <w:highlight w:val="none"/>
        </w:rPr>
        <w:t xml:space="preserve">  </w:t>
      </w:r>
      <w:r>
        <w:rPr>
          <w:szCs w:val="32"/>
          <w:highlight w:val="none"/>
        </w:rPr>
        <w:t>农村公路建设项目应当选择具有相应资质的单位勘察设计，项目业主应将农村公路设计文件报区交通局审批。发生重大或者较大设计变更的，应当报区交通局批准。</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szCs w:val="32"/>
          <w:highlight w:val="none"/>
        </w:rPr>
        <w:t>第二十五条</w:t>
      </w:r>
      <w:r>
        <w:rPr>
          <w:szCs w:val="32"/>
          <w:highlight w:val="none"/>
        </w:rPr>
        <w:t xml:space="preserve">  农村公路建设项目应当选择具有相应资质的单位施工。在保证工程质量的条件下，可以在专业技术人员的指导下组织当地群众参与实施一般农村公路建设项目中技术难度低的路基和附属设施。</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szCs w:val="32"/>
          <w:highlight w:val="none"/>
        </w:rPr>
        <w:t>第二十六条</w:t>
      </w:r>
      <w:r>
        <w:rPr>
          <w:szCs w:val="32"/>
          <w:highlight w:val="none"/>
        </w:rPr>
        <w:t xml:space="preserve">  农村公路建设项目由项目业主依照相关法规自主决定工程监理形式。</w:t>
      </w:r>
    </w:p>
    <w:p>
      <w:pPr>
        <w:keepNext w:val="0"/>
        <w:keepLines w:val="0"/>
        <w:pageBreakBefore w:val="0"/>
        <w:kinsoku/>
        <w:wordWrap/>
        <w:overflowPunct/>
        <w:topLinePunct w:val="0"/>
        <w:autoSpaceDE/>
        <w:autoSpaceDN/>
        <w:bidi w:val="0"/>
        <w:spacing w:line="600" w:lineRule="exact"/>
        <w:ind w:firstLine="608" w:firstLineChars="200"/>
        <w:textAlignment w:val="auto"/>
        <w:rPr>
          <w:szCs w:val="32"/>
          <w:highlight w:val="none"/>
        </w:rPr>
      </w:pPr>
      <w:r>
        <w:rPr>
          <w:rFonts w:hint="eastAsia" w:ascii="方正黑体_GBK" w:hAnsi="方正黑体_GBK" w:eastAsia="方正黑体_GBK" w:cs="方正黑体_GBK"/>
          <w:bCs/>
          <w:spacing w:val="-8"/>
          <w:szCs w:val="32"/>
          <w:highlight w:val="none"/>
        </w:rPr>
        <w:t>第二十七条</w:t>
      </w:r>
      <w:r>
        <w:rPr>
          <w:spacing w:val="-8"/>
          <w:szCs w:val="32"/>
          <w:highlight w:val="none"/>
        </w:rPr>
        <w:t xml:space="preserve">  农村公路建设工程项目应当依法办理施工许</w:t>
      </w:r>
      <w:r>
        <w:rPr>
          <w:szCs w:val="32"/>
          <w:highlight w:val="none"/>
        </w:rPr>
        <w:t>可。</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szCs w:val="32"/>
          <w:highlight w:val="none"/>
        </w:rPr>
        <w:t>第二十八条</w:t>
      </w:r>
      <w:r>
        <w:rPr>
          <w:szCs w:val="32"/>
          <w:highlight w:val="none"/>
        </w:rPr>
        <w:t xml:space="preserve"> 农村公路建设项目应当遵守工程质量和安全监督管理相关法规规定。</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项目业主要建立健全工程质量责任制和安全生产责任制，确保农村公路建设质量和安全。</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鼓励聘请技术专家或者动员当地群众代表参与农村公路建设项目质量和安全监督工作。</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第二十九条</w:t>
      </w:r>
      <w:r>
        <w:rPr>
          <w:szCs w:val="32"/>
          <w:highlight w:val="none"/>
        </w:rPr>
        <w:t xml:space="preserve">  农村公路建设项目实行合同管理制。</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项目业主应当与勘察、设计、施工、监理等从业单位签订合同，按照有关规定在合同中约定工程质量、安全生产条款，并签订质量、廉政、安全生产责任书。</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安全生产费必须专款专用，项目业主至少每月召开一次质量、安全例会。</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第三十条</w:t>
      </w:r>
      <w:r>
        <w:rPr>
          <w:bCs/>
          <w:szCs w:val="32"/>
          <w:highlight w:val="none"/>
        </w:rPr>
        <w:t xml:space="preserve">  </w:t>
      </w:r>
      <w:r>
        <w:rPr>
          <w:szCs w:val="32"/>
          <w:highlight w:val="none"/>
        </w:rPr>
        <w:t>严格落实保障农民工工资支付工作制度，及时妥善处理欠薪事件，避免因欠薪矛盾引发群体事件，确保社会安全稳定。</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第三十一条</w:t>
      </w:r>
      <w:r>
        <w:rPr>
          <w:szCs w:val="32"/>
          <w:highlight w:val="none"/>
        </w:rPr>
        <w:t xml:space="preserve">  重要农村公路建设项目保修期限在2至3年，一般农村公路建设项目保修期限在1至2年，具体期限由项目业主和施工单位在合同中约定，自项目交工验收之日起计算。保证金总预留比例不得高于工程价款结算总额的3%。</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szCs w:val="32"/>
          <w:highlight w:val="none"/>
        </w:rPr>
        <w:t>第三十二条</w:t>
      </w:r>
      <w:r>
        <w:rPr>
          <w:szCs w:val="32"/>
          <w:highlight w:val="none"/>
        </w:rPr>
        <w:t xml:space="preserve">  鼓励推行标准化施工，对混凝土拌和、构件预制、钢筋加工等推行工厂化管理，提高建设质量。</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第三十三条</w:t>
      </w:r>
      <w:r>
        <w:rPr>
          <w:szCs w:val="32"/>
          <w:highlight w:val="none"/>
        </w:rPr>
        <w:t xml:space="preserve">  参建单位按规定录入重庆市公路建设市场信用信息，区交通局、项目业主应开展信用评价工作，实施相应守信联合激励和失信联合惩戒。</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第三十四条</w:t>
      </w:r>
      <w:r>
        <w:rPr>
          <w:bCs/>
          <w:szCs w:val="32"/>
          <w:highlight w:val="none"/>
        </w:rPr>
        <w:t xml:space="preserve">  </w:t>
      </w:r>
      <w:r>
        <w:rPr>
          <w:szCs w:val="32"/>
          <w:highlight w:val="none"/>
        </w:rPr>
        <w:t>项目业主应按要求将工程建设项目的质量、安全、进度、信息化平台等其他有关情况报区交通局及有关机构。</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发生工程质量或安全事故，相关单位应按规定及时上报，并做好现场抢险等工作。</w:t>
      </w:r>
    </w:p>
    <w:p>
      <w:pPr>
        <w:keepNext w:val="0"/>
        <w:keepLines w:val="0"/>
        <w:pageBreakBefore w:val="0"/>
        <w:kinsoku/>
        <w:wordWrap/>
        <w:overflowPunct/>
        <w:topLinePunct w:val="0"/>
        <w:autoSpaceDE/>
        <w:autoSpaceDN/>
        <w:bidi w:val="0"/>
        <w:spacing w:line="600" w:lineRule="exact"/>
        <w:textAlignment w:val="auto"/>
        <w:rPr>
          <w:szCs w:val="32"/>
          <w:highlight w:val="none"/>
        </w:rPr>
      </w:pPr>
    </w:p>
    <w:p>
      <w:pPr>
        <w:keepNext w:val="0"/>
        <w:keepLines w:val="0"/>
        <w:pageBreakBefore w:val="0"/>
        <w:numPr>
          <w:ilvl w:val="0"/>
          <w:numId w:val="2"/>
        </w:numPr>
        <w:kinsoku/>
        <w:wordWrap/>
        <w:overflowPunct/>
        <w:topLinePunct w:val="0"/>
        <w:autoSpaceDE/>
        <w:autoSpaceDN/>
        <w:bidi w:val="0"/>
        <w:spacing w:line="600" w:lineRule="exact"/>
        <w:jc w:val="center"/>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 xml:space="preserve"> 工程验收</w:t>
      </w:r>
    </w:p>
    <w:p>
      <w:pPr>
        <w:keepNext w:val="0"/>
        <w:keepLines w:val="0"/>
        <w:pageBreakBefore w:val="0"/>
        <w:kinsoku/>
        <w:wordWrap/>
        <w:overflowPunct/>
        <w:topLinePunct w:val="0"/>
        <w:autoSpaceDE/>
        <w:autoSpaceDN/>
        <w:bidi w:val="0"/>
        <w:spacing w:line="600" w:lineRule="exact"/>
        <w:textAlignment w:val="auto"/>
        <w:rPr>
          <w:rFonts w:ascii="方正黑体_GBK" w:hAnsi="方正黑体_GBK" w:eastAsia="方正黑体_GBK" w:cs="方正黑体_GBK"/>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第三十五条</w:t>
      </w:r>
      <w:r>
        <w:rPr>
          <w:bCs/>
          <w:szCs w:val="32"/>
          <w:highlight w:val="none"/>
        </w:rPr>
        <w:t xml:space="preserve">  </w:t>
      </w:r>
      <w:r>
        <w:rPr>
          <w:szCs w:val="32"/>
          <w:highlight w:val="none"/>
        </w:rPr>
        <w:t xml:space="preserve">农村公路建设项目完工后，应当按照国家有关规定组织交工、竣工验收。未经验收或者验收不合格的，不得交付使用。 </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szCs w:val="32"/>
          <w:highlight w:val="none"/>
        </w:rPr>
        <w:t>一般农村公路建设项目的交工、竣工验收可以合并进行，并可以多个项目一并验收。</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rFonts w:hint="eastAsia" w:ascii="方正黑体_GBK" w:hAnsi="方正黑体_GBK" w:eastAsia="方正黑体_GBK" w:cs="方正黑体_GBK"/>
          <w:bCs/>
          <w:szCs w:val="32"/>
          <w:highlight w:val="none"/>
        </w:rPr>
        <w:t>第三十六条</w:t>
      </w:r>
      <w:r>
        <w:rPr>
          <w:bCs/>
          <w:szCs w:val="32"/>
          <w:highlight w:val="none"/>
        </w:rPr>
        <w:t xml:space="preserve">  重要农村公路建设项目由项目业主组织交工验收，区交通局组织竣工验收；一般农村公路泥结石路面项目由项目业主组织交工、竣工合并验收，其他由区交通局组织交工、竣工合并验收。</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bCs/>
          <w:szCs w:val="32"/>
          <w:highlight w:val="none"/>
        </w:rPr>
        <w:t>对重要农村公路、通农客的一般农村公路</w:t>
      </w:r>
      <w:r>
        <w:rPr>
          <w:szCs w:val="32"/>
          <w:highlight w:val="none"/>
        </w:rPr>
        <w:t>应当邀请区公安、安全生产监督管理等相关部门参加。</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rFonts w:hint="eastAsia" w:ascii="方正黑体_GBK" w:hAnsi="方正黑体_GBK" w:eastAsia="方正黑体_GBK" w:cs="方正黑体_GBK"/>
          <w:bCs/>
          <w:szCs w:val="32"/>
          <w:highlight w:val="none"/>
        </w:rPr>
        <w:t>第三十七条</w:t>
      </w:r>
      <w:r>
        <w:rPr>
          <w:bCs/>
          <w:szCs w:val="32"/>
          <w:highlight w:val="none"/>
        </w:rPr>
        <w:t xml:space="preserve">  重要农村公路交工验收应具备以下条件：</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（一）合同约定的各项内容已全部完成，各方就合同变更的内容达成书面一致意见；</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（二）施工单位对工程质量自检合格；</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（三）设计单位已出具工程设计符合性评价意见；</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（四）监理单位已出具工程质量评定或者评估报告；</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（五）项目业主依法选择具备相应资质的检测机构已出具工程交工验收质量检测报告；</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（六）质量监督机构已出具工程交工质量核验意见；</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（七）项目业主依法选择具备相应资质的单位已出具项目交工验收阶段安全性评价报告；</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（八）已完成公路工程项目文件归档范围规定内容的收集、整理及归档工作；</w:t>
      </w:r>
    </w:p>
    <w:p>
      <w:pPr>
        <w:keepNext w:val="0"/>
        <w:keepLines w:val="0"/>
        <w:pageBreakBefore w:val="0"/>
        <w:kinsoku/>
        <w:wordWrap/>
        <w:overflowPunct/>
        <w:topLinePunct w:val="0"/>
        <w:autoSpaceDE/>
        <w:autoSpaceDN/>
        <w:bidi w:val="0"/>
        <w:spacing w:line="600" w:lineRule="exact"/>
        <w:ind w:firstLine="640" w:firstLineChars="200"/>
        <w:textAlignment w:val="auto"/>
        <w:rPr>
          <w:bCs/>
          <w:szCs w:val="32"/>
          <w:highlight w:val="none"/>
        </w:rPr>
      </w:pPr>
      <w:r>
        <w:rPr>
          <w:bCs/>
          <w:szCs w:val="32"/>
          <w:highlight w:val="none"/>
        </w:rPr>
        <w:t>（九）施工单位、监理单位完成本合同段的工作总结报告。</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第三十八条</w:t>
      </w:r>
      <w:r>
        <w:rPr>
          <w:bCs/>
          <w:szCs w:val="32"/>
          <w:highlight w:val="none"/>
        </w:rPr>
        <w:t xml:space="preserve">  </w:t>
      </w:r>
      <w:r>
        <w:rPr>
          <w:szCs w:val="32"/>
          <w:highlight w:val="none"/>
        </w:rPr>
        <w:t>一般农村公路交工、竣工合并验收应具备以下条件：</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（一）主体和附属工程已完成；</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（二）施工单位对工程质量自检合格；</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（三）项目业主依法选择具备相应资质的检测机构已出具竣工验收质量检测报告；</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（四）参建单位完成工作总结报告；</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（五）质量监督机构已出具项目或合同段的工程质量鉴定报告、质量监督管理工作报告；</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（六）养护责任、资金、人员已落实；</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szCs w:val="32"/>
          <w:highlight w:val="none"/>
        </w:rPr>
        <w:t>（七）设计文件、工程管理文件、施工资料等齐全，并已整理归档。</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p>
    <w:p>
      <w:pPr>
        <w:keepNext w:val="0"/>
        <w:keepLines w:val="0"/>
        <w:pageBreakBefore w:val="0"/>
        <w:numPr>
          <w:ilvl w:val="0"/>
          <w:numId w:val="2"/>
        </w:numPr>
        <w:kinsoku/>
        <w:wordWrap/>
        <w:overflowPunct/>
        <w:topLinePunct w:val="0"/>
        <w:autoSpaceDE/>
        <w:autoSpaceDN/>
        <w:bidi w:val="0"/>
        <w:spacing w:line="600" w:lineRule="exact"/>
        <w:jc w:val="center"/>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 xml:space="preserve"> 法律责任</w:t>
      </w:r>
    </w:p>
    <w:p>
      <w:pPr>
        <w:keepNext w:val="0"/>
        <w:keepLines w:val="0"/>
        <w:pageBreakBefore w:val="0"/>
        <w:kinsoku/>
        <w:wordWrap/>
        <w:overflowPunct/>
        <w:topLinePunct w:val="0"/>
        <w:autoSpaceDE/>
        <w:autoSpaceDN/>
        <w:bidi w:val="0"/>
        <w:spacing w:line="600" w:lineRule="exact"/>
        <w:textAlignment w:val="auto"/>
        <w:rPr>
          <w:rFonts w:ascii="方正黑体_GBK" w:hAnsi="方正黑体_GBK" w:eastAsia="方正黑体_GBK" w:cs="方正黑体_GBK"/>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szCs w:val="32"/>
          <w:highlight w:val="none"/>
        </w:rPr>
        <w:t>第三十九条</w:t>
      </w:r>
      <w:r>
        <w:rPr>
          <w:szCs w:val="32"/>
          <w:highlight w:val="none"/>
        </w:rPr>
        <w:t xml:space="preserve">  违反本办法规定，农村公路建设资金不按时支付，或者截留、挤占、挪用建设资金的，由区财政局、区交通局等或者由其向区人民政府建议对责任单位进行通报批评，限期整改；情节严重的，对责任人依法给予行政处分。</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szCs w:val="32"/>
          <w:highlight w:val="none"/>
        </w:rPr>
        <w:t>第四十条</w:t>
      </w:r>
      <w:r>
        <w:rPr>
          <w:szCs w:val="32"/>
          <w:highlight w:val="none"/>
        </w:rPr>
        <w:t xml:space="preserve">  违反本办法规定，农村公路建设项目未经交工验收合格即开放交通的，由区交通局责令停止使用，限期改正。</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szCs w:val="32"/>
          <w:highlight w:val="none"/>
        </w:rPr>
        <w:t>第四十一条</w:t>
      </w:r>
      <w:r>
        <w:rPr>
          <w:szCs w:val="32"/>
          <w:highlight w:val="none"/>
        </w:rPr>
        <w:t xml:space="preserve">  农村公路建设项目发生招标投标违法行为的，依据</w:t>
      </w:r>
      <w:r>
        <w:rPr>
          <w:szCs w:val="32"/>
          <w:highlight w:val="none"/>
        </w:rPr>
        <w:t>《中华人民共和国招标投标法》《中华人民共和国招标投标法实施条例》</w:t>
      </w:r>
      <w:r>
        <w:rPr>
          <w:szCs w:val="32"/>
          <w:highlight w:val="none"/>
        </w:rPr>
        <w:t>等有关规定，对相关责任单位和责任人依法处理。</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szCs w:val="32"/>
          <w:highlight w:val="none"/>
        </w:rPr>
        <w:t>第</w:t>
      </w:r>
      <w:r>
        <w:rPr>
          <w:rFonts w:hint="eastAsia" w:ascii="方正黑体_GBK" w:hAnsi="方正黑体_GBK" w:eastAsia="方正黑体_GBK" w:cs="方正黑体_GBK"/>
          <w:bCs/>
          <w:szCs w:val="32"/>
          <w:highlight w:val="none"/>
        </w:rPr>
        <w:t>四十二</w:t>
      </w:r>
      <w:r>
        <w:rPr>
          <w:rFonts w:hint="eastAsia" w:ascii="方正黑体_GBK" w:hAnsi="方正黑体_GBK" w:eastAsia="方正黑体_GBK" w:cs="方正黑体_GBK"/>
          <w:szCs w:val="32"/>
          <w:highlight w:val="none"/>
        </w:rPr>
        <w:t>条</w:t>
      </w:r>
      <w:r>
        <w:rPr>
          <w:szCs w:val="32"/>
          <w:highlight w:val="none"/>
        </w:rPr>
        <w:t xml:space="preserve">  农村公路建设项目发生转包、违法分包等质量安全违法行为的，依据《建设工程质量管理条例》《建设工程安全生产管理条例》等有关规定，对相关责任单位和责任人依法处理。</w:t>
      </w: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p>
    <w:p>
      <w:pPr>
        <w:keepNext w:val="0"/>
        <w:keepLines w:val="0"/>
        <w:pageBreakBefore w:val="0"/>
        <w:numPr>
          <w:ilvl w:val="0"/>
          <w:numId w:val="2"/>
        </w:numPr>
        <w:kinsoku/>
        <w:wordWrap/>
        <w:overflowPunct/>
        <w:topLinePunct w:val="0"/>
        <w:autoSpaceDE/>
        <w:autoSpaceDN/>
        <w:bidi w:val="0"/>
        <w:spacing w:line="600" w:lineRule="exact"/>
        <w:jc w:val="center"/>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 xml:space="preserve"> 附则</w:t>
      </w:r>
    </w:p>
    <w:p>
      <w:pPr>
        <w:keepNext w:val="0"/>
        <w:keepLines w:val="0"/>
        <w:pageBreakBefore w:val="0"/>
        <w:kinsoku/>
        <w:wordWrap/>
        <w:overflowPunct/>
        <w:topLinePunct w:val="0"/>
        <w:autoSpaceDE/>
        <w:autoSpaceDN/>
        <w:bidi w:val="0"/>
        <w:spacing w:line="600" w:lineRule="exact"/>
        <w:textAlignment w:val="auto"/>
        <w:rPr>
          <w:rFonts w:ascii="方正黑体_GBK" w:hAnsi="方正黑体_GBK" w:eastAsia="方正黑体_GBK" w:cs="方正黑体_GBK"/>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szCs w:val="32"/>
          <w:highlight w:val="none"/>
        </w:rPr>
      </w:pPr>
      <w:r>
        <w:rPr>
          <w:rFonts w:hint="eastAsia" w:ascii="方正黑体_GBK" w:hAnsi="方正黑体_GBK" w:eastAsia="方正黑体_GBK" w:cs="方正黑体_GBK"/>
          <w:bCs/>
          <w:szCs w:val="32"/>
          <w:highlight w:val="none"/>
        </w:rPr>
        <w:t>第四十三条</w:t>
      </w:r>
      <w:r>
        <w:rPr>
          <w:bCs/>
          <w:szCs w:val="32"/>
          <w:highlight w:val="none"/>
        </w:rPr>
        <w:t xml:space="preserve">  </w:t>
      </w:r>
      <w:r>
        <w:rPr>
          <w:szCs w:val="32"/>
          <w:highlight w:val="none"/>
        </w:rPr>
        <w:t>本办法自发布之日起施行，有效期5年。原《重庆市渝北区人民政府办公室关于印发重庆市渝北区农村公路建设管理办法的通知》（渝北府办发〔2017〕36号）同时废止。</w:t>
      </w:r>
    </w:p>
    <w:p>
      <w:pPr>
        <w:keepNext w:val="0"/>
        <w:keepLines w:val="0"/>
        <w:pageBreakBefore w:val="0"/>
        <w:kinsoku/>
        <w:wordWrap/>
        <w:overflowPunct/>
        <w:topLinePunct w:val="0"/>
        <w:autoSpaceDE/>
        <w:autoSpaceDN/>
        <w:bidi w:val="0"/>
        <w:spacing w:line="600" w:lineRule="exact"/>
        <w:ind w:right="1280" w:rightChars="400" w:firstLine="640" w:firstLineChars="200"/>
        <w:textAlignment w:val="auto"/>
        <w:rPr>
          <w:szCs w:val="32"/>
          <w:highlight w:val="none"/>
        </w:rPr>
      </w:pP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600" w:lineRule="exact"/>
        <w:ind w:firstLine="640" w:firstLineChars="200"/>
        <w:textAlignment w:val="auto"/>
        <w:rPr>
          <w:sz w:val="32"/>
          <w:szCs w:val="32"/>
          <w:highlight w:val="none"/>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128270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pt;margin-top:10.1pt;height:0.15pt;width:442.25pt;z-index:251660288;mso-width-relative:page;mso-height-relative:page;" filled="f" stroked="t" coordsize="21600,21600" o:gfxdata="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Tmyf/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7"/>
      <w:wordWrap w:val="0"/>
      <w:jc w:val="right"/>
      <w:rPr>
        <w:rFonts w:ascii="宋体" w:hAnsi="宋体" w:eastAsia="宋体" w:cs="宋体"/>
        <w:b/>
        <w:bCs/>
        <w:color w:val="005192"/>
        <w:sz w:val="28"/>
        <w:szCs w:val="44"/>
      </w:rPr>
    </w:pP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w:t>
    </w:r>
    <w:r>
      <w:rPr>
        <w:rFonts w:hint="eastAsia" w:ascii="宋体" w:hAnsi="宋体" w:eastAsia="宋体" w:cs="宋体"/>
        <w:b/>
        <w:bCs/>
        <w:color w:val="005192"/>
        <w:sz w:val="28"/>
        <w:szCs w:val="44"/>
        <w:lang w:eastAsia="zh-Hans"/>
      </w:rPr>
      <w:t>区人民政府</w:t>
    </w:r>
    <w:r>
      <w:rPr>
        <w:rFonts w:hint="eastAsia" w:ascii="宋体" w:hAnsi="宋体" w:eastAsia="宋体" w:cs="宋体"/>
        <w:b/>
        <w:bCs/>
        <w:color w:val="005192"/>
        <w:sz w:val="28"/>
        <w:szCs w:val="44"/>
      </w:rPr>
      <w:t xml:space="preserve">办公室发布     </w:t>
    </w:r>
  </w:p>
  <w:p>
    <w:pPr>
      <w:pStyle w:val="7"/>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w:t>
    </w:r>
    <w:r>
      <w:rPr>
        <w:rFonts w:hint="eastAsia" w:ascii="宋体" w:hAnsi="宋体" w:eastAsia="宋体" w:cs="宋体"/>
        <w:b/>
        <w:bCs/>
        <w:color w:val="005192"/>
        <w:sz w:val="32"/>
        <w:lang w:eastAsia="zh-Hans"/>
      </w:rPr>
      <w:t>区人民政府行政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75B08"/>
    <w:multiLevelType w:val="singleLevel"/>
    <w:tmpl w:val="DB775B08"/>
    <w:lvl w:ilvl="0" w:tentative="0">
      <w:start w:val="2"/>
      <w:numFmt w:val="chineseCounting"/>
      <w:suff w:val="space"/>
      <w:lvlText w:val="第%1章"/>
      <w:lvlJc w:val="left"/>
      <w:rPr>
        <w:rFonts w:hint="eastAsia"/>
      </w:rPr>
    </w:lvl>
  </w:abstractNum>
  <w:abstractNum w:abstractNumId="1">
    <w:nsid w:val="EFF9DC36"/>
    <w:multiLevelType w:val="singleLevel"/>
    <w:tmpl w:val="EFF9DC36"/>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5081C"/>
    <w:rsid w:val="006B775B"/>
    <w:rsid w:val="00E1795C"/>
    <w:rsid w:val="019E71BD"/>
    <w:rsid w:val="03CA7588"/>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2512BF3"/>
    <w:rsid w:val="36FB1DF0"/>
    <w:rsid w:val="395347B5"/>
    <w:rsid w:val="39A232A0"/>
    <w:rsid w:val="39E745AA"/>
    <w:rsid w:val="3B5A6BBB"/>
    <w:rsid w:val="3EDA13A6"/>
    <w:rsid w:val="3F360203"/>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7DC2B0A"/>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9C65162"/>
    <w:rsid w:val="7C9011D9"/>
    <w:rsid w:val="7D790ADE"/>
    <w:rsid w:val="7DC651C5"/>
    <w:rsid w:val="7F9DA0E8"/>
    <w:rsid w:val="7FCC2834"/>
    <w:rsid w:val="7FF6A4EF"/>
    <w:rsid w:val="8DFF5933"/>
    <w:rsid w:val="92DD1CEF"/>
    <w:rsid w:val="D6E78E8E"/>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778</Words>
  <Characters>4439</Characters>
  <Lines>36</Lines>
  <Paragraphs>10</Paragraphs>
  <TotalTime>27</TotalTime>
  <ScaleCrop>false</ScaleCrop>
  <LinksUpToDate>false</LinksUpToDate>
  <CharactersWithSpaces>5207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2023-11-02T01:44:59Z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