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3CFD015">
      <w:pPr>
        <w:jc w:val="center"/>
        <w:rPr>
          <w:sz w:val="34"/>
          <w:szCs w:val="34"/>
        </w:rPr>
      </w:pPr>
      <w:bookmarkStart w:id="0" w:name="_GoBack"/>
      <w:bookmarkEnd w:id="0"/>
      <w:r>
        <w:rPr>
          <w:rFonts w:hint="eastAsia"/>
          <w:sz w:val="34"/>
          <w:szCs w:val="34"/>
        </w:rPr>
        <w:t>玉峰山镇应急管理工作周报</w:t>
      </w:r>
    </w:p>
    <w:p w14:paraId="29CACDFC">
      <w:pPr>
        <w:jc w:val="center"/>
        <w:rPr>
          <w:sz w:val="34"/>
          <w:szCs w:val="34"/>
        </w:rPr>
      </w:pPr>
      <w:r>
        <w:rPr>
          <w:rFonts w:hint="eastAsia"/>
          <w:sz w:val="34"/>
          <w:szCs w:val="34"/>
        </w:rPr>
        <w:t>（</w:t>
      </w:r>
      <w:r>
        <w:rPr>
          <w:rFonts w:hint="eastAsia"/>
          <w:sz w:val="34"/>
          <w:szCs w:val="34"/>
          <w:lang w:val="en-US" w:eastAsia="zh-CN"/>
        </w:rPr>
        <w:t>12</w:t>
      </w:r>
      <w:r>
        <w:rPr>
          <w:rFonts w:hint="eastAsia"/>
          <w:sz w:val="34"/>
          <w:szCs w:val="34"/>
        </w:rPr>
        <w:t>月</w:t>
      </w:r>
      <w:r>
        <w:rPr>
          <w:rFonts w:hint="eastAsia"/>
          <w:sz w:val="34"/>
          <w:szCs w:val="34"/>
          <w:lang w:val="en-US" w:eastAsia="zh-CN"/>
        </w:rPr>
        <w:t>30</w:t>
      </w:r>
      <w:r>
        <w:rPr>
          <w:rFonts w:hint="eastAsia"/>
          <w:sz w:val="34"/>
          <w:szCs w:val="34"/>
        </w:rPr>
        <w:t>日-</w:t>
      </w:r>
      <w:r>
        <w:rPr>
          <w:rFonts w:hint="eastAsia"/>
          <w:sz w:val="34"/>
          <w:szCs w:val="34"/>
          <w:lang w:val="en-US" w:eastAsia="zh-CN"/>
        </w:rPr>
        <w:t>1</w:t>
      </w:r>
      <w:r>
        <w:rPr>
          <w:rFonts w:hint="eastAsia"/>
          <w:sz w:val="34"/>
          <w:szCs w:val="34"/>
        </w:rPr>
        <w:t>月</w:t>
      </w:r>
      <w:r>
        <w:rPr>
          <w:rFonts w:hint="eastAsia"/>
          <w:sz w:val="34"/>
          <w:szCs w:val="34"/>
          <w:lang w:val="en-US" w:eastAsia="zh-CN"/>
        </w:rPr>
        <w:t>3</w:t>
      </w:r>
      <w:r>
        <w:rPr>
          <w:rFonts w:hint="eastAsia"/>
          <w:sz w:val="34"/>
          <w:szCs w:val="34"/>
        </w:rPr>
        <w:t>日）</w:t>
      </w:r>
    </w:p>
    <w:p w14:paraId="56E5264E">
      <w:pPr>
        <w:numPr>
          <w:ilvl w:val="0"/>
          <w:numId w:val="0"/>
        </w:numPr>
        <w:rPr>
          <w:rFonts w:hint="default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4"/>
          <w:szCs w:val="34"/>
          <w:lang w:eastAsia="zh-CN"/>
        </w:rPr>
        <w:t>一、</w:t>
      </w:r>
      <w:r>
        <w:rPr>
          <w:rFonts w:hint="eastAsia"/>
          <w:sz w:val="34"/>
          <w:szCs w:val="34"/>
        </w:rPr>
        <w:t>领导履职情况</w:t>
      </w:r>
    </w:p>
    <w:p w14:paraId="45DBCC1B">
      <w:pPr>
        <w:numPr>
          <w:ilvl w:val="0"/>
          <w:numId w:val="0"/>
        </w:numPr>
        <w:rPr>
          <w:rFonts w:hint="default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）1月</w:t>
      </w:r>
      <w: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日，镇党委书记邓镓佳主持召开</w:t>
      </w:r>
      <w: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玉峰山镇1月安全生产形势分析会，会议对冬季安全生产工作做了再布置、再推动，要求：持续开展安全宣传，继续落实勤查、严管、重罚措施。全体在家党政领导，各科室负责人，各村（社区）书记、副书记、副主任、综治干部参加。</w:t>
      </w:r>
    </w:p>
    <w:p w14:paraId="0892113C">
      <w:pPr>
        <w:numPr>
          <w:ilvl w:val="0"/>
          <w:numId w:val="0"/>
        </w:numPr>
        <w:rPr>
          <w:rFonts w:hint="default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53990" cy="3940175"/>
            <wp:effectExtent l="0" t="0" r="3810" b="3175"/>
            <wp:docPr id="3" name="图片 3" descr="ec6e91425c7ccc5881dcfb67a0b29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c6e91425c7ccc5881dcfb67a0b291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435ED">
      <w:pPr>
        <w:numPr>
          <w:ilvl w:val="0"/>
          <w:numId w:val="0"/>
        </w:numP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）1月</w:t>
      </w:r>
      <w:r>
        <w:rPr>
          <w:rFonts w:hint="default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镇长周代国主持召开</w:t>
      </w:r>
      <w:r>
        <w:rPr>
          <w:rFonts w:hint="default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前沿科技城长安片区及民康周边区域</w:t>
      </w:r>
      <w:r>
        <w:rPr>
          <w:rFonts w:hint="default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eastAsia="zh-CN" w:bidi="ar-SA"/>
          <w14:textFill>
            <w14:solidFill>
              <w14:schemeClr w14:val="tx1"/>
            </w14:solidFill>
          </w14:textFill>
        </w:rPr>
        <w:t>交通整治工作</w:t>
      </w:r>
      <w:r>
        <w:rPr>
          <w:rFonts w:hint="default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会</w:t>
      </w:r>
      <w: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，副镇长吴鹏羽</w:t>
      </w:r>
      <w:r>
        <w:rPr>
          <w:rFonts w:hint="default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eastAsia="zh-CN" w:bidi="ar-SA"/>
          <w14:textFill>
            <w14:solidFill>
              <w14:schemeClr w14:val="tx1"/>
            </w14:solidFill>
          </w14:textFill>
        </w:rPr>
        <w:t>、相关部门负责人</w:t>
      </w:r>
      <w: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参加。</w:t>
      </w:r>
    </w:p>
    <w:p w14:paraId="561D935E">
      <w:pPr>
        <w:numPr>
          <w:ilvl w:val="0"/>
          <w:numId w:val="0"/>
        </w:numPr>
        <w:rPr>
          <w:rFonts w:hint="default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4785" cy="3947160"/>
            <wp:effectExtent l="0" t="0" r="12065" b="15240"/>
            <wp:docPr id="19" name="图片 19" descr="f551c036d409659b2a4730b56e02b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f551c036d409659b2a4730b56e02bb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8F543">
      <w:pPr>
        <w:numPr>
          <w:ilvl w:val="0"/>
          <w:numId w:val="0"/>
        </w:numPr>
        <w:rPr>
          <w:rFonts w:hint="eastAsia" w:cs="Calibri"/>
          <w:b w:val="0"/>
          <w:bCs w:val="0"/>
          <w:i w:val="0"/>
          <w:iCs w:val="0"/>
          <w:color w:val="FF0000"/>
          <w:kern w:val="0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default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日，镇长周代国</w:t>
      </w:r>
      <w: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带队检查欧盼科技发展有限公司、派格睿科技有限公司、斯远工贸有限公司、卡乐科技有限公司生产安全</w:t>
      </w:r>
      <w:r>
        <w:rPr>
          <w:rFonts w:hint="default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有限空间安全</w:t>
      </w:r>
      <w:r>
        <w:rPr>
          <w:rFonts w:hint="default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eastAsia="zh-CN" w:bidi="ar-SA"/>
          <w14:textFill>
            <w14:solidFill>
              <w14:schemeClr w14:val="tx1"/>
            </w14:solidFill>
          </w14:textFill>
        </w:rPr>
        <w:t>，复查两单两卡设置情况和充电桩安全</w:t>
      </w:r>
      <w: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50B45D87">
      <w:pPr>
        <w:numPr>
          <w:ilvl w:val="0"/>
          <w:numId w:val="0"/>
        </w:numP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4785" cy="3947160"/>
            <wp:effectExtent l="0" t="0" r="12065" b="15240"/>
            <wp:docPr id="4" name="图片 4" descr="16d13a27b70d507a0669de90ce6c53eb(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d13a27b70d507a0669de90ce6c53eb(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E2B14">
      <w:pPr>
        <w:numPr>
          <w:ilvl w:val="0"/>
          <w:numId w:val="0"/>
        </w:numP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6690" cy="3950335"/>
            <wp:effectExtent l="0" t="0" r="10160" b="12065"/>
            <wp:docPr id="25" name="图片 25" descr="4f36ccf0a03f588a2a459a8f6203a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4f36ccf0a03f588a2a459a8f6203ad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2E804">
      <w:pPr>
        <w:numPr>
          <w:ilvl w:val="0"/>
          <w:numId w:val="0"/>
        </w:numP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6690" cy="3950335"/>
            <wp:effectExtent l="0" t="0" r="10160" b="12065"/>
            <wp:docPr id="5" name="图片 5" descr="6c89978ea36408ef0e01b7c14d614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c89978ea36408ef0e01b7c14d6142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97BF7">
      <w:pPr>
        <w:numPr>
          <w:ilvl w:val="0"/>
          <w:numId w:val="0"/>
        </w:numP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专职副书记陈燕燕带队查看G319道路改线施工安全。</w:t>
      </w:r>
    </w:p>
    <w:p w14:paraId="39D00AEC">
      <w:pPr>
        <w:numPr>
          <w:ilvl w:val="0"/>
          <w:numId w:val="0"/>
        </w:numP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58435" cy="3947160"/>
            <wp:effectExtent l="0" t="0" r="18415" b="15240"/>
            <wp:docPr id="28" name="图片 28" descr="f6e76c0b1f9862712ab9dcbc557b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f6e76c0b1f9862712ab9dcbc557b18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F9694">
      <w:pPr>
        <w:numPr>
          <w:ilvl w:val="0"/>
          <w:numId w:val="0"/>
        </w:numPr>
        <w:rPr>
          <w:rFonts w:hint="eastAsia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政法委员田茂川检查玉峰村劝导站在岗履职情况。</w:t>
      </w:r>
    </w:p>
    <w:p w14:paraId="349E51DE">
      <w:pPr>
        <w:numPr>
          <w:ilvl w:val="0"/>
          <w:numId w:val="0"/>
        </w:numPr>
        <w:rPr>
          <w:rFonts w:hint="eastAsia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4785" cy="3947160"/>
            <wp:effectExtent l="0" t="0" r="12065" b="15240"/>
            <wp:docPr id="6" name="图片 6" descr="ab38e36fd3e15867b5fb23a49d8de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b38e36fd3e15867b5fb23a49d8ded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8D54C">
      <w:pPr>
        <w:numPr>
          <w:ilvl w:val="0"/>
          <w:numId w:val="0"/>
        </w:numPr>
        <w:rPr>
          <w:rFonts w:hint="eastAsia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政法委员田茂川检查香车码头汽修店经营安全、生益行新材科技股份有限公司生产安全。</w:t>
      </w:r>
    </w:p>
    <w:p w14:paraId="2EEC1174">
      <w:pPr>
        <w:numPr>
          <w:ilvl w:val="0"/>
          <w:numId w:val="0"/>
        </w:numPr>
        <w:rPr>
          <w:rFonts w:hint="eastAsia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53990" cy="3940175"/>
            <wp:effectExtent l="0" t="0" r="3810" b="3175"/>
            <wp:docPr id="16" name="图片 16" descr="f08c719dbaa6a9324ee0a116541a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f08c719dbaa6a9324ee0a116541a64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00096">
      <w:pPr>
        <w:numPr>
          <w:ilvl w:val="0"/>
          <w:numId w:val="0"/>
        </w:numPr>
        <w:rPr>
          <w:rFonts w:hint="eastAsia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4785" cy="3947160"/>
            <wp:effectExtent l="0" t="0" r="12065" b="15240"/>
            <wp:docPr id="17" name="图片 17" descr="dc82ce29b79d55b6b29c077c84617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dc82ce29b79d55b6b29c077c846175d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B9239">
      <w:pPr>
        <w:numPr>
          <w:ilvl w:val="0"/>
          <w:numId w:val="0"/>
        </w:numPr>
        <w:rPr>
          <w:rFonts w:hint="eastAsia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政法委员田茂川组织各村（社区）综治干部召开安全工作会议。</w:t>
      </w:r>
    </w:p>
    <w:p w14:paraId="328441AE">
      <w:pPr>
        <w:numPr>
          <w:ilvl w:val="0"/>
          <w:numId w:val="0"/>
        </w:numPr>
        <w:rPr>
          <w:rFonts w:hint="eastAsia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53990" cy="3940175"/>
            <wp:effectExtent l="0" t="0" r="3810" b="3175"/>
            <wp:docPr id="18" name="图片 18" descr="0e2fec4d6dc60fa9208e839dfaf9b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0e2fec4d6dc60fa9208e839dfaf9bba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64667">
      <w:pPr>
        <w:numPr>
          <w:ilvl w:val="0"/>
          <w:numId w:val="0"/>
        </w:numPr>
        <w:rPr>
          <w:rFonts w:hint="eastAsia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八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政法委员田茂川带队暗访石坪社区冬春季消防、一氧化碳中毒、禁放烟花爆竹等相关工作入户宣传开展情况。</w:t>
      </w:r>
    </w:p>
    <w:p w14:paraId="47146137">
      <w:pPr>
        <w:numPr>
          <w:ilvl w:val="0"/>
          <w:numId w:val="0"/>
        </w:numPr>
        <w:rPr>
          <w:rFonts w:hint="eastAsia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4785" cy="3947160"/>
            <wp:effectExtent l="0" t="0" r="12065" b="15240"/>
            <wp:docPr id="22" name="图片 22" descr="9d8db8d34b665b77eb56ef4ba36d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9d8db8d34b665b77eb56ef4ba36dbbb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1A865">
      <w:pPr>
        <w:numPr>
          <w:ilvl w:val="0"/>
          <w:numId w:val="0"/>
        </w:numPr>
        <w:rPr>
          <w:rFonts w:hint="eastAsia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4785" cy="3947160"/>
            <wp:effectExtent l="0" t="0" r="12065" b="15240"/>
            <wp:docPr id="23" name="图片 23" descr="ac7743ddf75b1f7cf14adeac3185e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ac7743ddf75b1f7cf14adeac3185ea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F309D">
      <w:pPr>
        <w:numPr>
          <w:ilvl w:val="0"/>
          <w:numId w:val="0"/>
        </w:numPr>
        <w:rPr>
          <w:rFonts w:hint="default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九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宣统委员谭莲检查宗教场所消防安全。</w:t>
      </w:r>
    </w:p>
    <w:p w14:paraId="24B10DA3">
      <w:pPr>
        <w:numPr>
          <w:ilvl w:val="0"/>
          <w:numId w:val="0"/>
        </w:numPr>
        <w:rPr>
          <w:rFonts w:hint="eastAsia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Calibri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53990" cy="3940175"/>
            <wp:effectExtent l="0" t="0" r="3810" b="3175"/>
            <wp:docPr id="27" name="图片 27" descr="39d004b8fcf31a8bb26784b02a61d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39d004b8fcf31a8bb26784b02a61dbf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8B17F">
      <w:pPr>
        <w:numPr>
          <w:ilvl w:val="0"/>
          <w:numId w:val="0"/>
        </w:numPr>
        <w:ind w:leftChars="0"/>
        <w:rPr>
          <w:rFonts w:hint="eastAsia" w:eastAsia="宋体"/>
          <w:color w:val="000000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二、</w:t>
      </w:r>
      <w:r>
        <w:rPr>
          <w:rFonts w:hint="eastAsia"/>
          <w:sz w:val="28"/>
          <w:szCs w:val="28"/>
        </w:rPr>
        <w:t>部门检查情</w:t>
      </w:r>
      <w:r>
        <w:rPr>
          <w:rFonts w:hint="eastAsia"/>
          <w:sz w:val="28"/>
          <w:szCs w:val="28"/>
          <w:lang w:eastAsia="zh-CN"/>
        </w:rPr>
        <w:t>况</w:t>
      </w:r>
    </w:p>
    <w:p w14:paraId="47D297F0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一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日，</w:t>
      </w:r>
      <w:r>
        <w:rPr>
          <w:rFonts w:hint="eastAsia"/>
          <w:sz w:val="28"/>
          <w:szCs w:val="28"/>
          <w:lang w:eastAsia="zh-CN"/>
        </w:rPr>
        <w:t>检查玉峰村劝导站在岗履职情况。</w:t>
      </w:r>
    </w:p>
    <w:p w14:paraId="12B4DEFD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9" name="图片 9" descr="d7f83939692868e46df3382e6a405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7f83939692868e46df3382e6a4059c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BC862">
      <w:pPr>
        <w:rPr>
          <w:rFonts w:hint="eastAsia"/>
          <w:color w:val="FF0000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日，</w:t>
      </w:r>
      <w:r>
        <w:rPr>
          <w:rFonts w:hint="eastAsia"/>
          <w:sz w:val="28"/>
          <w:szCs w:val="28"/>
          <w:lang w:eastAsia="zh-CN"/>
        </w:rPr>
        <w:t>检查磊源栏杆厂、本源木桶厂生产安全。</w:t>
      </w:r>
    </w:p>
    <w:p w14:paraId="0A0B76D5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10" name="图片 10" descr="3cbb97844159e08200902a4e68fbc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cbb97844159e08200902a4e68fbc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876EA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11" name="图片 11" descr="c056d210213b183918ac73a13b7e9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056d210213b183918ac73a13b7e98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0B89D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日，</w:t>
      </w:r>
      <w:r>
        <w:rPr>
          <w:rFonts w:hint="eastAsia"/>
          <w:sz w:val="28"/>
          <w:szCs w:val="28"/>
          <w:lang w:eastAsia="zh-CN"/>
        </w:rPr>
        <w:t>与镇执法办在场镇对未戴头盔摩托车驾驶人员开展联合执法。</w:t>
      </w:r>
    </w:p>
    <w:p w14:paraId="55DC09EE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20" name="图片 20" descr="31e2b6bfa457bfc78828020cfc3b7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31e2b6bfa457bfc78828020cfc3b72d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E7BF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四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日，约谈并处罚重庆锦世翔金属护栏有限公司</w:t>
      </w:r>
      <w:r>
        <w:rPr>
          <w:rFonts w:hint="eastAsia"/>
          <w:sz w:val="28"/>
          <w:szCs w:val="28"/>
          <w:lang w:eastAsia="zh-CN"/>
        </w:rPr>
        <w:t>。</w:t>
      </w:r>
    </w:p>
    <w:p w14:paraId="6359BC9C"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1" name="图片 21" descr="d2a2d082b1a16378d446b6c0c1253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d2a2d082b1a16378d446b6c0c1253c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FB054"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512D0C8"/>
    <w:rsid w:val="0CBFFB90"/>
    <w:rsid w:val="117CA6AD"/>
    <w:rsid w:val="17BF8F85"/>
    <w:rsid w:val="1A7EE85F"/>
    <w:rsid w:val="1B7F07EF"/>
    <w:rsid w:val="1BFFEA1A"/>
    <w:rsid w:val="1EFBF871"/>
    <w:rsid w:val="1F122B44"/>
    <w:rsid w:val="1F6CE31A"/>
    <w:rsid w:val="1FF646E7"/>
    <w:rsid w:val="25EF1ECF"/>
    <w:rsid w:val="26FFD823"/>
    <w:rsid w:val="27FED2BE"/>
    <w:rsid w:val="2BBFDCD2"/>
    <w:rsid w:val="2D2AD532"/>
    <w:rsid w:val="2E5F1539"/>
    <w:rsid w:val="2EFB0D39"/>
    <w:rsid w:val="2FBEF9F9"/>
    <w:rsid w:val="2FDD4342"/>
    <w:rsid w:val="2FEF84CE"/>
    <w:rsid w:val="337FAC82"/>
    <w:rsid w:val="33CF456F"/>
    <w:rsid w:val="33D5740B"/>
    <w:rsid w:val="33DB80A5"/>
    <w:rsid w:val="34BD880E"/>
    <w:rsid w:val="36BE973C"/>
    <w:rsid w:val="373712DF"/>
    <w:rsid w:val="3777AF2B"/>
    <w:rsid w:val="37AFBF1F"/>
    <w:rsid w:val="37D9F672"/>
    <w:rsid w:val="37DFE111"/>
    <w:rsid w:val="37EA01F4"/>
    <w:rsid w:val="37F525C6"/>
    <w:rsid w:val="37FBC7E5"/>
    <w:rsid w:val="398EFD5C"/>
    <w:rsid w:val="39BB35E8"/>
    <w:rsid w:val="39CE114E"/>
    <w:rsid w:val="3AD99477"/>
    <w:rsid w:val="3B284451"/>
    <w:rsid w:val="3B2EDEFE"/>
    <w:rsid w:val="3B77F9B8"/>
    <w:rsid w:val="3BCB2BDD"/>
    <w:rsid w:val="3BF0F44A"/>
    <w:rsid w:val="3BF99B0F"/>
    <w:rsid w:val="3BFF39BC"/>
    <w:rsid w:val="3BFFD43E"/>
    <w:rsid w:val="3D8A8D7D"/>
    <w:rsid w:val="3DCFB9F2"/>
    <w:rsid w:val="3DF7F222"/>
    <w:rsid w:val="3DFF93E9"/>
    <w:rsid w:val="3E96228D"/>
    <w:rsid w:val="3EDF37BC"/>
    <w:rsid w:val="3EEBB3B5"/>
    <w:rsid w:val="3EEFFAB1"/>
    <w:rsid w:val="3F7BE5E3"/>
    <w:rsid w:val="3F9FC877"/>
    <w:rsid w:val="3FA923C5"/>
    <w:rsid w:val="3FB782EA"/>
    <w:rsid w:val="3FBF03A7"/>
    <w:rsid w:val="3FBFA737"/>
    <w:rsid w:val="3FBFDAD7"/>
    <w:rsid w:val="3FC83691"/>
    <w:rsid w:val="3FDF4289"/>
    <w:rsid w:val="3FDFC377"/>
    <w:rsid w:val="3FF2FD47"/>
    <w:rsid w:val="3FFAE39B"/>
    <w:rsid w:val="3FFD47ED"/>
    <w:rsid w:val="3FFE0F5B"/>
    <w:rsid w:val="3FFEB7DB"/>
    <w:rsid w:val="44E240C3"/>
    <w:rsid w:val="457F7CAF"/>
    <w:rsid w:val="458F0DBD"/>
    <w:rsid w:val="497F3D54"/>
    <w:rsid w:val="49D7A3A5"/>
    <w:rsid w:val="4BFFA16C"/>
    <w:rsid w:val="4C5C35F6"/>
    <w:rsid w:val="4D377E97"/>
    <w:rsid w:val="4DFF8531"/>
    <w:rsid w:val="4EF7AA46"/>
    <w:rsid w:val="4FF9FB5F"/>
    <w:rsid w:val="4FFFE98D"/>
    <w:rsid w:val="4FFFEE11"/>
    <w:rsid w:val="511F1C54"/>
    <w:rsid w:val="53B1B0A4"/>
    <w:rsid w:val="54FE859B"/>
    <w:rsid w:val="559C68CC"/>
    <w:rsid w:val="56F6F9B1"/>
    <w:rsid w:val="56FA3869"/>
    <w:rsid w:val="577BC4CD"/>
    <w:rsid w:val="57ADC578"/>
    <w:rsid w:val="57DB0F70"/>
    <w:rsid w:val="59FFBBA9"/>
    <w:rsid w:val="5A3F069E"/>
    <w:rsid w:val="5B3B06AC"/>
    <w:rsid w:val="5B65D49A"/>
    <w:rsid w:val="5BA76536"/>
    <w:rsid w:val="5BF66F7A"/>
    <w:rsid w:val="5CF38279"/>
    <w:rsid w:val="5D3B9A29"/>
    <w:rsid w:val="5D734697"/>
    <w:rsid w:val="5DBDA5BE"/>
    <w:rsid w:val="5DDD13E9"/>
    <w:rsid w:val="5DEEFE1F"/>
    <w:rsid w:val="5DEF2D28"/>
    <w:rsid w:val="5DFB2B97"/>
    <w:rsid w:val="5DFED918"/>
    <w:rsid w:val="5E7632D6"/>
    <w:rsid w:val="5EBFA03F"/>
    <w:rsid w:val="5F37F56F"/>
    <w:rsid w:val="5F6F6F57"/>
    <w:rsid w:val="5F776FCE"/>
    <w:rsid w:val="5FB54CF3"/>
    <w:rsid w:val="5FBB6580"/>
    <w:rsid w:val="5FCD9F0E"/>
    <w:rsid w:val="5FCEF0C5"/>
    <w:rsid w:val="5FCF47C8"/>
    <w:rsid w:val="5FEC36F3"/>
    <w:rsid w:val="5FFB39DD"/>
    <w:rsid w:val="5FFE5E0A"/>
    <w:rsid w:val="5FFF8C37"/>
    <w:rsid w:val="62FF0C27"/>
    <w:rsid w:val="6356C492"/>
    <w:rsid w:val="63FFC08B"/>
    <w:rsid w:val="64FFB11E"/>
    <w:rsid w:val="657D211D"/>
    <w:rsid w:val="667D51CE"/>
    <w:rsid w:val="66BA7341"/>
    <w:rsid w:val="66FBDFA6"/>
    <w:rsid w:val="67BDDD49"/>
    <w:rsid w:val="6A4D661F"/>
    <w:rsid w:val="6B765320"/>
    <w:rsid w:val="6B904C4A"/>
    <w:rsid w:val="6B9E9676"/>
    <w:rsid w:val="6BC553CE"/>
    <w:rsid w:val="6BCEB5DC"/>
    <w:rsid w:val="6BDBDFDB"/>
    <w:rsid w:val="6D3F5A99"/>
    <w:rsid w:val="6DAD6C4F"/>
    <w:rsid w:val="6DFAD92C"/>
    <w:rsid w:val="6DFC928C"/>
    <w:rsid w:val="6DFFACD7"/>
    <w:rsid w:val="6E0F13E0"/>
    <w:rsid w:val="6E3787FF"/>
    <w:rsid w:val="6E7A2F62"/>
    <w:rsid w:val="6E9B84C2"/>
    <w:rsid w:val="6EDD47FE"/>
    <w:rsid w:val="6EF72909"/>
    <w:rsid w:val="6EF78655"/>
    <w:rsid w:val="6EFC17CD"/>
    <w:rsid w:val="6EFF5758"/>
    <w:rsid w:val="6F3E29C3"/>
    <w:rsid w:val="6F79D4FF"/>
    <w:rsid w:val="6F7FC596"/>
    <w:rsid w:val="6FBF4DE9"/>
    <w:rsid w:val="6FD2C402"/>
    <w:rsid w:val="6FD95AE4"/>
    <w:rsid w:val="6FDEF59B"/>
    <w:rsid w:val="6FF66100"/>
    <w:rsid w:val="6FF6EC92"/>
    <w:rsid w:val="6FF7860E"/>
    <w:rsid w:val="6FFDFD8A"/>
    <w:rsid w:val="70F77328"/>
    <w:rsid w:val="70FF5044"/>
    <w:rsid w:val="71E5AD31"/>
    <w:rsid w:val="72ABB4A2"/>
    <w:rsid w:val="73572072"/>
    <w:rsid w:val="73667F0C"/>
    <w:rsid w:val="73E79A25"/>
    <w:rsid w:val="73FD254F"/>
    <w:rsid w:val="73FF3F0B"/>
    <w:rsid w:val="755B8D2E"/>
    <w:rsid w:val="757CC6F6"/>
    <w:rsid w:val="757E5C1F"/>
    <w:rsid w:val="75BAD0C8"/>
    <w:rsid w:val="75BB6C8D"/>
    <w:rsid w:val="75BBB8A9"/>
    <w:rsid w:val="75D35483"/>
    <w:rsid w:val="75FE99AF"/>
    <w:rsid w:val="75FEE5DA"/>
    <w:rsid w:val="76A71152"/>
    <w:rsid w:val="775F698F"/>
    <w:rsid w:val="77E32E37"/>
    <w:rsid w:val="77EFF835"/>
    <w:rsid w:val="77FF36D9"/>
    <w:rsid w:val="78F7FFC4"/>
    <w:rsid w:val="79EFDC86"/>
    <w:rsid w:val="79F282AA"/>
    <w:rsid w:val="7A689219"/>
    <w:rsid w:val="7A7CFBB1"/>
    <w:rsid w:val="7A7FB9AE"/>
    <w:rsid w:val="7ADA3EB1"/>
    <w:rsid w:val="7AE97689"/>
    <w:rsid w:val="7B1695A9"/>
    <w:rsid w:val="7B3B26B5"/>
    <w:rsid w:val="7B7A2B87"/>
    <w:rsid w:val="7B7B2F4D"/>
    <w:rsid w:val="7BAB295A"/>
    <w:rsid w:val="7BBD241E"/>
    <w:rsid w:val="7BDEE0AA"/>
    <w:rsid w:val="7BE8C7F8"/>
    <w:rsid w:val="7BEEF183"/>
    <w:rsid w:val="7BF8F97A"/>
    <w:rsid w:val="7BFBA81E"/>
    <w:rsid w:val="7BFE13D6"/>
    <w:rsid w:val="7C6DB0A1"/>
    <w:rsid w:val="7C7E4438"/>
    <w:rsid w:val="7C9B183F"/>
    <w:rsid w:val="7CA39F33"/>
    <w:rsid w:val="7CEF93AA"/>
    <w:rsid w:val="7D7C57C8"/>
    <w:rsid w:val="7DAB6FBB"/>
    <w:rsid w:val="7DB69E88"/>
    <w:rsid w:val="7DBB77A6"/>
    <w:rsid w:val="7DBE9F4E"/>
    <w:rsid w:val="7DD1D0C3"/>
    <w:rsid w:val="7DFD465D"/>
    <w:rsid w:val="7DFD735C"/>
    <w:rsid w:val="7DFF5AA8"/>
    <w:rsid w:val="7DFFB916"/>
    <w:rsid w:val="7E31A830"/>
    <w:rsid w:val="7E4F1A6D"/>
    <w:rsid w:val="7E57F30F"/>
    <w:rsid w:val="7E97F19C"/>
    <w:rsid w:val="7EA59451"/>
    <w:rsid w:val="7ECDBA27"/>
    <w:rsid w:val="7EEE15F5"/>
    <w:rsid w:val="7EF750DD"/>
    <w:rsid w:val="7EFB605C"/>
    <w:rsid w:val="7EFF15F1"/>
    <w:rsid w:val="7EFFC654"/>
    <w:rsid w:val="7EFFD2EE"/>
    <w:rsid w:val="7F2F92BC"/>
    <w:rsid w:val="7F6FA4BA"/>
    <w:rsid w:val="7F77E0D1"/>
    <w:rsid w:val="7F7EFA0F"/>
    <w:rsid w:val="7F7F25E9"/>
    <w:rsid w:val="7F7FBE84"/>
    <w:rsid w:val="7FAE87D9"/>
    <w:rsid w:val="7FAFA401"/>
    <w:rsid w:val="7FBBB2BF"/>
    <w:rsid w:val="7FBC5150"/>
    <w:rsid w:val="7FD78087"/>
    <w:rsid w:val="7FD792A6"/>
    <w:rsid w:val="7FDB11DE"/>
    <w:rsid w:val="7FDF7859"/>
    <w:rsid w:val="7FECA95E"/>
    <w:rsid w:val="7FEE52EE"/>
    <w:rsid w:val="7FEF0376"/>
    <w:rsid w:val="7FEF99C6"/>
    <w:rsid w:val="7FF59D4B"/>
    <w:rsid w:val="7FF754AC"/>
    <w:rsid w:val="7FF75F2B"/>
    <w:rsid w:val="7FF967F0"/>
    <w:rsid w:val="7FFBCA24"/>
    <w:rsid w:val="7FFCE840"/>
    <w:rsid w:val="7FFD1541"/>
    <w:rsid w:val="7FFD2457"/>
    <w:rsid w:val="7FFE8720"/>
    <w:rsid w:val="7FFEC42B"/>
    <w:rsid w:val="7FFF37CB"/>
    <w:rsid w:val="7FFF6347"/>
    <w:rsid w:val="7FFF7EE1"/>
    <w:rsid w:val="7FFF9711"/>
    <w:rsid w:val="7FFFC1B0"/>
    <w:rsid w:val="7FFFC468"/>
    <w:rsid w:val="82EFA600"/>
    <w:rsid w:val="87F751EF"/>
    <w:rsid w:val="89FA20E5"/>
    <w:rsid w:val="8DEEA49C"/>
    <w:rsid w:val="8EFF611E"/>
    <w:rsid w:val="9BCFDFA3"/>
    <w:rsid w:val="9DBF84B8"/>
    <w:rsid w:val="9DCBC2AD"/>
    <w:rsid w:val="9DDF3FDD"/>
    <w:rsid w:val="9EFF0B2D"/>
    <w:rsid w:val="9F45FCFE"/>
    <w:rsid w:val="9F7B1746"/>
    <w:rsid w:val="9F9DBB9B"/>
    <w:rsid w:val="9FFBED14"/>
    <w:rsid w:val="9FFE7A9E"/>
    <w:rsid w:val="A3EF666B"/>
    <w:rsid w:val="A7B915EE"/>
    <w:rsid w:val="AB77B582"/>
    <w:rsid w:val="ABE8A958"/>
    <w:rsid w:val="ADFF1D59"/>
    <w:rsid w:val="AF43E8C1"/>
    <w:rsid w:val="AF6D2E0D"/>
    <w:rsid w:val="AFAD36A0"/>
    <w:rsid w:val="AFEC8E5A"/>
    <w:rsid w:val="B3B30BB3"/>
    <w:rsid w:val="B5DBF31B"/>
    <w:rsid w:val="B76E828A"/>
    <w:rsid w:val="B76EFF6B"/>
    <w:rsid w:val="B777E684"/>
    <w:rsid w:val="B7DEEF01"/>
    <w:rsid w:val="B7E799F1"/>
    <w:rsid w:val="B8B5FEB7"/>
    <w:rsid w:val="BAF7C007"/>
    <w:rsid w:val="BBAFA79C"/>
    <w:rsid w:val="BBFB6C05"/>
    <w:rsid w:val="BBFE446D"/>
    <w:rsid w:val="BCF89E8A"/>
    <w:rsid w:val="BD731E1D"/>
    <w:rsid w:val="BDAE3D6A"/>
    <w:rsid w:val="BDBDDB63"/>
    <w:rsid w:val="BDFFA1DE"/>
    <w:rsid w:val="BDFFA95E"/>
    <w:rsid w:val="BE65D89B"/>
    <w:rsid w:val="BE6AE500"/>
    <w:rsid w:val="BEBFE638"/>
    <w:rsid w:val="BEDF9BA7"/>
    <w:rsid w:val="BF3DF3A9"/>
    <w:rsid w:val="BF5F46A2"/>
    <w:rsid w:val="BF7D2BB5"/>
    <w:rsid w:val="BF7F7FB0"/>
    <w:rsid w:val="BFA58C58"/>
    <w:rsid w:val="BFBFDBD3"/>
    <w:rsid w:val="BFBFFFD5"/>
    <w:rsid w:val="BFDFCB97"/>
    <w:rsid w:val="BFE38783"/>
    <w:rsid w:val="BFFF4ACF"/>
    <w:rsid w:val="BFFF921C"/>
    <w:rsid w:val="C12FAC5B"/>
    <w:rsid w:val="C33F86C2"/>
    <w:rsid w:val="CB775149"/>
    <w:rsid w:val="CBD2B441"/>
    <w:rsid w:val="CD777E3D"/>
    <w:rsid w:val="CDBE4B82"/>
    <w:rsid w:val="CEA11C15"/>
    <w:rsid w:val="CED7FCF2"/>
    <w:rsid w:val="CF5B98E3"/>
    <w:rsid w:val="CFBB1CEC"/>
    <w:rsid w:val="CFDBB6FE"/>
    <w:rsid w:val="CFFA8F2D"/>
    <w:rsid w:val="D5FB329D"/>
    <w:rsid w:val="D5FF33A4"/>
    <w:rsid w:val="D69A3E6A"/>
    <w:rsid w:val="D76F9065"/>
    <w:rsid w:val="D7BE7A41"/>
    <w:rsid w:val="D7FDEF40"/>
    <w:rsid w:val="D8EB4B8C"/>
    <w:rsid w:val="D9FED60F"/>
    <w:rsid w:val="DA77B968"/>
    <w:rsid w:val="DAFFC8E6"/>
    <w:rsid w:val="DB4F2231"/>
    <w:rsid w:val="DBDD93CE"/>
    <w:rsid w:val="DBEDA116"/>
    <w:rsid w:val="DBEEA158"/>
    <w:rsid w:val="DDFBE5BC"/>
    <w:rsid w:val="DE3DF895"/>
    <w:rsid w:val="DEBFAC4A"/>
    <w:rsid w:val="DF17185A"/>
    <w:rsid w:val="DF7D98D0"/>
    <w:rsid w:val="DFBF74B6"/>
    <w:rsid w:val="DFDFEC54"/>
    <w:rsid w:val="DFEF95F0"/>
    <w:rsid w:val="DFF59BEB"/>
    <w:rsid w:val="DFFB7A88"/>
    <w:rsid w:val="E3FD3D9D"/>
    <w:rsid w:val="E4EDAB18"/>
    <w:rsid w:val="E6F18FB9"/>
    <w:rsid w:val="E736BE56"/>
    <w:rsid w:val="E73F5CDD"/>
    <w:rsid w:val="E7FB4378"/>
    <w:rsid w:val="E7FFA5BA"/>
    <w:rsid w:val="E8FD56D0"/>
    <w:rsid w:val="E9599A57"/>
    <w:rsid w:val="E97A6210"/>
    <w:rsid w:val="EBC0D4A2"/>
    <w:rsid w:val="ECDF8CA8"/>
    <w:rsid w:val="ED7D4208"/>
    <w:rsid w:val="EDEA9095"/>
    <w:rsid w:val="EDF5C5C6"/>
    <w:rsid w:val="EDFBD527"/>
    <w:rsid w:val="EDFFDBF0"/>
    <w:rsid w:val="EE7D7F67"/>
    <w:rsid w:val="EE9A0BB9"/>
    <w:rsid w:val="EEBF4053"/>
    <w:rsid w:val="EEFEC31A"/>
    <w:rsid w:val="EF37A4B5"/>
    <w:rsid w:val="EF7F2C44"/>
    <w:rsid w:val="EF7F9030"/>
    <w:rsid w:val="EFA55A1E"/>
    <w:rsid w:val="EFBB50B4"/>
    <w:rsid w:val="EFBD79A9"/>
    <w:rsid w:val="EFDC51D3"/>
    <w:rsid w:val="EFDE999A"/>
    <w:rsid w:val="EFF4F016"/>
    <w:rsid w:val="EFF67F12"/>
    <w:rsid w:val="EFFE40BB"/>
    <w:rsid w:val="EFFED6B7"/>
    <w:rsid w:val="EFFFE9B6"/>
    <w:rsid w:val="F0FB8885"/>
    <w:rsid w:val="F3B387C8"/>
    <w:rsid w:val="F3B6A3B2"/>
    <w:rsid w:val="F3BB9A00"/>
    <w:rsid w:val="F3D242C7"/>
    <w:rsid w:val="F3E60A07"/>
    <w:rsid w:val="F3FB01A0"/>
    <w:rsid w:val="F3FE5AA0"/>
    <w:rsid w:val="F4CA7EB3"/>
    <w:rsid w:val="F5575E71"/>
    <w:rsid w:val="F5E126CA"/>
    <w:rsid w:val="F5EFF95C"/>
    <w:rsid w:val="F5F61C5D"/>
    <w:rsid w:val="F5F6AA0C"/>
    <w:rsid w:val="F65DFF95"/>
    <w:rsid w:val="F677013F"/>
    <w:rsid w:val="F67BA034"/>
    <w:rsid w:val="F76F4BDD"/>
    <w:rsid w:val="F77F0F2F"/>
    <w:rsid w:val="F78E623C"/>
    <w:rsid w:val="F78F8F1A"/>
    <w:rsid w:val="F7950068"/>
    <w:rsid w:val="F7A778CB"/>
    <w:rsid w:val="F7BCB274"/>
    <w:rsid w:val="F7BE9C92"/>
    <w:rsid w:val="F7DD8E8B"/>
    <w:rsid w:val="F7EE9760"/>
    <w:rsid w:val="F7FDA7C8"/>
    <w:rsid w:val="F7FDCDA7"/>
    <w:rsid w:val="F875AC65"/>
    <w:rsid w:val="F8BF93A3"/>
    <w:rsid w:val="F977A454"/>
    <w:rsid w:val="F9FF93EC"/>
    <w:rsid w:val="F9FF9D84"/>
    <w:rsid w:val="FA38A913"/>
    <w:rsid w:val="FB3F71E4"/>
    <w:rsid w:val="FB5D9253"/>
    <w:rsid w:val="FB6D389D"/>
    <w:rsid w:val="FB7B0FD5"/>
    <w:rsid w:val="FBF6344A"/>
    <w:rsid w:val="FBFB6E3D"/>
    <w:rsid w:val="FBFF5631"/>
    <w:rsid w:val="FC7BD53C"/>
    <w:rsid w:val="FCBE745D"/>
    <w:rsid w:val="FCCEE979"/>
    <w:rsid w:val="FCDF8A4F"/>
    <w:rsid w:val="FCF79CFD"/>
    <w:rsid w:val="FCFDF5E5"/>
    <w:rsid w:val="FCFF63B7"/>
    <w:rsid w:val="FCFF94A1"/>
    <w:rsid w:val="FCFFEB0B"/>
    <w:rsid w:val="FD0DA49E"/>
    <w:rsid w:val="FD5F69FA"/>
    <w:rsid w:val="FD6E192F"/>
    <w:rsid w:val="FD7E55A2"/>
    <w:rsid w:val="FD7F02B1"/>
    <w:rsid w:val="FD7FCF0B"/>
    <w:rsid w:val="FDDD5B1A"/>
    <w:rsid w:val="FDDDD219"/>
    <w:rsid w:val="FDEDDA11"/>
    <w:rsid w:val="FDF50D25"/>
    <w:rsid w:val="FEBB02EB"/>
    <w:rsid w:val="FEBD4684"/>
    <w:rsid w:val="FEBF3250"/>
    <w:rsid w:val="FED16D10"/>
    <w:rsid w:val="FEDBB0FA"/>
    <w:rsid w:val="FEDF563A"/>
    <w:rsid w:val="FEF641EF"/>
    <w:rsid w:val="FEFD7E67"/>
    <w:rsid w:val="FEFF7721"/>
    <w:rsid w:val="FF37FB80"/>
    <w:rsid w:val="FF46D6A0"/>
    <w:rsid w:val="FF4F7D80"/>
    <w:rsid w:val="FF6ED28C"/>
    <w:rsid w:val="FF7CC446"/>
    <w:rsid w:val="FF7DC181"/>
    <w:rsid w:val="FF9605C6"/>
    <w:rsid w:val="FF9E7B73"/>
    <w:rsid w:val="FFAD7CA9"/>
    <w:rsid w:val="FFBB28DB"/>
    <w:rsid w:val="FFCD7772"/>
    <w:rsid w:val="FFCF9DF3"/>
    <w:rsid w:val="FFDFD0CD"/>
    <w:rsid w:val="FFE741E5"/>
    <w:rsid w:val="FFECA211"/>
    <w:rsid w:val="FFED7833"/>
    <w:rsid w:val="FFED836E"/>
    <w:rsid w:val="FFEE6496"/>
    <w:rsid w:val="FFEF26BE"/>
    <w:rsid w:val="FFF6185C"/>
    <w:rsid w:val="FFF71B6F"/>
    <w:rsid w:val="FFF830EA"/>
    <w:rsid w:val="FFFA263D"/>
    <w:rsid w:val="FFFBD265"/>
    <w:rsid w:val="FFFD5EAD"/>
    <w:rsid w:val="FFFE56CD"/>
    <w:rsid w:val="FFFEB416"/>
    <w:rsid w:val="FFFF112C"/>
    <w:rsid w:val="FFFF15F0"/>
    <w:rsid w:val="FFFF5F53"/>
    <w:rsid w:val="FFFFA7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11</Pages>
  <Words>639</Words>
  <Characters>649</Characters>
  <Paragraphs>36</Paragraphs>
  <TotalTime>13</TotalTime>
  <ScaleCrop>false</ScaleCrop>
  <LinksUpToDate>false</LinksUpToDate>
  <CharactersWithSpaces>649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2024-03-20T15:16:00Z</dcterms:created>
  <dc:creator>iPhone</dc:creator>
  <cp:lastModifiedBy>WPS_1606730598</cp:lastModifiedBy>
  <dcterms:modified xsi:type="dcterms:W3CDTF">2025-01-07T09:52:38Z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74A44C53E11541DD989A6D2322EDA3B5_13</vt:lpwstr>
  </property>
</Properties>
</file>