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_GBK" w:eastAsia="方正小标宋_GBK"/>
          <w:b/>
          <w:bCs/>
          <w:sz w:val="36"/>
          <w:szCs w:val="36"/>
          <w:lang w:val="en-US" w:eastAsia="zh-CN"/>
        </w:rPr>
      </w:pPr>
      <w:r>
        <w:rPr>
          <w:rFonts w:hint="eastAsia" w:ascii="方正小标宋_GBK" w:hAnsi="宋体" w:eastAsia="方正小标宋_GBK"/>
          <w:b/>
          <w:bCs/>
          <w:sz w:val="36"/>
          <w:szCs w:val="36"/>
        </w:rPr>
        <w:t>20</w:t>
      </w:r>
      <w:r>
        <w:rPr>
          <w:rFonts w:hint="eastAsia" w:ascii="方正小标宋_GBK" w:hAnsi="宋体" w:eastAsia="方正小标宋_GBK"/>
          <w:b/>
          <w:bCs/>
          <w:sz w:val="36"/>
          <w:szCs w:val="36"/>
          <w:lang w:val="en-US" w:eastAsia="zh-CN"/>
        </w:rPr>
        <w:t>21</w:t>
      </w:r>
      <w:r>
        <w:rPr>
          <w:rFonts w:hint="eastAsia" w:ascii="方正小标宋_GBK" w:hAnsi="宋体" w:eastAsia="方正小标宋_GBK"/>
          <w:b/>
          <w:bCs/>
          <w:sz w:val="36"/>
          <w:szCs w:val="36"/>
        </w:rPr>
        <w:t>年度区级彩票公益金项目基本情况表</w:t>
      </w:r>
    </w:p>
    <w:tbl>
      <w:tblPr>
        <w:tblStyle w:val="4"/>
        <w:tblW w:w="9149" w:type="dxa"/>
        <w:tblInd w:w="-2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9"/>
        <w:gridCol w:w="1986"/>
        <w:gridCol w:w="1984"/>
        <w:gridCol w:w="992"/>
        <w:gridCol w:w="987"/>
        <w:gridCol w:w="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项目实施单位</w:t>
            </w:r>
          </w:p>
        </w:tc>
        <w:tc>
          <w:tcPr>
            <w:tcW w:w="39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渝北区兴隆镇人民政府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77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项目名称</w:t>
            </w:r>
          </w:p>
        </w:tc>
        <w:tc>
          <w:tcPr>
            <w:tcW w:w="297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兴隆镇互助养老点建设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项目单位责任人</w:t>
            </w:r>
          </w:p>
        </w:tc>
        <w:tc>
          <w:tcPr>
            <w:tcW w:w="39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李长江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联络人及联系方式</w:t>
            </w:r>
          </w:p>
        </w:tc>
        <w:tc>
          <w:tcPr>
            <w:tcW w:w="297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池均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15923952389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项目资金（万元）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300" w:lineRule="exact"/>
              <w:contextualSpacing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资金来源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彩票公益金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资金下达数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（万元）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300" w:lineRule="exact"/>
              <w:contextualSpacing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实际支出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300" w:lineRule="exact"/>
              <w:contextualSpacing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（万元）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11.069</w:t>
            </w:r>
          </w:p>
        </w:tc>
        <w:tc>
          <w:tcPr>
            <w:tcW w:w="19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其中：彩票公益金支出（万元）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11.069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2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300" w:lineRule="exact"/>
              <w:contextualSpacing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资金是否结余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是</w:t>
            </w:r>
          </w:p>
        </w:tc>
        <w:tc>
          <w:tcPr>
            <w:tcW w:w="19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结余处理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after="0" w:line="30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结转，继续使用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</w:trPr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项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目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内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容</w:t>
            </w: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right w:val="single" w:color="auto" w:sz="4" w:space="0"/>
            </w:tcBorders>
          </w:tcPr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highlight w:val="none"/>
              </w:rPr>
              <w:t>项目概况，周期，实施内容（内容详细）：</w:t>
            </w:r>
          </w:p>
          <w:p>
            <w:pPr>
              <w:numPr>
                <w:ilvl w:val="0"/>
                <w:numId w:val="0"/>
              </w:num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highlight w:val="none"/>
                <w:lang w:eastAsia="zh-CN"/>
              </w:rPr>
              <w:t>兴隆镇建设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highlight w:val="none"/>
                <w:lang w:val="en-US" w:eastAsia="zh-CN"/>
              </w:rPr>
              <w:t>9个互助养老点，2022年6月底将全面投入使用，实施内容：为各个互助养老点进行阵地打造、设施设备采购、文化氛围打造等。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highlight w:val="none"/>
              </w:rPr>
              <w:t>项目完成情况（详细说明，未完成的项目还要预计未来完成情况）：</w:t>
            </w:r>
          </w:p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b/>
                <w:sz w:val="24"/>
                <w:szCs w:val="24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highlight w:val="none"/>
                <w:lang w:val="en-US" w:eastAsia="zh-CN"/>
              </w:rPr>
              <w:t>2021年已完成8个互助养老点阵地打造、设备采购等，其中天堡寨村物资采购已完成，等待乡村客厅完工后搬入并投入使用。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资金使用情况（详细说明）：</w:t>
            </w:r>
          </w:p>
          <w:p>
            <w:pPr>
              <w:numPr>
                <w:ilvl w:val="0"/>
                <w:numId w:val="0"/>
              </w:num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互助养老点阵地打造：徐堡村徐家堡16000元、发扬村居民新村5000元、永庆村2700元，小计23700元。</w:t>
            </w:r>
          </w:p>
          <w:p>
            <w:pPr>
              <w:numPr>
                <w:ilvl w:val="0"/>
                <w:numId w:val="0"/>
              </w:num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2、8个互助养老点物资设备采购，小计29860元。</w:t>
            </w:r>
          </w:p>
          <w:p>
            <w:pPr>
              <w:numPr>
                <w:ilvl w:val="0"/>
                <w:numId w:val="0"/>
              </w:num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3、8个互助养老点文化氛围打造，小计17130元。</w:t>
            </w:r>
          </w:p>
          <w:p>
            <w:pPr>
              <w:numPr>
                <w:ilvl w:val="0"/>
                <w:numId w:val="0"/>
              </w:num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4、8个互助养老点前期运行经费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按每村5000元进行划拨，小计40000元。</w:t>
            </w:r>
          </w:p>
          <w:p>
            <w:pPr>
              <w:numPr>
                <w:ilvl w:val="0"/>
                <w:numId w:val="0"/>
              </w:numPr>
              <w:spacing w:after="0" w:line="440" w:lineRule="exact"/>
              <w:jc w:val="left"/>
              <w:rPr>
                <w:rFonts w:hint="default" w:ascii="方正仿宋_GBK" w:hAnsi="方正仿宋_GBK" w:eastAsia="方正仿宋_GBK" w:cs="方正仿宋_GBK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以上共计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11.069万元。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实际效果：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为老年人提供活动场所，丰富了老年活动，为老年人营造了健康向上的生活氛围。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contextualSpacing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项</w:t>
            </w:r>
          </w:p>
          <w:p>
            <w:pPr>
              <w:spacing w:line="560" w:lineRule="exact"/>
              <w:contextualSpacing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目</w:t>
            </w:r>
          </w:p>
          <w:p>
            <w:pPr>
              <w:spacing w:line="560" w:lineRule="exact"/>
              <w:contextualSpacing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依</w:t>
            </w:r>
          </w:p>
          <w:p>
            <w:pPr>
              <w:spacing w:line="560" w:lineRule="exact"/>
              <w:contextualSpacing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据</w:t>
            </w: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立项依据：</w:t>
            </w:r>
          </w:p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>《渝北区农村养老服务全覆盖实施方案 》(渝北府办发〔2021〕37号)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9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440" w:lineRule="exact"/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采购方式：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直接采购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209" w:type="dxa"/>
            <w:vMerge w:val="restart"/>
          </w:tcPr>
          <w:p>
            <w:pPr>
              <w:spacing w:line="560" w:lineRule="exact"/>
              <w:contextualSpacing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绩效评价及其他</w:t>
            </w:r>
          </w:p>
        </w:tc>
        <w:tc>
          <w:tcPr>
            <w:tcW w:w="7940" w:type="dxa"/>
            <w:gridSpan w:val="6"/>
          </w:tcPr>
          <w:p>
            <w:pPr>
              <w:spacing w:line="220" w:lineRule="atLeast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绩效评价：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丰富了老年人的活动，</w:t>
            </w:r>
            <w:r>
              <w:rPr>
                <w:rFonts w:hint="eastAsia" w:ascii="方正仿宋_GBK" w:eastAsia="方正仿宋_GBK"/>
                <w:sz w:val="24"/>
                <w:szCs w:val="24"/>
              </w:rPr>
              <w:t>提高了老</w:t>
            </w: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方正仿宋_GBK" w:eastAsia="方正仿宋_GBK"/>
                <w:sz w:val="24"/>
                <w:szCs w:val="24"/>
              </w:rPr>
              <w:t>人的生活质量和满意度，有利于民生发展。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209" w:type="dxa"/>
            <w:vMerge w:val="continue"/>
          </w:tcPr>
          <w:p>
            <w:pPr>
              <w:spacing w:line="560" w:lineRule="exact"/>
              <w:contextualSpacing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940" w:type="dxa"/>
            <w:gridSpan w:val="6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审计结果：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经过审计，审计合格。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09" w:type="dxa"/>
            <w:vMerge w:val="continue"/>
          </w:tcPr>
          <w:p>
            <w:pPr>
              <w:spacing w:line="560" w:lineRule="exact"/>
              <w:contextualSpacing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940" w:type="dxa"/>
            <w:gridSpan w:val="6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是否接受投诉及其他：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否</w:t>
            </w:r>
          </w:p>
        </w:tc>
      </w:tr>
    </w:tbl>
    <w:p>
      <w:pPr>
        <w:spacing w:line="220" w:lineRule="atLeast"/>
        <w:jc w:val="center"/>
        <w:rPr>
          <w:rFonts w:hint="eastAsia" w:ascii="方正仿宋_GBK" w:hAnsi="方正仿宋_GBK" w:eastAsia="方正仿宋_GBK" w:cs="方正仿宋_GBK"/>
          <w:sz w:val="24"/>
          <w:szCs w:val="24"/>
        </w:rPr>
      </w:pPr>
    </w:p>
    <w:p>
      <w:pPr>
        <w:spacing w:line="220" w:lineRule="atLeast"/>
        <w:jc w:val="both"/>
        <w:rPr>
          <w:rFonts w:hint="eastAsia" w:ascii="方正仿宋_GBK" w:hAnsi="方正仿宋_GBK" w:eastAsia="方正仿宋_GBK" w:cs="方正仿宋_GBK"/>
          <w:sz w:val="24"/>
          <w:szCs w:val="24"/>
        </w:rPr>
      </w:pPr>
    </w:p>
    <w:p>
      <w:pPr>
        <w:spacing w:line="220" w:lineRule="atLeast"/>
        <w:jc w:val="center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</w:rPr>
        <w:t>效果的图片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杜家村互助养老点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" name="图片 1" descr="9C5D4B81DE2100F28ADA97D65D11A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5D4B81DE2100F28ADA97D65D11AC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185214FF18EFE15A854ED9E8FA0AB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5214FF18EFE15A854ED9E8FA0AB0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C87F5524395BBE6B44480A7222F02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7F5524395BBE6B44480A7222F02F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徐堡村互助养老点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326CAABC5C0FC917E3536E9B4C0A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6CAABC5C0FC917E3536E9B4C0A43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5" name="图片 5" descr="210D6CF339CDDA23BF23F71C8AE4C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0D6CF339CDDA23BF23F71C8AE4C9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保胜寺互助养老点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120640" cy="3799205"/>
            <wp:effectExtent l="0" t="0" r="3810" b="10795"/>
            <wp:docPr id="6" name="图片 6" descr="054FC3B2B4ED4E1EE67748A3C1903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4FC3B2B4ED4E1EE67748A3C1903E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099050" cy="3408680"/>
            <wp:effectExtent l="0" t="0" r="6350" b="1270"/>
            <wp:docPr id="7" name="图片 7" descr="15751C7403DCFB8A3A7726F9A1583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751C7403DCFB8A3A7726F9A1583B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发扬村互助养老点</w:t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mmexport165052910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6505291011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0" name="图片 10" descr="mmexport165052910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6505291027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广佛村互助养老点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11" name="图片 11" descr="CEA3BD7CD257577813882D1A593CB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EA3BD7CD257577813882D1A593CB1C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12" name="图片 12" descr="7A8205E9769B2F416F0C6E93E19D3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8205E9769B2F416F0C6E93E19D393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新寨村互助养老点</w:t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C307B974AB7B49A3F7C4405F9038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307B974AB7B49A3F7C4405F903885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58E5BD4D71D7B53D6A5339B5D4CF0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8E5BD4D71D7B53D6A5339B5D4CF0ED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永兴村互助养老点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8595" cy="4398010"/>
            <wp:effectExtent l="0" t="0" r="8255" b="2540"/>
            <wp:docPr id="18" name="图片 18" descr="300CE2E460981F6686E75467BC5FF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00CE2E460981F6686E75467BC5FF7D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C41F0DCF7FD829715EE1E6DE586FB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41F0DCF7FD829715EE1E6DE586FBEB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牛皇村互助养老点</w:t>
      </w:r>
    </w:p>
    <w:p>
      <w:pPr>
        <w:spacing w:line="220" w:lineRule="atLeast"/>
        <w:jc w:val="both"/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sectPr>
          <w:pgSz w:w="11906" w:h="16838"/>
          <w:pgMar w:top="1134" w:right="1797" w:bottom="1134" w:left="1797" w:header="709" w:footer="709" w:gutter="0"/>
          <w:cols w:space="708" w:num="1"/>
          <w:docGrid w:linePitch="360" w:charSpace="0"/>
        </w:sectPr>
      </w:pPr>
      <w:r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  <w:drawing>
          <wp:inline distT="0" distB="0" distL="114300" distR="114300">
            <wp:extent cx="5255260" cy="3942080"/>
            <wp:effectExtent l="0" t="0" r="2540" b="1270"/>
            <wp:docPr id="14" name="图片 14" descr="422184D10AF2B1BFAD2BD2D72BE15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2184D10AF2B1BFAD2BD2D72BE159F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hint="eastAsia" w:ascii="方正仿宋_GBK" w:hAnsi="方正仿宋_GBK" w:eastAsia="方正仿宋_GBK" w:cs="方正仿宋_GBK"/>
          <w:sz w:val="24"/>
          <w:szCs w:val="24"/>
          <w:lang w:eastAsia="zh-CN"/>
        </w:rPr>
      </w:pPr>
    </w:p>
    <w:sectPr>
      <w:pgSz w:w="11906" w:h="16838"/>
      <w:pgMar w:top="1134" w:right="1797" w:bottom="1134" w:left="179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4MmI5NzIyMWM2ZTc2YWY2MTg1NDYyZTc5ZjA4Y2YifQ=="/>
  </w:docVars>
  <w:rsids>
    <w:rsidRoot w:val="00D31D50"/>
    <w:rsid w:val="000B4766"/>
    <w:rsid w:val="000D2099"/>
    <w:rsid w:val="000E6944"/>
    <w:rsid w:val="00104CC9"/>
    <w:rsid w:val="00170CF1"/>
    <w:rsid w:val="00174EF2"/>
    <w:rsid w:val="001A1BFE"/>
    <w:rsid w:val="001F2CE9"/>
    <w:rsid w:val="0020243E"/>
    <w:rsid w:val="00235838"/>
    <w:rsid w:val="00284031"/>
    <w:rsid w:val="002929DC"/>
    <w:rsid w:val="002A6601"/>
    <w:rsid w:val="002B21F8"/>
    <w:rsid w:val="00323B43"/>
    <w:rsid w:val="00337330"/>
    <w:rsid w:val="0037423A"/>
    <w:rsid w:val="003D0CCC"/>
    <w:rsid w:val="003D37D8"/>
    <w:rsid w:val="00426133"/>
    <w:rsid w:val="004358AB"/>
    <w:rsid w:val="00480793"/>
    <w:rsid w:val="00491348"/>
    <w:rsid w:val="004E3583"/>
    <w:rsid w:val="004F366D"/>
    <w:rsid w:val="00522EB7"/>
    <w:rsid w:val="005B3B4E"/>
    <w:rsid w:val="006368BE"/>
    <w:rsid w:val="00677C81"/>
    <w:rsid w:val="006C070B"/>
    <w:rsid w:val="006D1B28"/>
    <w:rsid w:val="0071290B"/>
    <w:rsid w:val="00776D58"/>
    <w:rsid w:val="007A6016"/>
    <w:rsid w:val="00831FBB"/>
    <w:rsid w:val="00835842"/>
    <w:rsid w:val="00863318"/>
    <w:rsid w:val="008A56C5"/>
    <w:rsid w:val="008B5B1D"/>
    <w:rsid w:val="008B7726"/>
    <w:rsid w:val="008E0D7E"/>
    <w:rsid w:val="009100FB"/>
    <w:rsid w:val="00934D32"/>
    <w:rsid w:val="00957DFA"/>
    <w:rsid w:val="00982EF7"/>
    <w:rsid w:val="009B3B74"/>
    <w:rsid w:val="009E3A3F"/>
    <w:rsid w:val="009F61FD"/>
    <w:rsid w:val="00A05EC2"/>
    <w:rsid w:val="00A14EB6"/>
    <w:rsid w:val="00A22847"/>
    <w:rsid w:val="00A4264F"/>
    <w:rsid w:val="00A44767"/>
    <w:rsid w:val="00A7343E"/>
    <w:rsid w:val="00A81274"/>
    <w:rsid w:val="00A923BC"/>
    <w:rsid w:val="00B1134A"/>
    <w:rsid w:val="00B13E87"/>
    <w:rsid w:val="00B16C00"/>
    <w:rsid w:val="00B25A20"/>
    <w:rsid w:val="00B87986"/>
    <w:rsid w:val="00B87FB5"/>
    <w:rsid w:val="00BB2351"/>
    <w:rsid w:val="00C35CBD"/>
    <w:rsid w:val="00C662B5"/>
    <w:rsid w:val="00D31D50"/>
    <w:rsid w:val="00D5707C"/>
    <w:rsid w:val="00D64F3E"/>
    <w:rsid w:val="00DD5E10"/>
    <w:rsid w:val="00DF04D3"/>
    <w:rsid w:val="00F3165C"/>
    <w:rsid w:val="00F503AE"/>
    <w:rsid w:val="00F733EE"/>
    <w:rsid w:val="00FC0B1E"/>
    <w:rsid w:val="06BB1FC3"/>
    <w:rsid w:val="0C3C52EB"/>
    <w:rsid w:val="10C670E9"/>
    <w:rsid w:val="1AF96465"/>
    <w:rsid w:val="1E672ABE"/>
    <w:rsid w:val="26F5090E"/>
    <w:rsid w:val="279A02B9"/>
    <w:rsid w:val="30C54F54"/>
    <w:rsid w:val="341814C2"/>
    <w:rsid w:val="37277507"/>
    <w:rsid w:val="37C861C0"/>
    <w:rsid w:val="415E3BED"/>
    <w:rsid w:val="43894103"/>
    <w:rsid w:val="45F17CBD"/>
    <w:rsid w:val="48F37EE4"/>
    <w:rsid w:val="4AAE3A71"/>
    <w:rsid w:val="51017D6C"/>
    <w:rsid w:val="56CE578E"/>
    <w:rsid w:val="573C7A40"/>
    <w:rsid w:val="58A465AD"/>
    <w:rsid w:val="5A0C551C"/>
    <w:rsid w:val="5EC5077C"/>
    <w:rsid w:val="63E35C0D"/>
    <w:rsid w:val="64BD223D"/>
    <w:rsid w:val="670703BE"/>
    <w:rsid w:val="6D214FD6"/>
    <w:rsid w:val="6D6764B5"/>
    <w:rsid w:val="6E042FDF"/>
    <w:rsid w:val="72763F59"/>
    <w:rsid w:val="737A20FA"/>
    <w:rsid w:val="760A106F"/>
    <w:rsid w:val="78EA52F9"/>
    <w:rsid w:val="7ABC35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7">
    <w:name w:val="页脚 字符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99B1-8509-4074-9E4A-53E0B9DE34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西云科技</Company>
  <Pages>11</Pages>
  <Words>670</Words>
  <Characters>738</Characters>
  <Lines>2</Lines>
  <Paragraphs>1</Paragraphs>
  <TotalTime>0</TotalTime>
  <ScaleCrop>false</ScaleCrop>
  <LinksUpToDate>false</LinksUpToDate>
  <CharactersWithSpaces>739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2020-04-20T03:40:00Z</dcterms:created>
  <dc:creator>Administrator</dc:creator>
  <cp:lastModifiedBy>冯美玲</cp:lastModifiedBy>
  <cp:lastPrinted>2020-04-20T03:39:00Z</cp:lastPrinted>
  <dcterms:modified xsi:type="dcterms:W3CDTF">2022-05-19T03:43:43Z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976972298_cloud</vt:lpwstr>
  </property>
  <property fmtid="{D5CDD505-2E9C-101B-9397-08002B2CF9AE}" pid="3" name="KSOProductBuildVer">
    <vt:lpwstr>2052-11.1.0.11691</vt:lpwstr>
  </property>
  <property fmtid="{D5CDD505-2E9C-101B-9397-08002B2CF9AE}" pid="4" name="ICV">
    <vt:lpwstr>15AA9A1698D24FE49E7462E01C5ECF02</vt:lpwstr>
  </property>
</Properties>
</file>