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95D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“满天星”行动照亮转型之路 渝北区加速推进中小企业数字化升级</w:t>
      </w:r>
    </w:p>
    <w:p w14:paraId="3ADE20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数字化转型是企业发展的必由之路，也是推动经济高质量发展的重要选择。作为全国首批中小企业数字化转型试点城市，渝北区以软件产业“满天星”行动为抓手，重点围绕汽车零配件、智能装备、消费电子、服装及其他日用品等四个细分行业方向，深入推进试点改造。目前，首批55家试点企业改造已完成验收，补贴资金2400万余元全部拨付，第二批试点企业已完成征集入库，第三批试点企业征集工作即将启动。</w:t>
      </w:r>
    </w:p>
    <w:p w14:paraId="3DB53C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12月20日，为进一步推动企业数字化转型，渝北区举办中小企业数字化转型培训，邀请行业专家围绕转型趋势、政策支持和实践案例开展专题讲解，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帮助企业从业人员提升数字化转型的实践能力，助力更多企业迈向数字化深水区。</w:t>
      </w:r>
    </w:p>
    <w:p w14:paraId="1822D1F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数字技术赋能 助企破题升级</w:t>
      </w:r>
    </w:p>
    <w:p w14:paraId="1EDE3D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前，中小企业数字化基础薄弱、转型成本高昂，成为转型的主要难点。本次培训精心设计课程，通过数字化通识知识、行业关键技术与实践三大模块，重点解决“意识待提升、素质待增强、技能待精进”等问题。</w:t>
      </w:r>
    </w:p>
    <w:p w14:paraId="134578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培训中，重庆大学副研究员廖勇认为，中小企业数字化转型应充分利用社会第三方资源，借助云服务、电子商务、研发设计、供应链协同等平台的技术与数据优势，降低企业转型成本，提升实施效率。</w:t>
      </w:r>
    </w:p>
    <w:p w14:paraId="28A0F82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消费品行业领域，重庆市永川职业教育中心教师黄正果结合AI与3D技术分享了数字化应用实践。例如，AI算法可辅助设计师生成设计概念，提升效率并降低出款成本；3D数字链路技术则帮助服装企业沉淀数字资产，实现50%以上款式二次造款，优化生产流程，抢占市场先机。</w:t>
      </w:r>
    </w:p>
    <w:p w14:paraId="646E3A1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打造转型样板 “满天星</w:t>
      </w: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闪耀渝北</w:t>
      </w:r>
    </w:p>
    <w:p w14:paraId="1ECD19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通过“满天星”行动计划，渝北区正在形成以试点企业为示范、带动行业全面升级的转型样板。生产数字化、管理数字化、营销数字化……越来越多中小企业在数字化转型中找到了发展新路径。</w:t>
      </w:r>
    </w:p>
    <w:p w14:paraId="0B430A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制造业领域，金蝶软件（中国）有限公司重庆分公司结合“研产质供”一体化工业软件，为企业构建数据驱动的管理体系，实现精准的资源配置与优化。物流行业则以流程再造为抓手，通过信息化手段提升运营效率。例如，上海华缘物流通过精益理论和实时数据支撑，破解运营瓶颈，实现了提效降本的数字化升级。</w:t>
      </w:r>
    </w:p>
    <w:p w14:paraId="64A231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长安汽车高级讲师廖明指出，数字化转型不仅是企业管理升级的途径，更是增强市场竞争力的重要抓手。他结合企业实践，提出以业务、数据、应用架构设计为切入点，打造超级自动化技术体系，为中小企业数字化转型提供了切实可行的建议。</w:t>
      </w:r>
    </w:p>
    <w:p w14:paraId="35E491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未来，渝北区将继续深化“满天星”行动计划，整合政策支持、技术赋能和示范引领，为中小企业数字化转型提供更大助力，推动区域经济高质量发展再上新台阶。</w:t>
      </w:r>
    </w:p>
    <w:p w14:paraId="5586EAC3">
      <w:pP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2025-01-10T03:06:22Z</dcterms:created>
  <dc:creator>Administrator</dc:creator>
  <cp:lastModifiedBy>Lemon Tree</cp:lastModifiedBy>
  <dcterms:modified xsi:type="dcterms:W3CDTF">2025-01-10T03:08:44Z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eyJoZGlkIjoiNzA4ZTkzODRkNDY4NjI4OGI4Mjk1YWU0ZGJkMDI5MzAiLCJ1c2VySWQiOiIzODk2NzA3OTcifQ==</vt:lpwstr>
  </property>
  <property fmtid="{D5CDD505-2E9C-101B-9397-08002B2CF9AE}" pid="4" name="ICV">
    <vt:lpwstr>0F007C87F4374185AFCFE7E2B4AD8E11_12</vt:lpwstr>
  </property>
</Properties>
</file>