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6D224">
      <w:pPr>
        <w:spacing w:line="58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双龙湖街道政务公开目录</w:t>
      </w:r>
      <w:r>
        <w:rPr>
          <w:rFonts w:hint="eastAsia" w:ascii="方正小标宋_GBK" w:eastAsia="方正小标宋_GBK"/>
          <w:sz w:val="44"/>
          <w:szCs w:val="44"/>
          <w:lang w:eastAsia="zh-CN"/>
        </w:rPr>
        <w:t>（</w:t>
      </w:r>
      <w:r>
        <w:rPr>
          <w:rFonts w:hint="eastAsia" w:ascii="方正小标宋_GBK" w:eastAsia="方正小标宋_GBK"/>
          <w:sz w:val="44"/>
          <w:szCs w:val="44"/>
          <w:lang w:val="en-US" w:eastAsia="zh-CN"/>
        </w:rPr>
        <w:t>2025年版</w:t>
      </w:r>
      <w:r>
        <w:rPr>
          <w:rFonts w:hint="eastAsia" w:ascii="方正小标宋_GBK" w:eastAsia="方正小标宋_GBK"/>
          <w:sz w:val="44"/>
          <w:szCs w:val="44"/>
          <w:lang w:eastAsia="zh-CN"/>
        </w:rPr>
        <w: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2"/>
        <w:gridCol w:w="451"/>
        <w:gridCol w:w="425"/>
        <w:gridCol w:w="425"/>
        <w:gridCol w:w="4111"/>
        <w:gridCol w:w="3544"/>
        <w:gridCol w:w="1417"/>
        <w:gridCol w:w="567"/>
        <w:gridCol w:w="426"/>
        <w:gridCol w:w="425"/>
        <w:gridCol w:w="567"/>
        <w:gridCol w:w="777"/>
      </w:tblGrid>
      <w:tr w14:paraId="3900F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5" w:hRule="atLeast"/>
          <w:jc w:val="center"/>
        </w:trPr>
        <w:tc>
          <w:tcPr>
            <w:tcW w:w="552" w:type="dxa"/>
            <w:vMerge w:val="restart"/>
            <w:noWrap w:val="0"/>
            <w:vAlign w:val="center"/>
          </w:tcPr>
          <w:p w14:paraId="5B0E7B12">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项目领域</w:t>
            </w:r>
          </w:p>
        </w:tc>
        <w:tc>
          <w:tcPr>
            <w:tcW w:w="451" w:type="dxa"/>
            <w:vMerge w:val="restart"/>
            <w:noWrap w:val="0"/>
            <w:vAlign w:val="center"/>
          </w:tcPr>
          <w:p w14:paraId="50B77DB2">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序号</w:t>
            </w:r>
          </w:p>
        </w:tc>
        <w:tc>
          <w:tcPr>
            <w:tcW w:w="850" w:type="dxa"/>
            <w:gridSpan w:val="2"/>
            <w:noWrap w:val="0"/>
            <w:vAlign w:val="center"/>
          </w:tcPr>
          <w:p w14:paraId="161B66C6">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公开事项</w:t>
            </w:r>
          </w:p>
        </w:tc>
        <w:tc>
          <w:tcPr>
            <w:tcW w:w="4111" w:type="dxa"/>
            <w:vMerge w:val="restart"/>
            <w:noWrap w:val="0"/>
            <w:vAlign w:val="center"/>
          </w:tcPr>
          <w:p w14:paraId="6220E7BC">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公开内容</w:t>
            </w:r>
          </w:p>
          <w:p w14:paraId="24422CEB">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(要素)</w:t>
            </w:r>
          </w:p>
        </w:tc>
        <w:tc>
          <w:tcPr>
            <w:tcW w:w="3544" w:type="dxa"/>
            <w:vMerge w:val="restart"/>
            <w:noWrap w:val="0"/>
            <w:vAlign w:val="center"/>
          </w:tcPr>
          <w:p w14:paraId="2D2005D8">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公开依据</w:t>
            </w:r>
          </w:p>
        </w:tc>
        <w:tc>
          <w:tcPr>
            <w:tcW w:w="1417" w:type="dxa"/>
            <w:vMerge w:val="restart"/>
            <w:noWrap w:val="0"/>
            <w:vAlign w:val="center"/>
          </w:tcPr>
          <w:p w14:paraId="6EB49904">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公开时限</w:t>
            </w:r>
          </w:p>
        </w:tc>
        <w:tc>
          <w:tcPr>
            <w:tcW w:w="993" w:type="dxa"/>
            <w:gridSpan w:val="2"/>
            <w:noWrap w:val="0"/>
            <w:vAlign w:val="center"/>
          </w:tcPr>
          <w:p w14:paraId="4FE7317A">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公开对象</w:t>
            </w:r>
          </w:p>
        </w:tc>
        <w:tc>
          <w:tcPr>
            <w:tcW w:w="992" w:type="dxa"/>
            <w:gridSpan w:val="2"/>
            <w:noWrap w:val="0"/>
            <w:vAlign w:val="center"/>
          </w:tcPr>
          <w:p w14:paraId="24C30131">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公开方式</w:t>
            </w:r>
          </w:p>
        </w:tc>
        <w:tc>
          <w:tcPr>
            <w:tcW w:w="777" w:type="dxa"/>
            <w:vMerge w:val="restart"/>
            <w:noWrap w:val="0"/>
            <w:vAlign w:val="center"/>
          </w:tcPr>
          <w:p w14:paraId="44E542A4">
            <w:pPr>
              <w:overflowPunct w:val="0"/>
              <w:snapToGrid w:val="0"/>
              <w:spacing w:line="220" w:lineRule="exact"/>
              <w:jc w:val="center"/>
              <w:rPr>
                <w:rFonts w:hint="eastAsia" w:ascii="方正黑体_GBK" w:hAnsi="方正黑体_GBK" w:eastAsia="方正黑体_GBK" w:cs="方正黑体_GBK"/>
                <w:bCs/>
                <w:color w:val="000000"/>
                <w:kern w:val="0"/>
                <w:sz w:val="15"/>
                <w:szCs w:val="15"/>
                <w:lang w:eastAsia="zh-CN"/>
              </w:rPr>
            </w:pPr>
            <w:r>
              <w:rPr>
                <w:rFonts w:hint="eastAsia" w:ascii="方正黑体_GBK" w:hAnsi="方正黑体_GBK" w:eastAsia="方正黑体_GBK" w:cs="方正黑体_GBK"/>
                <w:bCs/>
                <w:color w:val="000000"/>
                <w:kern w:val="0"/>
                <w:sz w:val="15"/>
                <w:szCs w:val="15"/>
                <w:lang w:val="en-US" w:eastAsia="zh-CN"/>
              </w:rPr>
              <w:t>公开主体</w:t>
            </w:r>
          </w:p>
        </w:tc>
      </w:tr>
      <w:tr w14:paraId="0863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1963F69C">
            <w:pPr>
              <w:numPr>
                <w:ilvl w:val="0"/>
                <w:numId w:val="1"/>
              </w:numPr>
              <w:overflowPunct w:val="0"/>
              <w:snapToGrid w:val="0"/>
              <w:spacing w:line="220" w:lineRule="exact"/>
              <w:jc w:val="center"/>
              <w:rPr>
                <w:rFonts w:hint="eastAsia" w:ascii="方正黑体_GBK" w:hAnsi="方正黑体_GBK" w:eastAsia="方正黑体_GBK" w:cs="方正黑体_GBK"/>
                <w:bCs/>
                <w:color w:val="000000"/>
                <w:kern w:val="0"/>
                <w:sz w:val="15"/>
                <w:szCs w:val="15"/>
              </w:rPr>
            </w:pPr>
          </w:p>
        </w:tc>
        <w:tc>
          <w:tcPr>
            <w:tcW w:w="451" w:type="dxa"/>
            <w:vMerge w:val="continue"/>
            <w:noWrap w:val="0"/>
            <w:vAlign w:val="center"/>
          </w:tcPr>
          <w:p w14:paraId="35EA0675">
            <w:pPr>
              <w:numPr>
                <w:ilvl w:val="0"/>
                <w:numId w:val="1"/>
              </w:numPr>
              <w:overflowPunct w:val="0"/>
              <w:snapToGrid w:val="0"/>
              <w:spacing w:line="220" w:lineRule="exact"/>
              <w:jc w:val="center"/>
              <w:rPr>
                <w:rFonts w:hint="eastAsia" w:ascii="方正黑体_GBK" w:hAnsi="方正黑体_GBK" w:eastAsia="方正黑体_GBK" w:cs="方正黑体_GBK"/>
                <w:bCs/>
                <w:color w:val="000000"/>
                <w:kern w:val="0"/>
                <w:sz w:val="15"/>
                <w:szCs w:val="15"/>
              </w:rPr>
            </w:pPr>
          </w:p>
        </w:tc>
        <w:tc>
          <w:tcPr>
            <w:tcW w:w="425" w:type="dxa"/>
            <w:noWrap w:val="0"/>
            <w:vAlign w:val="center"/>
          </w:tcPr>
          <w:p w14:paraId="0D88084A">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一级事项</w:t>
            </w:r>
          </w:p>
        </w:tc>
        <w:tc>
          <w:tcPr>
            <w:tcW w:w="425" w:type="dxa"/>
            <w:noWrap w:val="0"/>
            <w:vAlign w:val="center"/>
          </w:tcPr>
          <w:p w14:paraId="4F3CE353">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二级事项</w:t>
            </w:r>
          </w:p>
        </w:tc>
        <w:tc>
          <w:tcPr>
            <w:tcW w:w="4111" w:type="dxa"/>
            <w:vMerge w:val="continue"/>
            <w:noWrap w:val="0"/>
            <w:vAlign w:val="center"/>
          </w:tcPr>
          <w:p w14:paraId="707E046C">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p>
        </w:tc>
        <w:tc>
          <w:tcPr>
            <w:tcW w:w="3544" w:type="dxa"/>
            <w:vMerge w:val="continue"/>
            <w:noWrap w:val="0"/>
            <w:vAlign w:val="center"/>
          </w:tcPr>
          <w:p w14:paraId="34DC0F10">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p>
        </w:tc>
        <w:tc>
          <w:tcPr>
            <w:tcW w:w="1417" w:type="dxa"/>
            <w:vMerge w:val="continue"/>
            <w:noWrap w:val="0"/>
            <w:vAlign w:val="center"/>
          </w:tcPr>
          <w:p w14:paraId="45435611">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p>
        </w:tc>
        <w:tc>
          <w:tcPr>
            <w:tcW w:w="567" w:type="dxa"/>
            <w:noWrap w:val="0"/>
            <w:vAlign w:val="center"/>
          </w:tcPr>
          <w:p w14:paraId="49B2300A">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全社会</w:t>
            </w:r>
          </w:p>
        </w:tc>
        <w:tc>
          <w:tcPr>
            <w:tcW w:w="426" w:type="dxa"/>
            <w:noWrap w:val="0"/>
            <w:vAlign w:val="center"/>
          </w:tcPr>
          <w:p w14:paraId="3E80011B">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特定</w:t>
            </w:r>
          </w:p>
          <w:p w14:paraId="0340DAC5">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群体</w:t>
            </w:r>
          </w:p>
        </w:tc>
        <w:tc>
          <w:tcPr>
            <w:tcW w:w="425" w:type="dxa"/>
            <w:noWrap w:val="0"/>
            <w:vAlign w:val="center"/>
          </w:tcPr>
          <w:p w14:paraId="253740B9">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主动</w:t>
            </w:r>
          </w:p>
          <w:p w14:paraId="00A0A338">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公开</w:t>
            </w:r>
          </w:p>
        </w:tc>
        <w:tc>
          <w:tcPr>
            <w:tcW w:w="567" w:type="dxa"/>
            <w:noWrap w:val="0"/>
            <w:vAlign w:val="center"/>
          </w:tcPr>
          <w:p w14:paraId="1CC14F35">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r>
              <w:rPr>
                <w:rFonts w:hint="eastAsia" w:ascii="方正黑体_GBK" w:hAnsi="方正黑体_GBK" w:eastAsia="方正黑体_GBK" w:cs="方正黑体_GBK"/>
                <w:bCs/>
                <w:color w:val="000000"/>
                <w:kern w:val="0"/>
                <w:sz w:val="15"/>
                <w:szCs w:val="15"/>
              </w:rPr>
              <w:t>依申请公开</w:t>
            </w:r>
          </w:p>
        </w:tc>
        <w:tc>
          <w:tcPr>
            <w:tcW w:w="777" w:type="dxa"/>
            <w:vMerge w:val="continue"/>
            <w:noWrap w:val="0"/>
            <w:vAlign w:val="center"/>
          </w:tcPr>
          <w:p w14:paraId="350CBCED">
            <w:pPr>
              <w:overflowPunct w:val="0"/>
              <w:snapToGrid w:val="0"/>
              <w:spacing w:line="220" w:lineRule="exact"/>
              <w:jc w:val="center"/>
              <w:rPr>
                <w:rFonts w:hint="eastAsia" w:ascii="方正黑体_GBK" w:hAnsi="方正黑体_GBK" w:eastAsia="方正黑体_GBK" w:cs="方正黑体_GBK"/>
                <w:bCs/>
                <w:color w:val="000000"/>
                <w:kern w:val="0"/>
                <w:sz w:val="15"/>
                <w:szCs w:val="15"/>
              </w:rPr>
            </w:pPr>
          </w:p>
        </w:tc>
      </w:tr>
      <w:tr w14:paraId="5A1D8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748CB284">
            <w:pPr>
              <w:overflowPunct w:val="0"/>
              <w:snapToGrid w:val="0"/>
              <w:spacing w:line="220" w:lineRule="exact"/>
              <w:jc w:val="center"/>
              <w:rPr>
                <w:color w:val="000000"/>
                <w:kern w:val="0"/>
                <w:sz w:val="15"/>
                <w:szCs w:val="15"/>
              </w:rPr>
            </w:pPr>
            <w:r>
              <w:rPr>
                <w:rFonts w:hint="eastAsia"/>
                <w:color w:val="000000"/>
                <w:kern w:val="0"/>
                <w:sz w:val="15"/>
                <w:szCs w:val="15"/>
              </w:rPr>
              <w:t>（一）</w:t>
            </w:r>
            <w:r>
              <w:rPr>
                <w:color w:val="000000"/>
                <w:kern w:val="0"/>
                <w:sz w:val="15"/>
                <w:szCs w:val="15"/>
              </w:rPr>
              <w:t>社会救助</w:t>
            </w:r>
          </w:p>
        </w:tc>
        <w:tc>
          <w:tcPr>
            <w:tcW w:w="451" w:type="dxa"/>
            <w:noWrap w:val="0"/>
            <w:vAlign w:val="center"/>
          </w:tcPr>
          <w:p w14:paraId="186F92C8">
            <w:pPr>
              <w:numPr>
                <w:ilvl w:val="0"/>
                <w:numId w:val="2"/>
              </w:numPr>
              <w:overflowPunct w:val="0"/>
              <w:snapToGrid w:val="0"/>
              <w:spacing w:line="220" w:lineRule="exact"/>
              <w:jc w:val="center"/>
              <w:rPr>
                <w:color w:val="000000"/>
                <w:kern w:val="0"/>
                <w:sz w:val="15"/>
                <w:szCs w:val="15"/>
              </w:rPr>
            </w:pPr>
          </w:p>
        </w:tc>
        <w:tc>
          <w:tcPr>
            <w:tcW w:w="425" w:type="dxa"/>
            <w:vMerge w:val="restart"/>
            <w:noWrap w:val="0"/>
            <w:vAlign w:val="center"/>
          </w:tcPr>
          <w:p w14:paraId="361EAF52">
            <w:pPr>
              <w:overflowPunct w:val="0"/>
              <w:snapToGrid w:val="0"/>
              <w:spacing w:line="220" w:lineRule="exact"/>
              <w:jc w:val="center"/>
              <w:rPr>
                <w:color w:val="000000"/>
                <w:kern w:val="0"/>
                <w:sz w:val="15"/>
                <w:szCs w:val="15"/>
              </w:rPr>
            </w:pPr>
            <w:r>
              <w:rPr>
                <w:color w:val="000000"/>
                <w:kern w:val="0"/>
                <w:sz w:val="15"/>
                <w:szCs w:val="15"/>
              </w:rPr>
              <w:t>综合</w:t>
            </w:r>
          </w:p>
          <w:p w14:paraId="47D22B0B">
            <w:pPr>
              <w:overflowPunct w:val="0"/>
              <w:snapToGrid w:val="0"/>
              <w:spacing w:line="220" w:lineRule="exact"/>
              <w:jc w:val="center"/>
              <w:rPr>
                <w:color w:val="000000"/>
                <w:kern w:val="0"/>
                <w:sz w:val="15"/>
                <w:szCs w:val="15"/>
              </w:rPr>
            </w:pPr>
            <w:r>
              <w:rPr>
                <w:color w:val="000000"/>
                <w:kern w:val="0"/>
                <w:sz w:val="15"/>
                <w:szCs w:val="15"/>
              </w:rPr>
              <w:t>业务</w:t>
            </w:r>
          </w:p>
        </w:tc>
        <w:tc>
          <w:tcPr>
            <w:tcW w:w="425" w:type="dxa"/>
            <w:noWrap w:val="0"/>
            <w:vAlign w:val="center"/>
          </w:tcPr>
          <w:p w14:paraId="51EFF39F">
            <w:pPr>
              <w:overflowPunct w:val="0"/>
              <w:snapToGrid w:val="0"/>
              <w:spacing w:line="220" w:lineRule="exact"/>
              <w:jc w:val="center"/>
              <w:rPr>
                <w:color w:val="000000"/>
                <w:kern w:val="0"/>
                <w:sz w:val="15"/>
                <w:szCs w:val="15"/>
              </w:rPr>
            </w:pPr>
            <w:r>
              <w:rPr>
                <w:color w:val="000000"/>
                <w:kern w:val="0"/>
                <w:sz w:val="15"/>
                <w:szCs w:val="15"/>
              </w:rPr>
              <w:t>政策</w:t>
            </w:r>
          </w:p>
          <w:p w14:paraId="3E983605">
            <w:pPr>
              <w:overflowPunct w:val="0"/>
              <w:snapToGrid w:val="0"/>
              <w:spacing w:line="220" w:lineRule="exact"/>
              <w:jc w:val="center"/>
              <w:rPr>
                <w:color w:val="000000"/>
                <w:kern w:val="0"/>
                <w:sz w:val="15"/>
                <w:szCs w:val="15"/>
              </w:rPr>
            </w:pPr>
            <w:r>
              <w:rPr>
                <w:color w:val="000000"/>
                <w:kern w:val="0"/>
                <w:sz w:val="15"/>
                <w:szCs w:val="15"/>
              </w:rPr>
              <w:t>法规</w:t>
            </w:r>
          </w:p>
          <w:p w14:paraId="79F1A233">
            <w:pPr>
              <w:overflowPunct w:val="0"/>
              <w:snapToGrid w:val="0"/>
              <w:spacing w:line="220" w:lineRule="exact"/>
              <w:jc w:val="center"/>
              <w:rPr>
                <w:color w:val="000000"/>
                <w:kern w:val="0"/>
                <w:sz w:val="15"/>
                <w:szCs w:val="15"/>
              </w:rPr>
            </w:pPr>
            <w:r>
              <w:rPr>
                <w:color w:val="000000"/>
                <w:kern w:val="0"/>
                <w:sz w:val="15"/>
                <w:szCs w:val="15"/>
              </w:rPr>
              <w:t>文件</w:t>
            </w:r>
          </w:p>
        </w:tc>
        <w:tc>
          <w:tcPr>
            <w:tcW w:w="4111" w:type="dxa"/>
            <w:noWrap w:val="0"/>
            <w:vAlign w:val="center"/>
          </w:tcPr>
          <w:p w14:paraId="0168EC61">
            <w:pPr>
              <w:overflowPunct w:val="0"/>
              <w:snapToGrid w:val="0"/>
              <w:spacing w:line="220" w:lineRule="exact"/>
              <w:rPr>
                <w:color w:val="000000"/>
                <w:kern w:val="0"/>
                <w:sz w:val="15"/>
                <w:szCs w:val="15"/>
              </w:rPr>
            </w:pPr>
            <w:r>
              <w:rPr>
                <w:rFonts w:hint="eastAsia"/>
                <w:color w:val="000000"/>
                <w:kern w:val="0"/>
                <w:sz w:val="15"/>
                <w:szCs w:val="15"/>
              </w:rPr>
              <w:t>1.</w:t>
            </w:r>
            <w:r>
              <w:rPr>
                <w:color w:val="000000"/>
                <w:kern w:val="0"/>
                <w:sz w:val="15"/>
                <w:szCs w:val="15"/>
              </w:rPr>
              <w:t>《社会救助暂行办法》（国务院令第649号）</w:t>
            </w:r>
          </w:p>
          <w:p w14:paraId="1E6A6846">
            <w:pPr>
              <w:overflowPunct w:val="0"/>
              <w:snapToGrid w:val="0"/>
              <w:spacing w:line="220" w:lineRule="exact"/>
              <w:rPr>
                <w:color w:val="000000"/>
                <w:kern w:val="0"/>
                <w:sz w:val="15"/>
                <w:szCs w:val="15"/>
              </w:rPr>
            </w:pPr>
            <w:r>
              <w:rPr>
                <w:rFonts w:hint="eastAsia"/>
                <w:color w:val="000000"/>
                <w:kern w:val="0"/>
                <w:sz w:val="15"/>
                <w:szCs w:val="15"/>
              </w:rPr>
              <w:t>2.</w:t>
            </w:r>
            <w:r>
              <w:rPr>
                <w:color w:val="000000"/>
                <w:kern w:val="0"/>
                <w:sz w:val="15"/>
                <w:szCs w:val="15"/>
              </w:rPr>
              <w:t>《重庆市人民政府关于贯彻落实国务院社会救助暂行办法的实施意见》（渝府发〔2014〕55号）</w:t>
            </w:r>
          </w:p>
          <w:p w14:paraId="76C0EE86">
            <w:pPr>
              <w:overflowPunct w:val="0"/>
              <w:snapToGrid w:val="0"/>
              <w:spacing w:line="220" w:lineRule="exact"/>
              <w:rPr>
                <w:color w:val="000000"/>
                <w:kern w:val="0"/>
                <w:sz w:val="15"/>
                <w:szCs w:val="15"/>
              </w:rPr>
            </w:pPr>
            <w:r>
              <w:rPr>
                <w:rFonts w:hint="eastAsia"/>
                <w:color w:val="000000"/>
                <w:kern w:val="0"/>
                <w:sz w:val="15"/>
                <w:szCs w:val="15"/>
              </w:rPr>
              <w:t>3.</w:t>
            </w:r>
            <w:r>
              <w:rPr>
                <w:color w:val="000000"/>
                <w:kern w:val="0"/>
                <w:sz w:val="15"/>
                <w:szCs w:val="15"/>
              </w:rPr>
              <w:t>《重庆市渝北区人民政府关于贯彻落实〈社会救助暂行办法〉的通知》（渝北府发〔2015〕32号）</w:t>
            </w:r>
          </w:p>
        </w:tc>
        <w:tc>
          <w:tcPr>
            <w:tcW w:w="3544" w:type="dxa"/>
            <w:noWrap w:val="0"/>
            <w:vAlign w:val="center"/>
          </w:tcPr>
          <w:p w14:paraId="290735ED">
            <w:pPr>
              <w:overflowPunct w:val="0"/>
              <w:snapToGrid w:val="0"/>
              <w:spacing w:line="220" w:lineRule="exact"/>
              <w:rPr>
                <w:color w:val="000000"/>
                <w:spacing w:val="-7"/>
                <w:kern w:val="0"/>
                <w:sz w:val="15"/>
                <w:szCs w:val="15"/>
              </w:rPr>
            </w:pPr>
            <w:r>
              <w:rPr>
                <w:color w:val="000000"/>
                <w:spacing w:val="-7"/>
                <w:kern w:val="0"/>
                <w:sz w:val="15"/>
                <w:szCs w:val="15"/>
              </w:rPr>
              <w:t>信息公开规定</w:t>
            </w:r>
          </w:p>
        </w:tc>
        <w:tc>
          <w:tcPr>
            <w:tcW w:w="1417" w:type="dxa"/>
            <w:noWrap w:val="0"/>
            <w:vAlign w:val="center"/>
          </w:tcPr>
          <w:p w14:paraId="64814D14">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567" w:type="dxa"/>
            <w:noWrap w:val="0"/>
            <w:vAlign w:val="center"/>
          </w:tcPr>
          <w:p w14:paraId="3FE96451">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0FD89DA5">
            <w:pPr>
              <w:overflowPunct w:val="0"/>
              <w:snapToGrid w:val="0"/>
              <w:spacing w:line="220" w:lineRule="exact"/>
              <w:jc w:val="center"/>
              <w:rPr>
                <w:color w:val="000000"/>
                <w:kern w:val="0"/>
                <w:sz w:val="15"/>
                <w:szCs w:val="15"/>
              </w:rPr>
            </w:pPr>
            <w:r>
              <w:rPr>
                <w:color w:val="000000"/>
                <w:kern w:val="0"/>
                <w:sz w:val="15"/>
                <w:szCs w:val="15"/>
              </w:rPr>
              <w:t>　</w:t>
            </w:r>
          </w:p>
        </w:tc>
        <w:tc>
          <w:tcPr>
            <w:tcW w:w="425" w:type="dxa"/>
            <w:noWrap w:val="0"/>
            <w:vAlign w:val="center"/>
          </w:tcPr>
          <w:p w14:paraId="62ADE73C">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490B2436">
            <w:pPr>
              <w:overflowPunct w:val="0"/>
              <w:snapToGrid w:val="0"/>
              <w:spacing w:line="220" w:lineRule="exact"/>
              <w:jc w:val="center"/>
              <w:rPr>
                <w:color w:val="000000"/>
                <w:kern w:val="0"/>
                <w:sz w:val="15"/>
                <w:szCs w:val="15"/>
              </w:rPr>
            </w:pPr>
            <w:r>
              <w:rPr>
                <w:color w:val="000000"/>
                <w:kern w:val="0"/>
                <w:sz w:val="15"/>
                <w:szCs w:val="15"/>
              </w:rPr>
              <w:t>　</w:t>
            </w:r>
          </w:p>
        </w:tc>
        <w:tc>
          <w:tcPr>
            <w:tcW w:w="777" w:type="dxa"/>
            <w:noWrap w:val="0"/>
            <w:vAlign w:val="center"/>
          </w:tcPr>
          <w:p w14:paraId="2DA05B27">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66D31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EAB097C">
            <w:pPr>
              <w:overflowPunct w:val="0"/>
              <w:snapToGrid w:val="0"/>
              <w:spacing w:line="220" w:lineRule="exact"/>
              <w:ind w:left="57"/>
              <w:jc w:val="center"/>
              <w:rPr>
                <w:color w:val="000000"/>
                <w:kern w:val="0"/>
                <w:sz w:val="15"/>
                <w:szCs w:val="15"/>
              </w:rPr>
            </w:pPr>
          </w:p>
        </w:tc>
        <w:tc>
          <w:tcPr>
            <w:tcW w:w="451" w:type="dxa"/>
            <w:noWrap w:val="0"/>
            <w:vAlign w:val="center"/>
          </w:tcPr>
          <w:p w14:paraId="73333F27">
            <w:pPr>
              <w:numPr>
                <w:ilvl w:val="0"/>
                <w:numId w:val="2"/>
              </w:numPr>
              <w:overflowPunct w:val="0"/>
              <w:snapToGrid w:val="0"/>
              <w:spacing w:line="220" w:lineRule="exact"/>
              <w:jc w:val="center"/>
              <w:rPr>
                <w:color w:val="000000"/>
                <w:kern w:val="0"/>
                <w:sz w:val="15"/>
                <w:szCs w:val="15"/>
              </w:rPr>
            </w:pPr>
          </w:p>
        </w:tc>
        <w:tc>
          <w:tcPr>
            <w:tcW w:w="425" w:type="dxa"/>
            <w:vMerge w:val="continue"/>
            <w:noWrap w:val="0"/>
            <w:vAlign w:val="center"/>
          </w:tcPr>
          <w:p w14:paraId="379016DC">
            <w:pPr>
              <w:overflowPunct w:val="0"/>
              <w:snapToGrid w:val="0"/>
              <w:spacing w:line="220" w:lineRule="exact"/>
              <w:jc w:val="left"/>
              <w:rPr>
                <w:color w:val="000000"/>
                <w:kern w:val="0"/>
                <w:sz w:val="15"/>
                <w:szCs w:val="15"/>
              </w:rPr>
            </w:pPr>
          </w:p>
        </w:tc>
        <w:tc>
          <w:tcPr>
            <w:tcW w:w="425" w:type="dxa"/>
            <w:noWrap w:val="0"/>
            <w:vAlign w:val="center"/>
          </w:tcPr>
          <w:p w14:paraId="0DA87432">
            <w:pPr>
              <w:overflowPunct w:val="0"/>
              <w:snapToGrid w:val="0"/>
              <w:spacing w:line="220" w:lineRule="exact"/>
              <w:jc w:val="center"/>
              <w:rPr>
                <w:color w:val="000000"/>
                <w:kern w:val="0"/>
                <w:sz w:val="15"/>
                <w:szCs w:val="15"/>
              </w:rPr>
            </w:pPr>
            <w:r>
              <w:rPr>
                <w:color w:val="000000"/>
                <w:kern w:val="0"/>
                <w:sz w:val="15"/>
                <w:szCs w:val="15"/>
              </w:rPr>
              <w:t>监督</w:t>
            </w:r>
          </w:p>
          <w:p w14:paraId="233C00FF">
            <w:pPr>
              <w:overflowPunct w:val="0"/>
              <w:snapToGrid w:val="0"/>
              <w:spacing w:line="220" w:lineRule="exact"/>
              <w:jc w:val="center"/>
              <w:rPr>
                <w:color w:val="000000"/>
                <w:kern w:val="0"/>
                <w:sz w:val="15"/>
                <w:szCs w:val="15"/>
              </w:rPr>
            </w:pPr>
            <w:r>
              <w:rPr>
                <w:color w:val="000000"/>
                <w:kern w:val="0"/>
                <w:sz w:val="15"/>
                <w:szCs w:val="15"/>
              </w:rPr>
              <w:t>检查</w:t>
            </w:r>
          </w:p>
        </w:tc>
        <w:tc>
          <w:tcPr>
            <w:tcW w:w="4111" w:type="dxa"/>
            <w:noWrap w:val="0"/>
            <w:vAlign w:val="center"/>
          </w:tcPr>
          <w:p w14:paraId="21E34BB8">
            <w:pPr>
              <w:overflowPunct w:val="0"/>
              <w:snapToGrid w:val="0"/>
              <w:spacing w:line="220" w:lineRule="exact"/>
              <w:rPr>
                <w:color w:val="000000"/>
                <w:kern w:val="0"/>
                <w:sz w:val="15"/>
                <w:szCs w:val="15"/>
              </w:rPr>
            </w:pPr>
            <w:r>
              <w:rPr>
                <w:rFonts w:hint="eastAsia"/>
                <w:color w:val="000000"/>
                <w:kern w:val="0"/>
                <w:sz w:val="15"/>
                <w:szCs w:val="15"/>
              </w:rPr>
              <w:t>1.</w:t>
            </w:r>
            <w:r>
              <w:rPr>
                <w:color w:val="000000"/>
                <w:kern w:val="0"/>
                <w:sz w:val="15"/>
                <w:szCs w:val="15"/>
              </w:rPr>
              <w:t>社会救助信访通讯地址</w:t>
            </w:r>
          </w:p>
          <w:p w14:paraId="1BA77C34">
            <w:pPr>
              <w:overflowPunct w:val="0"/>
              <w:snapToGrid w:val="0"/>
              <w:spacing w:line="220" w:lineRule="exact"/>
              <w:rPr>
                <w:color w:val="000000"/>
                <w:kern w:val="0"/>
                <w:sz w:val="15"/>
                <w:szCs w:val="15"/>
              </w:rPr>
            </w:pPr>
            <w:r>
              <w:rPr>
                <w:rFonts w:hint="eastAsia"/>
                <w:color w:val="000000"/>
                <w:kern w:val="0"/>
                <w:sz w:val="15"/>
                <w:szCs w:val="15"/>
              </w:rPr>
              <w:t>2.</w:t>
            </w:r>
            <w:r>
              <w:rPr>
                <w:color w:val="000000"/>
                <w:kern w:val="0"/>
                <w:sz w:val="15"/>
                <w:szCs w:val="15"/>
              </w:rPr>
              <w:t>社会救助投诉举报电话</w:t>
            </w:r>
          </w:p>
        </w:tc>
        <w:tc>
          <w:tcPr>
            <w:tcW w:w="3544" w:type="dxa"/>
            <w:noWrap w:val="0"/>
            <w:vAlign w:val="center"/>
          </w:tcPr>
          <w:p w14:paraId="5E1FF920">
            <w:pPr>
              <w:overflowPunct w:val="0"/>
              <w:snapToGrid w:val="0"/>
              <w:spacing w:line="220" w:lineRule="exact"/>
              <w:rPr>
                <w:color w:val="000000"/>
                <w:spacing w:val="-7"/>
                <w:kern w:val="0"/>
                <w:sz w:val="15"/>
                <w:szCs w:val="15"/>
              </w:rPr>
            </w:pPr>
            <w:r>
              <w:rPr>
                <w:color w:val="000000"/>
                <w:spacing w:val="-7"/>
                <w:kern w:val="0"/>
                <w:sz w:val="15"/>
                <w:szCs w:val="15"/>
              </w:rPr>
              <w:t>相关政策规定</w:t>
            </w:r>
          </w:p>
        </w:tc>
        <w:tc>
          <w:tcPr>
            <w:tcW w:w="1417" w:type="dxa"/>
            <w:noWrap w:val="0"/>
            <w:vAlign w:val="center"/>
          </w:tcPr>
          <w:p w14:paraId="1ECB49DA">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567" w:type="dxa"/>
            <w:noWrap w:val="0"/>
            <w:vAlign w:val="center"/>
          </w:tcPr>
          <w:p w14:paraId="7AC94BFB">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26A3C3D4">
            <w:pPr>
              <w:overflowPunct w:val="0"/>
              <w:snapToGrid w:val="0"/>
              <w:spacing w:line="220" w:lineRule="exact"/>
              <w:jc w:val="center"/>
              <w:rPr>
                <w:color w:val="000000"/>
                <w:kern w:val="0"/>
                <w:sz w:val="15"/>
                <w:szCs w:val="15"/>
              </w:rPr>
            </w:pPr>
            <w:r>
              <w:rPr>
                <w:color w:val="000000"/>
                <w:kern w:val="0"/>
                <w:sz w:val="15"/>
                <w:szCs w:val="15"/>
              </w:rPr>
              <w:t>　</w:t>
            </w:r>
          </w:p>
        </w:tc>
        <w:tc>
          <w:tcPr>
            <w:tcW w:w="425" w:type="dxa"/>
            <w:noWrap w:val="0"/>
            <w:vAlign w:val="center"/>
          </w:tcPr>
          <w:p w14:paraId="502FFCDB">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06F78DAD">
            <w:pPr>
              <w:overflowPunct w:val="0"/>
              <w:snapToGrid w:val="0"/>
              <w:spacing w:line="220" w:lineRule="exact"/>
              <w:jc w:val="center"/>
              <w:rPr>
                <w:color w:val="000000"/>
                <w:kern w:val="0"/>
                <w:sz w:val="15"/>
                <w:szCs w:val="15"/>
              </w:rPr>
            </w:pPr>
            <w:r>
              <w:rPr>
                <w:color w:val="000000"/>
                <w:kern w:val="0"/>
                <w:sz w:val="15"/>
                <w:szCs w:val="15"/>
              </w:rPr>
              <w:t>　</w:t>
            </w:r>
          </w:p>
        </w:tc>
        <w:tc>
          <w:tcPr>
            <w:tcW w:w="777" w:type="dxa"/>
            <w:noWrap w:val="0"/>
            <w:vAlign w:val="center"/>
          </w:tcPr>
          <w:p w14:paraId="408A26FA">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5B43D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5AF178B2">
            <w:pPr>
              <w:overflowPunct w:val="0"/>
              <w:snapToGrid w:val="0"/>
              <w:spacing w:line="220" w:lineRule="exact"/>
              <w:jc w:val="center"/>
              <w:rPr>
                <w:color w:val="000000"/>
                <w:kern w:val="0"/>
                <w:sz w:val="15"/>
                <w:szCs w:val="15"/>
              </w:rPr>
            </w:pPr>
          </w:p>
        </w:tc>
        <w:tc>
          <w:tcPr>
            <w:tcW w:w="451" w:type="dxa"/>
            <w:noWrap w:val="0"/>
            <w:vAlign w:val="center"/>
          </w:tcPr>
          <w:p w14:paraId="57D1A2DC">
            <w:pPr>
              <w:numPr>
                <w:ilvl w:val="0"/>
                <w:numId w:val="2"/>
              </w:numPr>
              <w:overflowPunct w:val="0"/>
              <w:snapToGrid w:val="0"/>
              <w:spacing w:line="220" w:lineRule="exact"/>
              <w:jc w:val="center"/>
              <w:rPr>
                <w:color w:val="000000"/>
                <w:kern w:val="0"/>
                <w:sz w:val="15"/>
                <w:szCs w:val="15"/>
              </w:rPr>
            </w:pPr>
          </w:p>
        </w:tc>
        <w:tc>
          <w:tcPr>
            <w:tcW w:w="425" w:type="dxa"/>
            <w:noWrap w:val="0"/>
            <w:vAlign w:val="center"/>
          </w:tcPr>
          <w:p w14:paraId="157712A3">
            <w:pPr>
              <w:overflowPunct w:val="0"/>
              <w:snapToGrid w:val="0"/>
              <w:spacing w:line="220" w:lineRule="exact"/>
              <w:jc w:val="center"/>
              <w:rPr>
                <w:color w:val="000000"/>
                <w:kern w:val="0"/>
                <w:sz w:val="15"/>
                <w:szCs w:val="15"/>
              </w:rPr>
            </w:pPr>
            <w:r>
              <w:rPr>
                <w:color w:val="000000"/>
                <w:kern w:val="0"/>
                <w:sz w:val="15"/>
                <w:szCs w:val="15"/>
              </w:rPr>
              <w:t>最低</w:t>
            </w:r>
          </w:p>
          <w:p w14:paraId="24D67730">
            <w:pPr>
              <w:overflowPunct w:val="0"/>
              <w:snapToGrid w:val="0"/>
              <w:spacing w:line="220" w:lineRule="exact"/>
              <w:jc w:val="center"/>
              <w:rPr>
                <w:color w:val="000000"/>
                <w:kern w:val="0"/>
                <w:sz w:val="15"/>
                <w:szCs w:val="15"/>
              </w:rPr>
            </w:pPr>
            <w:r>
              <w:rPr>
                <w:color w:val="000000"/>
                <w:kern w:val="0"/>
                <w:sz w:val="15"/>
                <w:szCs w:val="15"/>
              </w:rPr>
              <w:t>生活</w:t>
            </w:r>
          </w:p>
          <w:p w14:paraId="6F4D0C68">
            <w:pPr>
              <w:overflowPunct w:val="0"/>
              <w:snapToGrid w:val="0"/>
              <w:spacing w:line="220" w:lineRule="exact"/>
              <w:jc w:val="center"/>
              <w:rPr>
                <w:color w:val="000000"/>
                <w:kern w:val="0"/>
                <w:sz w:val="15"/>
                <w:szCs w:val="15"/>
              </w:rPr>
            </w:pPr>
            <w:r>
              <w:rPr>
                <w:color w:val="000000"/>
                <w:kern w:val="0"/>
                <w:sz w:val="15"/>
                <w:szCs w:val="15"/>
              </w:rPr>
              <w:t>保障</w:t>
            </w:r>
          </w:p>
        </w:tc>
        <w:tc>
          <w:tcPr>
            <w:tcW w:w="425" w:type="dxa"/>
            <w:noWrap w:val="0"/>
            <w:vAlign w:val="center"/>
          </w:tcPr>
          <w:p w14:paraId="2F6C4F85">
            <w:pPr>
              <w:overflowPunct w:val="0"/>
              <w:snapToGrid w:val="0"/>
              <w:spacing w:line="220" w:lineRule="exact"/>
              <w:jc w:val="center"/>
              <w:rPr>
                <w:color w:val="000000"/>
                <w:kern w:val="0"/>
                <w:sz w:val="15"/>
                <w:szCs w:val="15"/>
              </w:rPr>
            </w:pPr>
            <w:r>
              <w:rPr>
                <w:color w:val="000000"/>
                <w:kern w:val="0"/>
                <w:sz w:val="15"/>
                <w:szCs w:val="15"/>
              </w:rPr>
              <w:t>政策</w:t>
            </w:r>
          </w:p>
          <w:p w14:paraId="1A5C4798">
            <w:pPr>
              <w:overflowPunct w:val="0"/>
              <w:snapToGrid w:val="0"/>
              <w:spacing w:line="220" w:lineRule="exact"/>
              <w:jc w:val="center"/>
              <w:rPr>
                <w:color w:val="000000"/>
                <w:kern w:val="0"/>
                <w:sz w:val="15"/>
                <w:szCs w:val="15"/>
              </w:rPr>
            </w:pPr>
            <w:r>
              <w:rPr>
                <w:color w:val="000000"/>
                <w:kern w:val="0"/>
                <w:sz w:val="15"/>
                <w:szCs w:val="15"/>
              </w:rPr>
              <w:t>法规</w:t>
            </w:r>
          </w:p>
          <w:p w14:paraId="1AD752B5">
            <w:pPr>
              <w:overflowPunct w:val="0"/>
              <w:snapToGrid w:val="0"/>
              <w:spacing w:line="220" w:lineRule="exact"/>
              <w:jc w:val="center"/>
              <w:rPr>
                <w:color w:val="000000"/>
                <w:kern w:val="0"/>
                <w:sz w:val="15"/>
                <w:szCs w:val="15"/>
              </w:rPr>
            </w:pPr>
            <w:r>
              <w:rPr>
                <w:color w:val="000000"/>
                <w:kern w:val="0"/>
                <w:sz w:val="15"/>
                <w:szCs w:val="15"/>
              </w:rPr>
              <w:t>文件</w:t>
            </w:r>
          </w:p>
        </w:tc>
        <w:tc>
          <w:tcPr>
            <w:tcW w:w="4111" w:type="dxa"/>
            <w:noWrap w:val="0"/>
            <w:vAlign w:val="center"/>
          </w:tcPr>
          <w:p w14:paraId="673374B9">
            <w:pPr>
              <w:overflowPunct w:val="0"/>
              <w:snapToGrid w:val="0"/>
              <w:spacing w:line="220" w:lineRule="exact"/>
              <w:rPr>
                <w:color w:val="000000"/>
                <w:kern w:val="0"/>
                <w:sz w:val="15"/>
                <w:szCs w:val="15"/>
              </w:rPr>
            </w:pPr>
            <w:r>
              <w:rPr>
                <w:rFonts w:hint="eastAsia"/>
                <w:color w:val="000000"/>
                <w:kern w:val="0"/>
                <w:sz w:val="15"/>
                <w:szCs w:val="15"/>
              </w:rPr>
              <w:t>1.</w:t>
            </w:r>
            <w:r>
              <w:rPr>
                <w:color w:val="000000"/>
                <w:kern w:val="0"/>
                <w:sz w:val="15"/>
                <w:szCs w:val="15"/>
              </w:rPr>
              <w:t>《国务院关于进一步加强和改进最低生活保障工作的意见》（国发〔2012〕45号）</w:t>
            </w:r>
            <w:r>
              <w:rPr>
                <w:rFonts w:hint="eastAsia"/>
                <w:color w:val="000000"/>
                <w:kern w:val="0"/>
                <w:sz w:val="15"/>
                <w:szCs w:val="15"/>
              </w:rPr>
              <w:t>2.</w:t>
            </w:r>
            <w:r>
              <w:rPr>
                <w:color w:val="000000"/>
                <w:kern w:val="0"/>
                <w:sz w:val="15"/>
                <w:szCs w:val="15"/>
              </w:rPr>
              <w:t>《最低生活保障审核审批办法（试行）》（民发〔2012〕220号）</w:t>
            </w:r>
            <w:r>
              <w:rPr>
                <w:rFonts w:hint="eastAsia"/>
                <w:color w:val="000000"/>
                <w:kern w:val="0"/>
                <w:sz w:val="15"/>
                <w:szCs w:val="15"/>
              </w:rPr>
              <w:t>3.</w:t>
            </w:r>
            <w:r>
              <w:rPr>
                <w:color w:val="000000"/>
                <w:kern w:val="0"/>
                <w:sz w:val="15"/>
                <w:szCs w:val="15"/>
              </w:rPr>
              <w:t>《重庆市城乡居民最低生活保障条例》（重庆市人民代表大会常务委员会公告〔2016〕第13号）</w:t>
            </w:r>
          </w:p>
          <w:p w14:paraId="770D01AD">
            <w:pPr>
              <w:overflowPunct w:val="0"/>
              <w:snapToGrid w:val="0"/>
              <w:spacing w:line="220" w:lineRule="exact"/>
              <w:rPr>
                <w:color w:val="000000"/>
                <w:kern w:val="0"/>
                <w:sz w:val="15"/>
                <w:szCs w:val="15"/>
              </w:rPr>
            </w:pPr>
            <w:r>
              <w:rPr>
                <w:rFonts w:hint="eastAsia"/>
                <w:color w:val="000000"/>
                <w:kern w:val="0"/>
                <w:sz w:val="15"/>
                <w:szCs w:val="15"/>
              </w:rPr>
              <w:t>4.</w:t>
            </w:r>
            <w:r>
              <w:rPr>
                <w:color w:val="000000"/>
                <w:kern w:val="0"/>
                <w:sz w:val="15"/>
                <w:szCs w:val="15"/>
              </w:rPr>
              <w:t>《重庆市人民政府办公厅关于印发重庆市最低生活保障条件认定办法（修订）的通知》（渝府办发〔2017〕33号）</w:t>
            </w:r>
            <w:r>
              <w:rPr>
                <w:rFonts w:hint="eastAsia"/>
                <w:color w:val="000000"/>
                <w:kern w:val="0"/>
                <w:sz w:val="15"/>
                <w:szCs w:val="15"/>
              </w:rPr>
              <w:t>5.</w:t>
            </w:r>
            <w:r>
              <w:rPr>
                <w:color w:val="000000"/>
                <w:kern w:val="0"/>
                <w:sz w:val="15"/>
                <w:szCs w:val="15"/>
              </w:rPr>
              <w:t>《重庆市民政局关于印发〈重庆市最低生活保障申请审批规程〉和〈重庆市最低生活保障动态管理规范〉的通知》（渝民发〔2016〕80号）</w:t>
            </w:r>
            <w:r>
              <w:rPr>
                <w:rFonts w:hint="eastAsia"/>
                <w:color w:val="000000"/>
                <w:kern w:val="0"/>
                <w:sz w:val="15"/>
                <w:szCs w:val="15"/>
              </w:rPr>
              <w:t>6.</w:t>
            </w:r>
            <w:r>
              <w:rPr>
                <w:color w:val="000000"/>
                <w:kern w:val="0"/>
                <w:sz w:val="15"/>
                <w:szCs w:val="15"/>
              </w:rPr>
              <w:t>《重庆市渝北区人民政府办公室关于印发重庆市渝北区最低生活保障条件认定办法的通知》（渝北府办发〔2016〕27号）</w:t>
            </w:r>
          </w:p>
        </w:tc>
        <w:tc>
          <w:tcPr>
            <w:tcW w:w="3544" w:type="dxa"/>
            <w:noWrap w:val="0"/>
            <w:vAlign w:val="center"/>
          </w:tcPr>
          <w:p w14:paraId="29F442F7">
            <w:pPr>
              <w:overflowPunct w:val="0"/>
              <w:snapToGrid w:val="0"/>
              <w:spacing w:line="220" w:lineRule="exact"/>
              <w:rPr>
                <w:color w:val="000000"/>
                <w:spacing w:val="-7"/>
                <w:kern w:val="0"/>
                <w:sz w:val="15"/>
                <w:szCs w:val="15"/>
              </w:rPr>
            </w:pPr>
            <w:r>
              <w:rPr>
                <w:color w:val="000000"/>
                <w:spacing w:val="-7"/>
                <w:kern w:val="0"/>
                <w:sz w:val="15"/>
                <w:szCs w:val="15"/>
              </w:rPr>
              <w:t>信息公开规定</w:t>
            </w:r>
          </w:p>
        </w:tc>
        <w:tc>
          <w:tcPr>
            <w:tcW w:w="1417" w:type="dxa"/>
            <w:noWrap w:val="0"/>
            <w:vAlign w:val="center"/>
          </w:tcPr>
          <w:p w14:paraId="27AEE9DA">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567" w:type="dxa"/>
            <w:noWrap w:val="0"/>
            <w:vAlign w:val="center"/>
          </w:tcPr>
          <w:p w14:paraId="45EC9C6B">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03CAFC01">
            <w:pPr>
              <w:overflowPunct w:val="0"/>
              <w:snapToGrid w:val="0"/>
              <w:spacing w:line="220" w:lineRule="exact"/>
              <w:jc w:val="center"/>
              <w:rPr>
                <w:color w:val="000000"/>
                <w:kern w:val="0"/>
                <w:sz w:val="15"/>
                <w:szCs w:val="15"/>
              </w:rPr>
            </w:pPr>
            <w:r>
              <w:rPr>
                <w:color w:val="000000"/>
                <w:kern w:val="0"/>
                <w:sz w:val="15"/>
                <w:szCs w:val="15"/>
              </w:rPr>
              <w:t>　</w:t>
            </w:r>
          </w:p>
        </w:tc>
        <w:tc>
          <w:tcPr>
            <w:tcW w:w="425" w:type="dxa"/>
            <w:noWrap w:val="0"/>
            <w:vAlign w:val="center"/>
          </w:tcPr>
          <w:p w14:paraId="21C913A2">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6C7240AF">
            <w:pPr>
              <w:overflowPunct w:val="0"/>
              <w:snapToGrid w:val="0"/>
              <w:spacing w:line="220" w:lineRule="exact"/>
              <w:jc w:val="center"/>
              <w:rPr>
                <w:color w:val="000000"/>
                <w:kern w:val="0"/>
                <w:sz w:val="15"/>
                <w:szCs w:val="15"/>
              </w:rPr>
            </w:pPr>
            <w:r>
              <w:rPr>
                <w:color w:val="000000"/>
                <w:kern w:val="0"/>
                <w:sz w:val="15"/>
                <w:szCs w:val="15"/>
              </w:rPr>
              <w:t>　</w:t>
            </w:r>
          </w:p>
        </w:tc>
        <w:tc>
          <w:tcPr>
            <w:tcW w:w="777" w:type="dxa"/>
            <w:noWrap w:val="0"/>
            <w:vAlign w:val="center"/>
          </w:tcPr>
          <w:p w14:paraId="26E318CE">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48DF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1C859851">
            <w:pPr>
              <w:overflowPunct w:val="0"/>
              <w:snapToGrid w:val="0"/>
              <w:spacing w:line="220" w:lineRule="exact"/>
              <w:jc w:val="center"/>
              <w:rPr>
                <w:color w:val="000000"/>
                <w:kern w:val="0"/>
                <w:sz w:val="15"/>
                <w:szCs w:val="15"/>
              </w:rPr>
            </w:pPr>
          </w:p>
        </w:tc>
        <w:tc>
          <w:tcPr>
            <w:tcW w:w="451" w:type="dxa"/>
            <w:noWrap w:val="0"/>
            <w:vAlign w:val="center"/>
          </w:tcPr>
          <w:p w14:paraId="6EBF7668">
            <w:pPr>
              <w:numPr>
                <w:ilvl w:val="0"/>
                <w:numId w:val="2"/>
              </w:numPr>
              <w:overflowPunct w:val="0"/>
              <w:snapToGrid w:val="0"/>
              <w:spacing w:line="220" w:lineRule="exact"/>
              <w:jc w:val="center"/>
              <w:rPr>
                <w:color w:val="000000"/>
                <w:kern w:val="0"/>
                <w:sz w:val="15"/>
                <w:szCs w:val="15"/>
              </w:rPr>
            </w:pPr>
          </w:p>
        </w:tc>
        <w:tc>
          <w:tcPr>
            <w:tcW w:w="425" w:type="dxa"/>
            <w:vMerge w:val="restart"/>
            <w:noWrap w:val="0"/>
            <w:vAlign w:val="center"/>
          </w:tcPr>
          <w:p w14:paraId="3938DA4C">
            <w:pPr>
              <w:overflowPunct w:val="0"/>
              <w:snapToGrid w:val="0"/>
              <w:spacing w:line="220" w:lineRule="exact"/>
              <w:jc w:val="center"/>
              <w:rPr>
                <w:color w:val="000000"/>
                <w:kern w:val="0"/>
                <w:sz w:val="15"/>
                <w:szCs w:val="15"/>
              </w:rPr>
            </w:pPr>
            <w:r>
              <w:rPr>
                <w:color w:val="000000"/>
                <w:kern w:val="0"/>
                <w:sz w:val="15"/>
                <w:szCs w:val="15"/>
              </w:rPr>
              <w:t>最低</w:t>
            </w:r>
          </w:p>
          <w:p w14:paraId="78B24F56">
            <w:pPr>
              <w:overflowPunct w:val="0"/>
              <w:snapToGrid w:val="0"/>
              <w:spacing w:line="220" w:lineRule="exact"/>
              <w:jc w:val="center"/>
              <w:rPr>
                <w:color w:val="000000"/>
                <w:kern w:val="0"/>
                <w:sz w:val="15"/>
                <w:szCs w:val="15"/>
              </w:rPr>
            </w:pPr>
            <w:r>
              <w:rPr>
                <w:color w:val="000000"/>
                <w:kern w:val="0"/>
                <w:sz w:val="15"/>
                <w:szCs w:val="15"/>
              </w:rPr>
              <w:t>生活</w:t>
            </w:r>
          </w:p>
          <w:p w14:paraId="1D87357A">
            <w:pPr>
              <w:overflowPunct w:val="0"/>
              <w:snapToGrid w:val="0"/>
              <w:spacing w:line="220" w:lineRule="exact"/>
              <w:jc w:val="left"/>
              <w:rPr>
                <w:color w:val="000000"/>
                <w:kern w:val="0"/>
                <w:sz w:val="15"/>
                <w:szCs w:val="15"/>
              </w:rPr>
            </w:pPr>
            <w:r>
              <w:rPr>
                <w:color w:val="000000"/>
                <w:kern w:val="0"/>
                <w:sz w:val="15"/>
                <w:szCs w:val="15"/>
              </w:rPr>
              <w:t>保障</w:t>
            </w:r>
          </w:p>
        </w:tc>
        <w:tc>
          <w:tcPr>
            <w:tcW w:w="425" w:type="dxa"/>
            <w:noWrap w:val="0"/>
            <w:vAlign w:val="center"/>
          </w:tcPr>
          <w:p w14:paraId="1A7EFEB4">
            <w:pPr>
              <w:overflowPunct w:val="0"/>
              <w:snapToGrid w:val="0"/>
              <w:spacing w:line="220" w:lineRule="exact"/>
              <w:jc w:val="center"/>
              <w:rPr>
                <w:color w:val="000000"/>
                <w:kern w:val="0"/>
                <w:sz w:val="15"/>
                <w:szCs w:val="15"/>
              </w:rPr>
            </w:pPr>
            <w:r>
              <w:rPr>
                <w:color w:val="000000"/>
                <w:kern w:val="0"/>
                <w:sz w:val="15"/>
                <w:szCs w:val="15"/>
              </w:rPr>
              <w:t>办事指南</w:t>
            </w:r>
          </w:p>
        </w:tc>
        <w:tc>
          <w:tcPr>
            <w:tcW w:w="4111" w:type="dxa"/>
            <w:noWrap w:val="0"/>
            <w:vAlign w:val="center"/>
          </w:tcPr>
          <w:p w14:paraId="7EEEFCEE">
            <w:pPr>
              <w:overflowPunct w:val="0"/>
              <w:snapToGrid w:val="0"/>
              <w:spacing w:line="220" w:lineRule="exact"/>
              <w:rPr>
                <w:color w:val="000000"/>
                <w:kern w:val="0"/>
                <w:sz w:val="15"/>
                <w:szCs w:val="15"/>
              </w:rPr>
            </w:pPr>
            <w:r>
              <w:rPr>
                <w:rFonts w:hint="eastAsia"/>
                <w:color w:val="000000"/>
                <w:kern w:val="0"/>
                <w:sz w:val="15"/>
                <w:szCs w:val="15"/>
              </w:rPr>
              <w:t>1.</w:t>
            </w:r>
            <w:r>
              <w:rPr>
                <w:color w:val="000000"/>
                <w:kern w:val="0"/>
                <w:sz w:val="15"/>
                <w:szCs w:val="15"/>
              </w:rPr>
              <w:t>办理事项</w:t>
            </w:r>
            <w:r>
              <w:rPr>
                <w:rFonts w:hint="eastAsia"/>
                <w:color w:val="000000"/>
                <w:kern w:val="0"/>
                <w:sz w:val="15"/>
                <w:szCs w:val="15"/>
              </w:rPr>
              <w:t>；2.</w:t>
            </w:r>
            <w:r>
              <w:rPr>
                <w:color w:val="000000"/>
                <w:kern w:val="0"/>
                <w:sz w:val="15"/>
                <w:szCs w:val="15"/>
              </w:rPr>
              <w:t>办理条件</w:t>
            </w:r>
            <w:r>
              <w:rPr>
                <w:rFonts w:hint="eastAsia"/>
                <w:color w:val="000000"/>
                <w:kern w:val="0"/>
                <w:sz w:val="15"/>
                <w:szCs w:val="15"/>
              </w:rPr>
              <w:t>；3.</w:t>
            </w:r>
            <w:r>
              <w:rPr>
                <w:color w:val="000000"/>
                <w:kern w:val="0"/>
                <w:sz w:val="15"/>
                <w:szCs w:val="15"/>
              </w:rPr>
              <w:t>最低生活保障标准</w:t>
            </w:r>
            <w:r>
              <w:rPr>
                <w:rFonts w:hint="eastAsia"/>
                <w:color w:val="000000"/>
                <w:kern w:val="0"/>
                <w:sz w:val="15"/>
                <w:szCs w:val="15"/>
              </w:rPr>
              <w:t>；4.</w:t>
            </w:r>
            <w:r>
              <w:rPr>
                <w:color w:val="000000"/>
                <w:kern w:val="0"/>
                <w:sz w:val="15"/>
                <w:szCs w:val="15"/>
              </w:rPr>
              <w:t>申请材料</w:t>
            </w:r>
            <w:r>
              <w:rPr>
                <w:rFonts w:hint="eastAsia"/>
                <w:color w:val="000000"/>
                <w:kern w:val="0"/>
                <w:sz w:val="15"/>
                <w:szCs w:val="15"/>
              </w:rPr>
              <w:t>；</w:t>
            </w:r>
          </w:p>
          <w:p w14:paraId="1F4F5DAF">
            <w:pPr>
              <w:overflowPunct w:val="0"/>
              <w:snapToGrid w:val="0"/>
              <w:spacing w:line="220" w:lineRule="exact"/>
              <w:rPr>
                <w:color w:val="000000"/>
                <w:kern w:val="0"/>
                <w:sz w:val="15"/>
                <w:szCs w:val="15"/>
              </w:rPr>
            </w:pPr>
            <w:r>
              <w:rPr>
                <w:rFonts w:hint="eastAsia"/>
                <w:color w:val="000000"/>
                <w:kern w:val="0"/>
                <w:sz w:val="15"/>
                <w:szCs w:val="15"/>
              </w:rPr>
              <w:t>5.</w:t>
            </w:r>
            <w:r>
              <w:rPr>
                <w:color w:val="000000"/>
                <w:kern w:val="0"/>
                <w:sz w:val="15"/>
                <w:szCs w:val="15"/>
              </w:rPr>
              <w:t>办理流程</w:t>
            </w:r>
            <w:r>
              <w:rPr>
                <w:rFonts w:hint="eastAsia"/>
                <w:color w:val="000000"/>
                <w:kern w:val="0"/>
                <w:sz w:val="15"/>
                <w:szCs w:val="15"/>
              </w:rPr>
              <w:t>；6.</w:t>
            </w:r>
            <w:r>
              <w:rPr>
                <w:color w:val="000000"/>
                <w:kern w:val="0"/>
                <w:sz w:val="15"/>
                <w:szCs w:val="15"/>
              </w:rPr>
              <w:t>办理时间、地点</w:t>
            </w:r>
            <w:r>
              <w:rPr>
                <w:rFonts w:hint="eastAsia"/>
                <w:color w:val="000000"/>
                <w:kern w:val="0"/>
                <w:sz w:val="15"/>
                <w:szCs w:val="15"/>
              </w:rPr>
              <w:t>；7.</w:t>
            </w:r>
            <w:r>
              <w:rPr>
                <w:color w:val="000000"/>
                <w:kern w:val="0"/>
                <w:sz w:val="15"/>
                <w:szCs w:val="15"/>
              </w:rPr>
              <w:t>联系方式</w:t>
            </w:r>
          </w:p>
        </w:tc>
        <w:tc>
          <w:tcPr>
            <w:tcW w:w="3544" w:type="dxa"/>
            <w:noWrap w:val="0"/>
            <w:vAlign w:val="center"/>
          </w:tcPr>
          <w:p w14:paraId="7343829C">
            <w:pPr>
              <w:overflowPunct w:val="0"/>
              <w:snapToGrid w:val="0"/>
              <w:spacing w:line="220" w:lineRule="exact"/>
              <w:rPr>
                <w:color w:val="000000"/>
                <w:kern w:val="0"/>
                <w:sz w:val="15"/>
                <w:szCs w:val="15"/>
              </w:rPr>
            </w:pPr>
            <w:r>
              <w:rPr>
                <w:color w:val="000000"/>
                <w:kern w:val="0"/>
                <w:sz w:val="15"/>
                <w:szCs w:val="15"/>
              </w:rPr>
              <w:t>《国务院关于进一步加强和改进最低生活保障工作的意见》</w:t>
            </w:r>
            <w:r>
              <w:rPr>
                <w:color w:val="000000"/>
                <w:spacing w:val="-11"/>
                <w:kern w:val="0"/>
                <w:sz w:val="15"/>
                <w:szCs w:val="15"/>
              </w:rPr>
              <w:t>（国发〔2012〕45号）</w:t>
            </w:r>
          </w:p>
        </w:tc>
        <w:tc>
          <w:tcPr>
            <w:tcW w:w="1417" w:type="dxa"/>
            <w:noWrap w:val="0"/>
            <w:vAlign w:val="center"/>
          </w:tcPr>
          <w:p w14:paraId="24400EDA">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567" w:type="dxa"/>
            <w:noWrap w:val="0"/>
            <w:vAlign w:val="center"/>
          </w:tcPr>
          <w:p w14:paraId="52E723EB">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3E486A1A">
            <w:pPr>
              <w:overflowPunct w:val="0"/>
              <w:snapToGrid w:val="0"/>
              <w:spacing w:line="220" w:lineRule="exact"/>
              <w:jc w:val="center"/>
              <w:rPr>
                <w:color w:val="000000"/>
                <w:kern w:val="0"/>
                <w:sz w:val="15"/>
                <w:szCs w:val="15"/>
              </w:rPr>
            </w:pPr>
            <w:r>
              <w:rPr>
                <w:color w:val="000000"/>
                <w:kern w:val="0"/>
                <w:sz w:val="15"/>
                <w:szCs w:val="15"/>
              </w:rPr>
              <w:t>　</w:t>
            </w:r>
          </w:p>
        </w:tc>
        <w:tc>
          <w:tcPr>
            <w:tcW w:w="425" w:type="dxa"/>
            <w:noWrap w:val="0"/>
            <w:vAlign w:val="center"/>
          </w:tcPr>
          <w:p w14:paraId="1C3A7AB2">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0AAB1F4B">
            <w:pPr>
              <w:overflowPunct w:val="0"/>
              <w:snapToGrid w:val="0"/>
              <w:spacing w:line="220" w:lineRule="exact"/>
              <w:jc w:val="center"/>
              <w:rPr>
                <w:color w:val="000000"/>
                <w:kern w:val="0"/>
                <w:sz w:val="15"/>
                <w:szCs w:val="15"/>
              </w:rPr>
            </w:pPr>
            <w:r>
              <w:rPr>
                <w:color w:val="000000"/>
                <w:kern w:val="0"/>
                <w:sz w:val="15"/>
                <w:szCs w:val="15"/>
              </w:rPr>
              <w:t>　</w:t>
            </w:r>
          </w:p>
        </w:tc>
        <w:tc>
          <w:tcPr>
            <w:tcW w:w="777" w:type="dxa"/>
            <w:noWrap w:val="0"/>
            <w:vAlign w:val="center"/>
          </w:tcPr>
          <w:p w14:paraId="57882200">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45516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B9D2980">
            <w:pPr>
              <w:overflowPunct w:val="0"/>
              <w:snapToGrid w:val="0"/>
              <w:spacing w:line="220" w:lineRule="exact"/>
              <w:jc w:val="center"/>
              <w:rPr>
                <w:rFonts w:hint="eastAsia"/>
                <w:color w:val="000000"/>
                <w:kern w:val="0"/>
                <w:sz w:val="15"/>
                <w:szCs w:val="15"/>
              </w:rPr>
            </w:pPr>
          </w:p>
        </w:tc>
        <w:tc>
          <w:tcPr>
            <w:tcW w:w="451" w:type="dxa"/>
            <w:noWrap w:val="0"/>
            <w:vAlign w:val="center"/>
          </w:tcPr>
          <w:p w14:paraId="3C76398C">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06D879BD">
            <w:pPr>
              <w:overflowPunct w:val="0"/>
              <w:snapToGrid w:val="0"/>
              <w:spacing w:line="220" w:lineRule="exact"/>
              <w:jc w:val="left"/>
              <w:rPr>
                <w:color w:val="000000"/>
                <w:kern w:val="0"/>
                <w:sz w:val="15"/>
                <w:szCs w:val="15"/>
              </w:rPr>
            </w:pPr>
          </w:p>
        </w:tc>
        <w:tc>
          <w:tcPr>
            <w:tcW w:w="425" w:type="dxa"/>
            <w:noWrap w:val="0"/>
            <w:vAlign w:val="center"/>
          </w:tcPr>
          <w:p w14:paraId="7A3A5254">
            <w:pPr>
              <w:overflowPunct w:val="0"/>
              <w:snapToGrid w:val="0"/>
              <w:spacing w:line="220" w:lineRule="exact"/>
              <w:jc w:val="center"/>
              <w:rPr>
                <w:color w:val="000000"/>
                <w:kern w:val="0"/>
                <w:sz w:val="15"/>
                <w:szCs w:val="15"/>
              </w:rPr>
            </w:pPr>
            <w:r>
              <w:rPr>
                <w:color w:val="000000"/>
                <w:kern w:val="0"/>
                <w:sz w:val="15"/>
                <w:szCs w:val="15"/>
              </w:rPr>
              <w:t>审批信息</w:t>
            </w:r>
          </w:p>
        </w:tc>
        <w:tc>
          <w:tcPr>
            <w:tcW w:w="4111" w:type="dxa"/>
            <w:noWrap w:val="0"/>
            <w:vAlign w:val="center"/>
          </w:tcPr>
          <w:p w14:paraId="2E622922">
            <w:pPr>
              <w:overflowPunct w:val="0"/>
              <w:snapToGrid w:val="0"/>
              <w:spacing w:line="220" w:lineRule="exact"/>
              <w:rPr>
                <w:color w:val="000000"/>
                <w:kern w:val="0"/>
                <w:sz w:val="15"/>
                <w:szCs w:val="15"/>
              </w:rPr>
            </w:pPr>
            <w:r>
              <w:rPr>
                <w:color w:val="000000"/>
                <w:kern w:val="0"/>
                <w:sz w:val="15"/>
                <w:szCs w:val="15"/>
              </w:rPr>
              <w:t>低保对象名单及相关信息</w:t>
            </w:r>
          </w:p>
        </w:tc>
        <w:tc>
          <w:tcPr>
            <w:tcW w:w="3544" w:type="dxa"/>
            <w:noWrap w:val="0"/>
            <w:vAlign w:val="center"/>
          </w:tcPr>
          <w:p w14:paraId="38B73948">
            <w:pPr>
              <w:overflowPunct w:val="0"/>
              <w:snapToGrid w:val="0"/>
              <w:spacing w:line="220" w:lineRule="exact"/>
              <w:rPr>
                <w:color w:val="000000"/>
                <w:kern w:val="0"/>
                <w:sz w:val="15"/>
                <w:szCs w:val="15"/>
              </w:rPr>
            </w:pPr>
            <w:r>
              <w:rPr>
                <w:color w:val="000000"/>
                <w:kern w:val="0"/>
                <w:sz w:val="15"/>
                <w:szCs w:val="15"/>
              </w:rPr>
              <w:t>《国务院关于进一步加强和改进最低生活保障工作的意见》</w:t>
            </w:r>
            <w:r>
              <w:rPr>
                <w:color w:val="000000"/>
                <w:spacing w:val="-11"/>
                <w:kern w:val="0"/>
                <w:sz w:val="15"/>
                <w:szCs w:val="15"/>
              </w:rPr>
              <w:t>（国发〔2012〕45号）</w:t>
            </w:r>
          </w:p>
        </w:tc>
        <w:tc>
          <w:tcPr>
            <w:tcW w:w="1417" w:type="dxa"/>
            <w:noWrap w:val="0"/>
            <w:vAlign w:val="center"/>
          </w:tcPr>
          <w:p w14:paraId="2407EF98">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567" w:type="dxa"/>
            <w:noWrap w:val="0"/>
            <w:vAlign w:val="center"/>
          </w:tcPr>
          <w:p w14:paraId="2136485D">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29751E2B">
            <w:pPr>
              <w:overflowPunct w:val="0"/>
              <w:snapToGrid w:val="0"/>
              <w:spacing w:line="220" w:lineRule="exact"/>
              <w:jc w:val="center"/>
              <w:rPr>
                <w:color w:val="000000"/>
                <w:kern w:val="0"/>
                <w:sz w:val="15"/>
                <w:szCs w:val="15"/>
              </w:rPr>
            </w:pPr>
            <w:r>
              <w:rPr>
                <w:color w:val="000000"/>
                <w:kern w:val="0"/>
                <w:sz w:val="15"/>
                <w:szCs w:val="15"/>
              </w:rPr>
              <w:t>　</w:t>
            </w:r>
          </w:p>
        </w:tc>
        <w:tc>
          <w:tcPr>
            <w:tcW w:w="425" w:type="dxa"/>
            <w:noWrap w:val="0"/>
            <w:vAlign w:val="center"/>
          </w:tcPr>
          <w:p w14:paraId="12FAE917">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10F5EC73">
            <w:pPr>
              <w:overflowPunct w:val="0"/>
              <w:snapToGrid w:val="0"/>
              <w:spacing w:line="220" w:lineRule="exact"/>
              <w:jc w:val="center"/>
              <w:rPr>
                <w:color w:val="000000"/>
                <w:kern w:val="0"/>
                <w:sz w:val="15"/>
                <w:szCs w:val="15"/>
              </w:rPr>
            </w:pPr>
            <w:r>
              <w:rPr>
                <w:color w:val="000000"/>
                <w:kern w:val="0"/>
                <w:sz w:val="15"/>
                <w:szCs w:val="15"/>
              </w:rPr>
              <w:t>　</w:t>
            </w:r>
          </w:p>
        </w:tc>
        <w:tc>
          <w:tcPr>
            <w:tcW w:w="777" w:type="dxa"/>
            <w:noWrap w:val="0"/>
            <w:vAlign w:val="center"/>
          </w:tcPr>
          <w:p w14:paraId="268AA068">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706F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46795866">
            <w:pPr>
              <w:overflowPunct w:val="0"/>
              <w:snapToGrid w:val="0"/>
              <w:spacing w:line="220" w:lineRule="exact"/>
              <w:jc w:val="center"/>
              <w:rPr>
                <w:color w:val="000000"/>
                <w:kern w:val="0"/>
                <w:sz w:val="15"/>
                <w:szCs w:val="15"/>
              </w:rPr>
            </w:pPr>
          </w:p>
        </w:tc>
        <w:tc>
          <w:tcPr>
            <w:tcW w:w="451" w:type="dxa"/>
            <w:noWrap w:val="0"/>
            <w:vAlign w:val="center"/>
          </w:tcPr>
          <w:p w14:paraId="69A8FE9E">
            <w:pPr>
              <w:numPr>
                <w:ilvl w:val="0"/>
                <w:numId w:val="2"/>
              </w:numPr>
              <w:overflowPunct w:val="0"/>
              <w:snapToGrid w:val="0"/>
              <w:spacing w:line="220" w:lineRule="exact"/>
              <w:jc w:val="center"/>
              <w:rPr>
                <w:color w:val="000000"/>
                <w:kern w:val="0"/>
                <w:sz w:val="15"/>
                <w:szCs w:val="15"/>
              </w:rPr>
            </w:pPr>
          </w:p>
        </w:tc>
        <w:tc>
          <w:tcPr>
            <w:tcW w:w="425" w:type="dxa"/>
            <w:vMerge w:val="restart"/>
            <w:noWrap w:val="0"/>
            <w:vAlign w:val="center"/>
          </w:tcPr>
          <w:p w14:paraId="4FC8F7F2">
            <w:pPr>
              <w:overflowPunct w:val="0"/>
              <w:snapToGrid w:val="0"/>
              <w:spacing w:line="220" w:lineRule="exact"/>
              <w:jc w:val="center"/>
              <w:rPr>
                <w:color w:val="000000"/>
                <w:kern w:val="0"/>
                <w:sz w:val="15"/>
                <w:szCs w:val="15"/>
              </w:rPr>
            </w:pPr>
            <w:r>
              <w:rPr>
                <w:color w:val="000000"/>
                <w:kern w:val="0"/>
                <w:sz w:val="15"/>
                <w:szCs w:val="15"/>
              </w:rPr>
              <w:t>特困</w:t>
            </w:r>
          </w:p>
          <w:p w14:paraId="0A3C1EBB">
            <w:pPr>
              <w:overflowPunct w:val="0"/>
              <w:snapToGrid w:val="0"/>
              <w:spacing w:line="220" w:lineRule="exact"/>
              <w:jc w:val="center"/>
              <w:rPr>
                <w:color w:val="000000"/>
                <w:kern w:val="0"/>
                <w:sz w:val="15"/>
                <w:szCs w:val="15"/>
              </w:rPr>
            </w:pPr>
            <w:r>
              <w:rPr>
                <w:color w:val="000000"/>
                <w:kern w:val="0"/>
                <w:sz w:val="15"/>
                <w:szCs w:val="15"/>
              </w:rPr>
              <w:t>人员</w:t>
            </w:r>
          </w:p>
          <w:p w14:paraId="4E91C44B">
            <w:pPr>
              <w:overflowPunct w:val="0"/>
              <w:snapToGrid w:val="0"/>
              <w:spacing w:line="220" w:lineRule="exact"/>
              <w:jc w:val="center"/>
              <w:rPr>
                <w:color w:val="000000"/>
                <w:kern w:val="0"/>
                <w:sz w:val="15"/>
                <w:szCs w:val="15"/>
              </w:rPr>
            </w:pPr>
            <w:r>
              <w:rPr>
                <w:color w:val="000000"/>
                <w:kern w:val="0"/>
                <w:sz w:val="15"/>
                <w:szCs w:val="15"/>
              </w:rPr>
              <w:t>救助供养</w:t>
            </w:r>
          </w:p>
        </w:tc>
        <w:tc>
          <w:tcPr>
            <w:tcW w:w="425" w:type="dxa"/>
            <w:noWrap w:val="0"/>
            <w:vAlign w:val="center"/>
          </w:tcPr>
          <w:p w14:paraId="1FADB969">
            <w:pPr>
              <w:overflowPunct w:val="0"/>
              <w:snapToGrid w:val="0"/>
              <w:spacing w:line="220" w:lineRule="exact"/>
              <w:jc w:val="center"/>
              <w:rPr>
                <w:color w:val="000000"/>
                <w:kern w:val="0"/>
                <w:sz w:val="15"/>
                <w:szCs w:val="15"/>
              </w:rPr>
            </w:pPr>
            <w:r>
              <w:rPr>
                <w:color w:val="000000"/>
                <w:kern w:val="0"/>
                <w:sz w:val="15"/>
                <w:szCs w:val="15"/>
              </w:rPr>
              <w:t>政策</w:t>
            </w:r>
          </w:p>
          <w:p w14:paraId="7B1E92EC">
            <w:pPr>
              <w:overflowPunct w:val="0"/>
              <w:snapToGrid w:val="0"/>
              <w:spacing w:line="220" w:lineRule="exact"/>
              <w:jc w:val="center"/>
              <w:rPr>
                <w:color w:val="000000"/>
                <w:kern w:val="0"/>
                <w:sz w:val="15"/>
                <w:szCs w:val="15"/>
              </w:rPr>
            </w:pPr>
            <w:r>
              <w:rPr>
                <w:color w:val="000000"/>
                <w:kern w:val="0"/>
                <w:sz w:val="15"/>
                <w:szCs w:val="15"/>
              </w:rPr>
              <w:t>法规</w:t>
            </w:r>
          </w:p>
          <w:p w14:paraId="77120403">
            <w:pPr>
              <w:overflowPunct w:val="0"/>
              <w:snapToGrid w:val="0"/>
              <w:spacing w:line="220" w:lineRule="exact"/>
              <w:jc w:val="center"/>
              <w:rPr>
                <w:color w:val="000000"/>
                <w:kern w:val="0"/>
                <w:sz w:val="15"/>
                <w:szCs w:val="15"/>
              </w:rPr>
            </w:pPr>
            <w:r>
              <w:rPr>
                <w:color w:val="000000"/>
                <w:kern w:val="0"/>
                <w:sz w:val="15"/>
                <w:szCs w:val="15"/>
              </w:rPr>
              <w:t>文件</w:t>
            </w:r>
          </w:p>
        </w:tc>
        <w:tc>
          <w:tcPr>
            <w:tcW w:w="4111" w:type="dxa"/>
            <w:noWrap w:val="0"/>
            <w:vAlign w:val="center"/>
          </w:tcPr>
          <w:p w14:paraId="4BC40F41">
            <w:pPr>
              <w:overflowPunct w:val="0"/>
              <w:snapToGrid w:val="0"/>
              <w:spacing w:line="220" w:lineRule="exact"/>
              <w:rPr>
                <w:color w:val="000000"/>
                <w:kern w:val="0"/>
                <w:sz w:val="15"/>
                <w:szCs w:val="15"/>
              </w:rPr>
            </w:pPr>
            <w:r>
              <w:rPr>
                <w:rFonts w:hint="eastAsia"/>
                <w:kern w:val="0"/>
                <w:sz w:val="15"/>
                <w:szCs w:val="15"/>
              </w:rPr>
              <w:t>1.</w:t>
            </w:r>
            <w:r>
              <w:rPr>
                <w:kern w:val="0"/>
                <w:sz w:val="15"/>
                <w:szCs w:val="15"/>
              </w:rPr>
              <w:t>《国务院关于进一步健全特困人员救助供养制度的意见》（国发〔2016〕14号）</w:t>
            </w:r>
            <w:r>
              <w:rPr>
                <w:rFonts w:hint="eastAsia"/>
                <w:kern w:val="0"/>
                <w:sz w:val="15"/>
                <w:szCs w:val="15"/>
              </w:rPr>
              <w:t>2.</w:t>
            </w:r>
            <w:r>
              <w:rPr>
                <w:kern w:val="0"/>
                <w:sz w:val="15"/>
                <w:szCs w:val="15"/>
              </w:rPr>
              <w:t>民政部关于印发《特困人员认定办法》的通知（民发〔2016〕178号）</w:t>
            </w:r>
            <w:r>
              <w:rPr>
                <w:rFonts w:hint="eastAsia"/>
                <w:kern w:val="0"/>
                <w:sz w:val="15"/>
                <w:szCs w:val="15"/>
              </w:rPr>
              <w:t>2.</w:t>
            </w:r>
            <w:r>
              <w:rPr>
                <w:kern w:val="0"/>
                <w:sz w:val="15"/>
                <w:szCs w:val="15"/>
              </w:rPr>
              <w:t>民政部关于贯彻落实《国务院关于进一步健全特困人员救助供养制度的意见》的通知（民发〔2016〕115号）</w:t>
            </w:r>
            <w:r>
              <w:rPr>
                <w:rFonts w:hint="eastAsia"/>
                <w:kern w:val="0"/>
                <w:sz w:val="15"/>
                <w:szCs w:val="15"/>
              </w:rPr>
              <w:t>3.</w:t>
            </w:r>
            <w:r>
              <w:rPr>
                <w:kern w:val="0"/>
                <w:sz w:val="15"/>
                <w:szCs w:val="15"/>
              </w:rPr>
              <w:t>《重庆市人民政府关于进一步健全特困人员救助供养制度的实施意见》（渝府发〔2016〕47号）</w:t>
            </w:r>
            <w:r>
              <w:rPr>
                <w:rFonts w:hint="eastAsia"/>
                <w:kern w:val="0"/>
                <w:sz w:val="15"/>
                <w:szCs w:val="15"/>
              </w:rPr>
              <w:t>4.</w:t>
            </w:r>
            <w:r>
              <w:rPr>
                <w:kern w:val="0"/>
                <w:sz w:val="15"/>
                <w:szCs w:val="15"/>
              </w:rPr>
              <w:t>《重庆市民政局关于做好特困人员认定审批工作的通知》（渝民〔2017〕88号）</w:t>
            </w:r>
          </w:p>
        </w:tc>
        <w:tc>
          <w:tcPr>
            <w:tcW w:w="3544" w:type="dxa"/>
            <w:noWrap w:val="0"/>
            <w:vAlign w:val="center"/>
          </w:tcPr>
          <w:p w14:paraId="2E264A47">
            <w:pPr>
              <w:overflowPunct w:val="0"/>
              <w:snapToGrid w:val="0"/>
              <w:spacing w:line="220" w:lineRule="exact"/>
              <w:rPr>
                <w:color w:val="000000"/>
                <w:kern w:val="0"/>
                <w:sz w:val="15"/>
                <w:szCs w:val="15"/>
              </w:rPr>
            </w:pPr>
            <w:r>
              <w:rPr>
                <w:color w:val="000000"/>
                <w:kern w:val="0"/>
                <w:sz w:val="15"/>
                <w:szCs w:val="15"/>
              </w:rPr>
              <w:t>信息公开规定</w:t>
            </w:r>
          </w:p>
        </w:tc>
        <w:tc>
          <w:tcPr>
            <w:tcW w:w="1417" w:type="dxa"/>
            <w:noWrap w:val="0"/>
            <w:vAlign w:val="center"/>
          </w:tcPr>
          <w:p w14:paraId="77A6F8CF">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567" w:type="dxa"/>
            <w:noWrap w:val="0"/>
            <w:vAlign w:val="center"/>
          </w:tcPr>
          <w:p w14:paraId="4579F819">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6F81D012">
            <w:pPr>
              <w:overflowPunct w:val="0"/>
              <w:snapToGrid w:val="0"/>
              <w:spacing w:line="220" w:lineRule="exact"/>
              <w:jc w:val="center"/>
              <w:rPr>
                <w:color w:val="000000"/>
                <w:kern w:val="0"/>
                <w:sz w:val="15"/>
                <w:szCs w:val="15"/>
              </w:rPr>
            </w:pPr>
            <w:r>
              <w:rPr>
                <w:color w:val="000000"/>
                <w:kern w:val="0"/>
                <w:sz w:val="15"/>
                <w:szCs w:val="15"/>
              </w:rPr>
              <w:t>　</w:t>
            </w:r>
          </w:p>
        </w:tc>
        <w:tc>
          <w:tcPr>
            <w:tcW w:w="425" w:type="dxa"/>
            <w:noWrap w:val="0"/>
            <w:vAlign w:val="center"/>
          </w:tcPr>
          <w:p w14:paraId="76BAB7FE">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59EF526B">
            <w:pPr>
              <w:overflowPunct w:val="0"/>
              <w:snapToGrid w:val="0"/>
              <w:spacing w:line="220" w:lineRule="exact"/>
              <w:jc w:val="center"/>
              <w:rPr>
                <w:color w:val="000000"/>
                <w:kern w:val="0"/>
                <w:sz w:val="15"/>
                <w:szCs w:val="15"/>
              </w:rPr>
            </w:pPr>
            <w:r>
              <w:rPr>
                <w:color w:val="000000"/>
                <w:kern w:val="0"/>
                <w:sz w:val="15"/>
                <w:szCs w:val="15"/>
              </w:rPr>
              <w:t>　</w:t>
            </w:r>
          </w:p>
        </w:tc>
        <w:tc>
          <w:tcPr>
            <w:tcW w:w="777" w:type="dxa"/>
            <w:noWrap w:val="0"/>
            <w:vAlign w:val="center"/>
          </w:tcPr>
          <w:p w14:paraId="75938857">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11FED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229D1C72">
            <w:pPr>
              <w:overflowPunct w:val="0"/>
              <w:snapToGrid w:val="0"/>
              <w:spacing w:line="220" w:lineRule="exact"/>
              <w:jc w:val="center"/>
              <w:rPr>
                <w:color w:val="000000"/>
                <w:kern w:val="0"/>
                <w:sz w:val="15"/>
                <w:szCs w:val="15"/>
              </w:rPr>
            </w:pPr>
            <w:r>
              <w:rPr>
                <w:rFonts w:hint="eastAsia"/>
                <w:color w:val="000000"/>
                <w:kern w:val="0"/>
                <w:sz w:val="15"/>
                <w:szCs w:val="15"/>
              </w:rPr>
              <w:t>（一）</w:t>
            </w:r>
            <w:r>
              <w:rPr>
                <w:color w:val="000000"/>
                <w:kern w:val="0"/>
                <w:sz w:val="15"/>
                <w:szCs w:val="15"/>
              </w:rPr>
              <w:t>社会救助</w:t>
            </w:r>
          </w:p>
        </w:tc>
        <w:tc>
          <w:tcPr>
            <w:tcW w:w="451" w:type="dxa"/>
            <w:noWrap w:val="0"/>
            <w:vAlign w:val="center"/>
          </w:tcPr>
          <w:p w14:paraId="4DD3A050">
            <w:pPr>
              <w:numPr>
                <w:ilvl w:val="0"/>
                <w:numId w:val="2"/>
              </w:numPr>
              <w:overflowPunct w:val="0"/>
              <w:snapToGrid w:val="0"/>
              <w:spacing w:line="220" w:lineRule="exact"/>
              <w:jc w:val="center"/>
              <w:rPr>
                <w:color w:val="000000"/>
                <w:kern w:val="0"/>
                <w:sz w:val="15"/>
                <w:szCs w:val="15"/>
              </w:rPr>
            </w:pPr>
          </w:p>
        </w:tc>
        <w:tc>
          <w:tcPr>
            <w:tcW w:w="425" w:type="dxa"/>
            <w:vMerge w:val="continue"/>
            <w:noWrap w:val="0"/>
            <w:vAlign w:val="center"/>
          </w:tcPr>
          <w:p w14:paraId="58FE33DD">
            <w:pPr>
              <w:overflowPunct w:val="0"/>
              <w:snapToGrid w:val="0"/>
              <w:spacing w:line="220" w:lineRule="exact"/>
              <w:jc w:val="left"/>
              <w:rPr>
                <w:color w:val="000000"/>
                <w:kern w:val="0"/>
                <w:sz w:val="15"/>
                <w:szCs w:val="15"/>
              </w:rPr>
            </w:pPr>
          </w:p>
        </w:tc>
        <w:tc>
          <w:tcPr>
            <w:tcW w:w="425" w:type="dxa"/>
            <w:noWrap w:val="0"/>
            <w:vAlign w:val="center"/>
          </w:tcPr>
          <w:p w14:paraId="6EE360A8">
            <w:pPr>
              <w:overflowPunct w:val="0"/>
              <w:snapToGrid w:val="0"/>
              <w:spacing w:line="220" w:lineRule="exact"/>
              <w:jc w:val="center"/>
              <w:rPr>
                <w:color w:val="000000"/>
                <w:kern w:val="0"/>
                <w:sz w:val="15"/>
                <w:szCs w:val="15"/>
              </w:rPr>
            </w:pPr>
            <w:r>
              <w:rPr>
                <w:color w:val="000000"/>
                <w:kern w:val="0"/>
                <w:sz w:val="15"/>
                <w:szCs w:val="15"/>
              </w:rPr>
              <w:t>办事指南</w:t>
            </w:r>
          </w:p>
        </w:tc>
        <w:tc>
          <w:tcPr>
            <w:tcW w:w="4111" w:type="dxa"/>
            <w:noWrap w:val="0"/>
            <w:vAlign w:val="center"/>
          </w:tcPr>
          <w:p w14:paraId="65899BF8">
            <w:pPr>
              <w:overflowPunct w:val="0"/>
              <w:snapToGrid w:val="0"/>
              <w:spacing w:line="220" w:lineRule="exact"/>
              <w:rPr>
                <w:color w:val="000000"/>
                <w:kern w:val="0"/>
                <w:sz w:val="15"/>
                <w:szCs w:val="15"/>
              </w:rPr>
            </w:pPr>
            <w:r>
              <w:rPr>
                <w:rFonts w:hint="eastAsia"/>
                <w:color w:val="000000"/>
                <w:kern w:val="0"/>
                <w:sz w:val="15"/>
                <w:szCs w:val="15"/>
              </w:rPr>
              <w:t>1.</w:t>
            </w:r>
            <w:r>
              <w:rPr>
                <w:color w:val="000000"/>
                <w:kern w:val="0"/>
                <w:sz w:val="15"/>
                <w:szCs w:val="15"/>
              </w:rPr>
              <w:t>办理事项</w:t>
            </w:r>
            <w:r>
              <w:rPr>
                <w:rFonts w:hint="eastAsia"/>
                <w:color w:val="000000"/>
                <w:kern w:val="0"/>
                <w:sz w:val="15"/>
                <w:szCs w:val="15"/>
              </w:rPr>
              <w:t>；2.</w:t>
            </w:r>
            <w:r>
              <w:rPr>
                <w:color w:val="000000"/>
                <w:kern w:val="0"/>
                <w:sz w:val="15"/>
                <w:szCs w:val="15"/>
              </w:rPr>
              <w:t>办理条件</w:t>
            </w:r>
            <w:r>
              <w:rPr>
                <w:rFonts w:hint="eastAsia"/>
                <w:color w:val="000000"/>
                <w:kern w:val="0"/>
                <w:sz w:val="15"/>
                <w:szCs w:val="15"/>
              </w:rPr>
              <w:t>；3.</w:t>
            </w:r>
            <w:r>
              <w:rPr>
                <w:color w:val="000000"/>
                <w:kern w:val="0"/>
                <w:sz w:val="15"/>
                <w:szCs w:val="15"/>
              </w:rPr>
              <w:t>救助供养标准</w:t>
            </w:r>
            <w:r>
              <w:rPr>
                <w:rFonts w:hint="eastAsia"/>
                <w:color w:val="000000"/>
                <w:kern w:val="0"/>
                <w:sz w:val="15"/>
                <w:szCs w:val="15"/>
              </w:rPr>
              <w:t>；4.</w:t>
            </w:r>
            <w:r>
              <w:rPr>
                <w:color w:val="000000"/>
                <w:kern w:val="0"/>
                <w:sz w:val="15"/>
                <w:szCs w:val="15"/>
              </w:rPr>
              <w:t>申请材料</w:t>
            </w:r>
            <w:r>
              <w:rPr>
                <w:rFonts w:hint="eastAsia"/>
                <w:color w:val="000000"/>
                <w:kern w:val="0"/>
                <w:sz w:val="15"/>
                <w:szCs w:val="15"/>
              </w:rPr>
              <w:t>；</w:t>
            </w:r>
          </w:p>
          <w:p w14:paraId="2F867D60">
            <w:pPr>
              <w:overflowPunct w:val="0"/>
              <w:snapToGrid w:val="0"/>
              <w:spacing w:line="220" w:lineRule="exact"/>
              <w:rPr>
                <w:color w:val="000000"/>
                <w:kern w:val="0"/>
                <w:sz w:val="15"/>
                <w:szCs w:val="15"/>
              </w:rPr>
            </w:pPr>
            <w:r>
              <w:rPr>
                <w:rFonts w:hint="eastAsia"/>
                <w:color w:val="000000"/>
                <w:kern w:val="0"/>
                <w:sz w:val="15"/>
                <w:szCs w:val="15"/>
              </w:rPr>
              <w:t>5.</w:t>
            </w:r>
            <w:r>
              <w:rPr>
                <w:color w:val="000000"/>
                <w:kern w:val="0"/>
                <w:sz w:val="15"/>
                <w:szCs w:val="15"/>
              </w:rPr>
              <w:t>办理流程</w:t>
            </w:r>
            <w:r>
              <w:rPr>
                <w:rFonts w:hint="eastAsia"/>
                <w:color w:val="000000"/>
                <w:kern w:val="0"/>
                <w:sz w:val="15"/>
                <w:szCs w:val="15"/>
              </w:rPr>
              <w:t>；6.</w:t>
            </w:r>
            <w:r>
              <w:rPr>
                <w:color w:val="000000"/>
                <w:kern w:val="0"/>
                <w:sz w:val="15"/>
                <w:szCs w:val="15"/>
              </w:rPr>
              <w:t>办理时间、地点</w:t>
            </w:r>
            <w:r>
              <w:rPr>
                <w:rFonts w:hint="eastAsia"/>
                <w:color w:val="000000"/>
                <w:kern w:val="0"/>
                <w:sz w:val="15"/>
                <w:szCs w:val="15"/>
              </w:rPr>
              <w:t>；7.</w:t>
            </w:r>
            <w:r>
              <w:rPr>
                <w:color w:val="000000"/>
                <w:kern w:val="0"/>
                <w:sz w:val="15"/>
                <w:szCs w:val="15"/>
              </w:rPr>
              <w:t>联系方式</w:t>
            </w:r>
          </w:p>
        </w:tc>
        <w:tc>
          <w:tcPr>
            <w:tcW w:w="3544" w:type="dxa"/>
            <w:noWrap w:val="0"/>
            <w:vAlign w:val="center"/>
          </w:tcPr>
          <w:p w14:paraId="1A449ECF">
            <w:pPr>
              <w:overflowPunct w:val="0"/>
              <w:snapToGrid w:val="0"/>
              <w:spacing w:line="220" w:lineRule="exact"/>
              <w:rPr>
                <w:color w:val="000000"/>
                <w:kern w:val="0"/>
                <w:sz w:val="15"/>
                <w:szCs w:val="15"/>
              </w:rPr>
            </w:pPr>
            <w:r>
              <w:rPr>
                <w:color w:val="000000"/>
                <w:kern w:val="0"/>
                <w:sz w:val="15"/>
                <w:szCs w:val="15"/>
              </w:rPr>
              <w:t>《国务院关于进一步健全特困人员救助供养制度的意见》（国发〔2016〕14号）</w:t>
            </w:r>
          </w:p>
        </w:tc>
        <w:tc>
          <w:tcPr>
            <w:tcW w:w="1417" w:type="dxa"/>
            <w:noWrap w:val="0"/>
            <w:vAlign w:val="center"/>
          </w:tcPr>
          <w:p w14:paraId="73389BA3">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567" w:type="dxa"/>
            <w:noWrap w:val="0"/>
            <w:vAlign w:val="center"/>
          </w:tcPr>
          <w:p w14:paraId="29FF7E28">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37C6029C">
            <w:pPr>
              <w:overflowPunct w:val="0"/>
              <w:snapToGrid w:val="0"/>
              <w:spacing w:line="220" w:lineRule="exact"/>
              <w:jc w:val="center"/>
              <w:rPr>
                <w:color w:val="000000"/>
                <w:kern w:val="0"/>
                <w:sz w:val="15"/>
                <w:szCs w:val="15"/>
              </w:rPr>
            </w:pPr>
            <w:r>
              <w:rPr>
                <w:color w:val="000000"/>
                <w:kern w:val="0"/>
                <w:sz w:val="15"/>
                <w:szCs w:val="15"/>
              </w:rPr>
              <w:t>　</w:t>
            </w:r>
          </w:p>
        </w:tc>
        <w:tc>
          <w:tcPr>
            <w:tcW w:w="425" w:type="dxa"/>
            <w:noWrap w:val="0"/>
            <w:vAlign w:val="center"/>
          </w:tcPr>
          <w:p w14:paraId="504B8A92">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37198F4C">
            <w:pPr>
              <w:overflowPunct w:val="0"/>
              <w:snapToGrid w:val="0"/>
              <w:spacing w:line="220" w:lineRule="exact"/>
              <w:jc w:val="center"/>
              <w:rPr>
                <w:color w:val="000000"/>
                <w:kern w:val="0"/>
                <w:sz w:val="15"/>
                <w:szCs w:val="15"/>
              </w:rPr>
            </w:pPr>
            <w:r>
              <w:rPr>
                <w:color w:val="000000"/>
                <w:kern w:val="0"/>
                <w:sz w:val="15"/>
                <w:szCs w:val="15"/>
              </w:rPr>
              <w:t>　</w:t>
            </w:r>
          </w:p>
        </w:tc>
        <w:tc>
          <w:tcPr>
            <w:tcW w:w="777" w:type="dxa"/>
            <w:noWrap w:val="0"/>
            <w:vAlign w:val="center"/>
          </w:tcPr>
          <w:p w14:paraId="6320DA6E">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4114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5BF1DF41">
            <w:pPr>
              <w:overflowPunct w:val="0"/>
              <w:snapToGrid w:val="0"/>
              <w:spacing w:line="220" w:lineRule="exact"/>
              <w:jc w:val="center"/>
              <w:rPr>
                <w:color w:val="000000"/>
                <w:kern w:val="0"/>
                <w:sz w:val="15"/>
                <w:szCs w:val="15"/>
              </w:rPr>
            </w:pPr>
          </w:p>
        </w:tc>
        <w:tc>
          <w:tcPr>
            <w:tcW w:w="451" w:type="dxa"/>
            <w:noWrap w:val="0"/>
            <w:vAlign w:val="center"/>
          </w:tcPr>
          <w:p w14:paraId="2E45CCDB">
            <w:pPr>
              <w:numPr>
                <w:ilvl w:val="0"/>
                <w:numId w:val="2"/>
              </w:numPr>
              <w:overflowPunct w:val="0"/>
              <w:snapToGrid w:val="0"/>
              <w:spacing w:line="220" w:lineRule="exact"/>
              <w:jc w:val="center"/>
              <w:rPr>
                <w:color w:val="000000"/>
                <w:kern w:val="0"/>
                <w:sz w:val="15"/>
                <w:szCs w:val="15"/>
              </w:rPr>
            </w:pPr>
          </w:p>
        </w:tc>
        <w:tc>
          <w:tcPr>
            <w:tcW w:w="425" w:type="dxa"/>
            <w:vMerge w:val="continue"/>
            <w:noWrap w:val="0"/>
            <w:vAlign w:val="center"/>
          </w:tcPr>
          <w:p w14:paraId="3C3862C0">
            <w:pPr>
              <w:overflowPunct w:val="0"/>
              <w:snapToGrid w:val="0"/>
              <w:spacing w:line="220" w:lineRule="exact"/>
              <w:jc w:val="left"/>
              <w:rPr>
                <w:color w:val="000000"/>
                <w:kern w:val="0"/>
                <w:sz w:val="15"/>
                <w:szCs w:val="15"/>
              </w:rPr>
            </w:pPr>
          </w:p>
        </w:tc>
        <w:tc>
          <w:tcPr>
            <w:tcW w:w="425" w:type="dxa"/>
            <w:noWrap w:val="0"/>
            <w:vAlign w:val="center"/>
          </w:tcPr>
          <w:p w14:paraId="6CD494E9">
            <w:pPr>
              <w:overflowPunct w:val="0"/>
              <w:snapToGrid w:val="0"/>
              <w:spacing w:line="220" w:lineRule="exact"/>
              <w:jc w:val="center"/>
              <w:rPr>
                <w:color w:val="000000"/>
                <w:kern w:val="0"/>
                <w:sz w:val="15"/>
                <w:szCs w:val="15"/>
              </w:rPr>
            </w:pPr>
            <w:r>
              <w:rPr>
                <w:color w:val="000000"/>
                <w:kern w:val="0"/>
                <w:sz w:val="15"/>
                <w:szCs w:val="15"/>
              </w:rPr>
              <w:t>审批信息</w:t>
            </w:r>
          </w:p>
        </w:tc>
        <w:tc>
          <w:tcPr>
            <w:tcW w:w="4111" w:type="dxa"/>
            <w:noWrap w:val="0"/>
            <w:vAlign w:val="center"/>
          </w:tcPr>
          <w:p w14:paraId="30CDD782">
            <w:pPr>
              <w:overflowPunct w:val="0"/>
              <w:snapToGrid w:val="0"/>
              <w:spacing w:line="220" w:lineRule="exact"/>
              <w:rPr>
                <w:color w:val="000000"/>
                <w:kern w:val="0"/>
                <w:sz w:val="15"/>
                <w:szCs w:val="15"/>
              </w:rPr>
            </w:pPr>
            <w:r>
              <w:rPr>
                <w:color w:val="000000"/>
                <w:kern w:val="0"/>
                <w:sz w:val="15"/>
                <w:szCs w:val="15"/>
              </w:rPr>
              <w:t>特困人员名单及相关信息</w:t>
            </w:r>
          </w:p>
        </w:tc>
        <w:tc>
          <w:tcPr>
            <w:tcW w:w="3544" w:type="dxa"/>
            <w:noWrap w:val="0"/>
            <w:vAlign w:val="center"/>
          </w:tcPr>
          <w:p w14:paraId="274DA6B2">
            <w:pPr>
              <w:overflowPunct w:val="0"/>
              <w:snapToGrid w:val="0"/>
              <w:spacing w:line="220" w:lineRule="exact"/>
              <w:rPr>
                <w:color w:val="000000"/>
                <w:kern w:val="0"/>
                <w:sz w:val="15"/>
                <w:szCs w:val="15"/>
              </w:rPr>
            </w:pPr>
            <w:r>
              <w:rPr>
                <w:color w:val="000000"/>
                <w:kern w:val="0"/>
                <w:sz w:val="15"/>
                <w:szCs w:val="15"/>
              </w:rPr>
              <w:t>《国务院关于进一步健全特困人员救助供养制度的意见》（国发〔2016〕14号）</w:t>
            </w:r>
          </w:p>
        </w:tc>
        <w:tc>
          <w:tcPr>
            <w:tcW w:w="1417" w:type="dxa"/>
            <w:noWrap w:val="0"/>
            <w:vAlign w:val="center"/>
          </w:tcPr>
          <w:p w14:paraId="777C7300">
            <w:pPr>
              <w:overflowPunct w:val="0"/>
              <w:snapToGrid w:val="0"/>
              <w:spacing w:line="220" w:lineRule="exact"/>
              <w:rPr>
                <w:color w:val="000000"/>
                <w:kern w:val="0"/>
                <w:sz w:val="15"/>
                <w:szCs w:val="15"/>
              </w:rPr>
            </w:pPr>
            <w:r>
              <w:rPr>
                <w:color w:val="000000"/>
                <w:kern w:val="0"/>
                <w:sz w:val="15"/>
                <w:szCs w:val="15"/>
              </w:rPr>
              <w:t>制定或审批结束之日起10个工作日内</w:t>
            </w:r>
          </w:p>
        </w:tc>
        <w:tc>
          <w:tcPr>
            <w:tcW w:w="567" w:type="dxa"/>
            <w:noWrap w:val="0"/>
            <w:vAlign w:val="center"/>
          </w:tcPr>
          <w:p w14:paraId="6C9A08F2">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5BEF118C">
            <w:pPr>
              <w:overflowPunct w:val="0"/>
              <w:snapToGrid w:val="0"/>
              <w:spacing w:line="220" w:lineRule="exact"/>
              <w:jc w:val="center"/>
              <w:rPr>
                <w:color w:val="000000"/>
                <w:kern w:val="0"/>
                <w:sz w:val="15"/>
                <w:szCs w:val="15"/>
              </w:rPr>
            </w:pPr>
            <w:r>
              <w:rPr>
                <w:color w:val="000000"/>
                <w:kern w:val="0"/>
                <w:sz w:val="15"/>
                <w:szCs w:val="15"/>
              </w:rPr>
              <w:t>　</w:t>
            </w:r>
          </w:p>
        </w:tc>
        <w:tc>
          <w:tcPr>
            <w:tcW w:w="425" w:type="dxa"/>
            <w:noWrap w:val="0"/>
            <w:vAlign w:val="center"/>
          </w:tcPr>
          <w:p w14:paraId="78D6921B">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25144F6B">
            <w:pPr>
              <w:overflowPunct w:val="0"/>
              <w:snapToGrid w:val="0"/>
              <w:spacing w:line="220" w:lineRule="exact"/>
              <w:jc w:val="center"/>
              <w:rPr>
                <w:color w:val="000000"/>
                <w:kern w:val="0"/>
                <w:sz w:val="15"/>
                <w:szCs w:val="15"/>
              </w:rPr>
            </w:pPr>
            <w:r>
              <w:rPr>
                <w:color w:val="000000"/>
                <w:kern w:val="0"/>
                <w:sz w:val="15"/>
                <w:szCs w:val="15"/>
              </w:rPr>
              <w:t>　</w:t>
            </w:r>
          </w:p>
        </w:tc>
        <w:tc>
          <w:tcPr>
            <w:tcW w:w="777" w:type="dxa"/>
            <w:noWrap w:val="0"/>
            <w:vAlign w:val="center"/>
          </w:tcPr>
          <w:p w14:paraId="5654F034">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223CB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4EE17E10">
            <w:pPr>
              <w:overflowPunct w:val="0"/>
              <w:snapToGrid w:val="0"/>
              <w:spacing w:line="220" w:lineRule="exact"/>
              <w:jc w:val="center"/>
              <w:rPr>
                <w:color w:val="000000"/>
                <w:kern w:val="0"/>
                <w:sz w:val="15"/>
                <w:szCs w:val="15"/>
              </w:rPr>
            </w:pPr>
          </w:p>
        </w:tc>
        <w:tc>
          <w:tcPr>
            <w:tcW w:w="451" w:type="dxa"/>
            <w:noWrap w:val="0"/>
            <w:vAlign w:val="center"/>
          </w:tcPr>
          <w:p w14:paraId="729E18F5">
            <w:pPr>
              <w:numPr>
                <w:ilvl w:val="0"/>
                <w:numId w:val="2"/>
              </w:numPr>
              <w:overflowPunct w:val="0"/>
              <w:snapToGrid w:val="0"/>
              <w:spacing w:line="220" w:lineRule="exact"/>
              <w:jc w:val="center"/>
              <w:rPr>
                <w:color w:val="000000"/>
                <w:kern w:val="0"/>
                <w:sz w:val="15"/>
                <w:szCs w:val="15"/>
              </w:rPr>
            </w:pPr>
          </w:p>
        </w:tc>
        <w:tc>
          <w:tcPr>
            <w:tcW w:w="425" w:type="dxa"/>
            <w:tcBorders>
              <w:top w:val="nil"/>
            </w:tcBorders>
            <w:noWrap w:val="0"/>
            <w:vAlign w:val="center"/>
          </w:tcPr>
          <w:p w14:paraId="0A2AB3EC">
            <w:pPr>
              <w:overflowPunct w:val="0"/>
              <w:snapToGrid w:val="0"/>
              <w:spacing w:line="220" w:lineRule="exact"/>
              <w:jc w:val="center"/>
              <w:rPr>
                <w:color w:val="000000"/>
                <w:kern w:val="0"/>
                <w:sz w:val="15"/>
                <w:szCs w:val="15"/>
              </w:rPr>
            </w:pPr>
            <w:r>
              <w:rPr>
                <w:color w:val="000000"/>
                <w:kern w:val="0"/>
                <w:sz w:val="15"/>
                <w:szCs w:val="15"/>
              </w:rPr>
              <w:t>临时</w:t>
            </w:r>
          </w:p>
          <w:p w14:paraId="2637CE23">
            <w:pPr>
              <w:overflowPunct w:val="0"/>
              <w:snapToGrid w:val="0"/>
              <w:spacing w:line="220" w:lineRule="exact"/>
              <w:jc w:val="center"/>
              <w:rPr>
                <w:color w:val="000000"/>
                <w:kern w:val="0"/>
                <w:sz w:val="15"/>
                <w:szCs w:val="15"/>
              </w:rPr>
            </w:pPr>
            <w:r>
              <w:rPr>
                <w:color w:val="000000"/>
                <w:kern w:val="0"/>
                <w:sz w:val="15"/>
                <w:szCs w:val="15"/>
              </w:rPr>
              <w:t>救助</w:t>
            </w:r>
          </w:p>
        </w:tc>
        <w:tc>
          <w:tcPr>
            <w:tcW w:w="425" w:type="dxa"/>
            <w:noWrap w:val="0"/>
            <w:vAlign w:val="center"/>
          </w:tcPr>
          <w:p w14:paraId="3E641CB8">
            <w:pPr>
              <w:overflowPunct w:val="0"/>
              <w:snapToGrid w:val="0"/>
              <w:spacing w:line="220" w:lineRule="exact"/>
              <w:jc w:val="center"/>
              <w:rPr>
                <w:color w:val="000000"/>
                <w:kern w:val="0"/>
                <w:sz w:val="15"/>
                <w:szCs w:val="15"/>
              </w:rPr>
            </w:pPr>
            <w:r>
              <w:rPr>
                <w:color w:val="000000"/>
                <w:kern w:val="0"/>
                <w:sz w:val="15"/>
                <w:szCs w:val="15"/>
              </w:rPr>
              <w:t>政策</w:t>
            </w:r>
          </w:p>
          <w:p w14:paraId="1DC784D6">
            <w:pPr>
              <w:overflowPunct w:val="0"/>
              <w:snapToGrid w:val="0"/>
              <w:spacing w:line="220" w:lineRule="exact"/>
              <w:jc w:val="center"/>
              <w:rPr>
                <w:color w:val="000000"/>
                <w:kern w:val="0"/>
                <w:sz w:val="15"/>
                <w:szCs w:val="15"/>
              </w:rPr>
            </w:pPr>
            <w:r>
              <w:rPr>
                <w:color w:val="000000"/>
                <w:kern w:val="0"/>
                <w:sz w:val="15"/>
                <w:szCs w:val="15"/>
              </w:rPr>
              <w:t>法规</w:t>
            </w:r>
          </w:p>
          <w:p w14:paraId="17DE9F08">
            <w:pPr>
              <w:overflowPunct w:val="0"/>
              <w:snapToGrid w:val="0"/>
              <w:spacing w:line="220" w:lineRule="exact"/>
              <w:jc w:val="center"/>
              <w:rPr>
                <w:color w:val="000000"/>
                <w:kern w:val="0"/>
                <w:sz w:val="15"/>
                <w:szCs w:val="15"/>
              </w:rPr>
            </w:pPr>
            <w:r>
              <w:rPr>
                <w:color w:val="000000"/>
                <w:kern w:val="0"/>
                <w:sz w:val="15"/>
                <w:szCs w:val="15"/>
              </w:rPr>
              <w:t>文件</w:t>
            </w:r>
          </w:p>
        </w:tc>
        <w:tc>
          <w:tcPr>
            <w:tcW w:w="4111" w:type="dxa"/>
            <w:noWrap w:val="0"/>
            <w:vAlign w:val="center"/>
          </w:tcPr>
          <w:p w14:paraId="1C28E837">
            <w:pPr>
              <w:overflowPunct w:val="0"/>
              <w:snapToGrid w:val="0"/>
              <w:spacing w:line="220" w:lineRule="exact"/>
              <w:rPr>
                <w:color w:val="000000"/>
                <w:kern w:val="0"/>
                <w:sz w:val="15"/>
                <w:szCs w:val="15"/>
              </w:rPr>
            </w:pPr>
            <w:r>
              <w:rPr>
                <w:rFonts w:hint="eastAsia"/>
                <w:color w:val="000000"/>
                <w:kern w:val="0"/>
                <w:sz w:val="15"/>
                <w:szCs w:val="15"/>
              </w:rPr>
              <w:t>1.</w:t>
            </w:r>
            <w:r>
              <w:rPr>
                <w:color w:val="000000"/>
                <w:kern w:val="0"/>
                <w:sz w:val="15"/>
                <w:szCs w:val="15"/>
              </w:rPr>
              <w:t>《国务院关于全面建立临时救助制度的通知》（国发〔2014〕47号）</w:t>
            </w:r>
            <w:r>
              <w:rPr>
                <w:rFonts w:hint="eastAsia"/>
                <w:kern w:val="0"/>
                <w:sz w:val="15"/>
                <w:szCs w:val="15"/>
              </w:rPr>
              <w:t>2.</w:t>
            </w:r>
            <w:r>
              <w:rPr>
                <w:kern w:val="0"/>
                <w:sz w:val="15"/>
                <w:szCs w:val="15"/>
              </w:rPr>
              <w:t>《民政部财政部关于进一步加强和改进临时救助工作的意见》（民发〔2018〕23号）</w:t>
            </w:r>
            <w:r>
              <w:rPr>
                <w:rFonts w:hint="eastAsia"/>
                <w:color w:val="000000"/>
                <w:kern w:val="0"/>
                <w:sz w:val="15"/>
                <w:szCs w:val="15"/>
              </w:rPr>
              <w:t>3.</w:t>
            </w:r>
            <w:r>
              <w:rPr>
                <w:color w:val="000000"/>
                <w:kern w:val="0"/>
                <w:sz w:val="15"/>
                <w:szCs w:val="15"/>
              </w:rPr>
              <w:t>《重庆市人民政府关于进一步健全临时救助制度的通知》（渝府发〔2015〕16号）</w:t>
            </w:r>
          </w:p>
          <w:p w14:paraId="16051543">
            <w:pPr>
              <w:overflowPunct w:val="0"/>
              <w:snapToGrid w:val="0"/>
              <w:spacing w:line="220" w:lineRule="exact"/>
              <w:rPr>
                <w:color w:val="000000"/>
                <w:kern w:val="0"/>
                <w:sz w:val="15"/>
                <w:szCs w:val="15"/>
              </w:rPr>
            </w:pPr>
            <w:r>
              <w:rPr>
                <w:rFonts w:hint="eastAsia"/>
                <w:color w:val="000000"/>
                <w:kern w:val="0"/>
                <w:sz w:val="15"/>
                <w:szCs w:val="15"/>
              </w:rPr>
              <w:t>4.</w:t>
            </w:r>
            <w:r>
              <w:rPr>
                <w:color w:val="000000"/>
                <w:kern w:val="0"/>
                <w:sz w:val="15"/>
                <w:szCs w:val="15"/>
              </w:rPr>
              <w:t>《重庆市民政局关于印发〈重庆市临时救助申请审批规程〉的通知》（渝民发〔2015〕50号）</w:t>
            </w:r>
            <w:r>
              <w:rPr>
                <w:rFonts w:hint="eastAsia"/>
                <w:color w:val="000000"/>
                <w:kern w:val="0"/>
                <w:sz w:val="15"/>
                <w:szCs w:val="15"/>
              </w:rPr>
              <w:t>5.</w:t>
            </w:r>
            <w:r>
              <w:rPr>
                <w:color w:val="000000"/>
                <w:kern w:val="0"/>
                <w:sz w:val="15"/>
                <w:szCs w:val="15"/>
              </w:rPr>
              <w:t>《重庆市民政局关于进一步完善临时救助工作的指导意见》（渝民发〔2017〕60号）</w:t>
            </w:r>
          </w:p>
          <w:p w14:paraId="27C81D8D">
            <w:pPr>
              <w:spacing w:line="220" w:lineRule="exact"/>
              <w:rPr>
                <w:color w:val="000000"/>
                <w:kern w:val="0"/>
                <w:sz w:val="15"/>
                <w:szCs w:val="15"/>
              </w:rPr>
            </w:pPr>
            <w:r>
              <w:rPr>
                <w:rFonts w:hint="eastAsia"/>
                <w:kern w:val="0"/>
                <w:sz w:val="15"/>
                <w:szCs w:val="15"/>
              </w:rPr>
              <w:t>6.</w:t>
            </w:r>
            <w:r>
              <w:rPr>
                <w:kern w:val="0"/>
                <w:sz w:val="15"/>
                <w:szCs w:val="15"/>
              </w:rPr>
              <w:t>《</w:t>
            </w:r>
            <w:r>
              <w:rPr>
                <w:color w:val="000000"/>
                <w:kern w:val="0"/>
                <w:sz w:val="15"/>
                <w:szCs w:val="15"/>
              </w:rPr>
              <w:t>重庆市渝北区民政局关于落实〈市民政局进一步完善临时救助工作的指导意见〉的通知》（渝北民〔2018〕4号）</w:t>
            </w:r>
          </w:p>
          <w:p w14:paraId="28C13694">
            <w:pPr>
              <w:overflowPunct w:val="0"/>
              <w:snapToGrid w:val="0"/>
              <w:spacing w:line="220" w:lineRule="exact"/>
              <w:rPr>
                <w:color w:val="000000"/>
                <w:kern w:val="0"/>
                <w:sz w:val="15"/>
                <w:szCs w:val="15"/>
              </w:rPr>
            </w:pPr>
            <w:r>
              <w:rPr>
                <w:rFonts w:hint="eastAsia"/>
                <w:color w:val="000000"/>
                <w:kern w:val="0"/>
                <w:sz w:val="15"/>
                <w:szCs w:val="15"/>
              </w:rPr>
              <w:t>7.</w:t>
            </w:r>
            <w:r>
              <w:rPr>
                <w:color w:val="000000"/>
                <w:kern w:val="0"/>
                <w:sz w:val="15"/>
                <w:szCs w:val="15"/>
              </w:rPr>
              <w:t>《关于转发〈重庆市民政局、重庆市财务局、重庆市扶贫开发办公室关于在脱贫攻坚兜底保障中切实做好临时救助工作的通知〉的通知》（渝北民〔2020〕41号）</w:t>
            </w:r>
            <w:r>
              <w:rPr>
                <w:rFonts w:hint="eastAsia"/>
                <w:color w:val="000000"/>
                <w:kern w:val="0"/>
                <w:sz w:val="15"/>
                <w:szCs w:val="15"/>
              </w:rPr>
              <w:t>8.</w:t>
            </w:r>
            <w:r>
              <w:rPr>
                <w:color w:val="000000"/>
                <w:kern w:val="0"/>
                <w:sz w:val="15"/>
                <w:szCs w:val="15"/>
              </w:rPr>
              <w:t>《重庆市渝北区民政局、重庆市渝北区财政局关于进一步落实突发意外事件和其他特殊困难临时救助工作的通知》（渝北民〔2016〕191号</w:t>
            </w:r>
            <w:r>
              <w:rPr>
                <w:rFonts w:hint="eastAsia"/>
                <w:color w:val="000000"/>
                <w:kern w:val="0"/>
                <w:sz w:val="15"/>
                <w:szCs w:val="15"/>
              </w:rPr>
              <w:t>）</w:t>
            </w:r>
          </w:p>
          <w:p w14:paraId="209AA4B5">
            <w:pPr>
              <w:overflowPunct w:val="0"/>
              <w:snapToGrid w:val="0"/>
              <w:spacing w:line="220" w:lineRule="exact"/>
              <w:rPr>
                <w:color w:val="000000"/>
                <w:kern w:val="0"/>
                <w:sz w:val="15"/>
                <w:szCs w:val="15"/>
              </w:rPr>
            </w:pPr>
            <w:r>
              <w:rPr>
                <w:rFonts w:hint="eastAsia"/>
                <w:color w:val="000000"/>
                <w:kern w:val="0"/>
                <w:sz w:val="15"/>
                <w:szCs w:val="15"/>
              </w:rPr>
              <w:t>9.</w:t>
            </w:r>
            <w:r>
              <w:rPr>
                <w:color w:val="000000"/>
                <w:kern w:val="0"/>
                <w:sz w:val="15"/>
                <w:szCs w:val="15"/>
              </w:rPr>
              <w:t>《重庆市渝北区民政局关于印发&lt;重庆市渝北区临时救助申请审批规程&gt;的通知》渝北民〔2015〕314号</w:t>
            </w:r>
            <w:bookmarkStart w:id="0" w:name="qianfa"/>
            <w:bookmarkEnd w:id="0"/>
          </w:p>
        </w:tc>
        <w:tc>
          <w:tcPr>
            <w:tcW w:w="3544" w:type="dxa"/>
            <w:noWrap w:val="0"/>
            <w:vAlign w:val="center"/>
          </w:tcPr>
          <w:p w14:paraId="7FD5F113">
            <w:pPr>
              <w:overflowPunct w:val="0"/>
              <w:snapToGrid w:val="0"/>
              <w:spacing w:line="220" w:lineRule="exact"/>
              <w:rPr>
                <w:color w:val="000000"/>
                <w:kern w:val="0"/>
                <w:sz w:val="15"/>
                <w:szCs w:val="15"/>
              </w:rPr>
            </w:pPr>
            <w:r>
              <w:rPr>
                <w:color w:val="000000"/>
                <w:kern w:val="0"/>
                <w:sz w:val="15"/>
                <w:szCs w:val="15"/>
              </w:rPr>
              <w:t>信息公开规定</w:t>
            </w:r>
          </w:p>
        </w:tc>
        <w:tc>
          <w:tcPr>
            <w:tcW w:w="1417" w:type="dxa"/>
            <w:noWrap w:val="0"/>
            <w:vAlign w:val="center"/>
          </w:tcPr>
          <w:p w14:paraId="75602ECB">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567" w:type="dxa"/>
            <w:noWrap w:val="0"/>
            <w:vAlign w:val="center"/>
          </w:tcPr>
          <w:p w14:paraId="3F73F254">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1F9903D8">
            <w:pPr>
              <w:overflowPunct w:val="0"/>
              <w:snapToGrid w:val="0"/>
              <w:spacing w:line="220" w:lineRule="exact"/>
              <w:jc w:val="center"/>
              <w:rPr>
                <w:color w:val="000000"/>
                <w:kern w:val="0"/>
                <w:sz w:val="15"/>
                <w:szCs w:val="15"/>
              </w:rPr>
            </w:pPr>
            <w:r>
              <w:rPr>
                <w:color w:val="000000"/>
                <w:kern w:val="0"/>
                <w:sz w:val="15"/>
                <w:szCs w:val="15"/>
              </w:rPr>
              <w:t>　</w:t>
            </w:r>
          </w:p>
        </w:tc>
        <w:tc>
          <w:tcPr>
            <w:tcW w:w="425" w:type="dxa"/>
            <w:noWrap w:val="0"/>
            <w:vAlign w:val="center"/>
          </w:tcPr>
          <w:p w14:paraId="17C664AD">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42C99E43">
            <w:pPr>
              <w:overflowPunct w:val="0"/>
              <w:snapToGrid w:val="0"/>
              <w:spacing w:line="220" w:lineRule="exact"/>
              <w:jc w:val="center"/>
              <w:rPr>
                <w:color w:val="000000"/>
                <w:kern w:val="0"/>
                <w:sz w:val="15"/>
                <w:szCs w:val="15"/>
              </w:rPr>
            </w:pPr>
            <w:r>
              <w:rPr>
                <w:color w:val="000000"/>
                <w:kern w:val="0"/>
                <w:sz w:val="15"/>
                <w:szCs w:val="15"/>
              </w:rPr>
              <w:t>　</w:t>
            </w:r>
          </w:p>
        </w:tc>
        <w:tc>
          <w:tcPr>
            <w:tcW w:w="777" w:type="dxa"/>
            <w:noWrap w:val="0"/>
            <w:vAlign w:val="center"/>
          </w:tcPr>
          <w:p w14:paraId="57F93373">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3C1F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7636EC3">
            <w:pPr>
              <w:overflowPunct w:val="0"/>
              <w:snapToGrid w:val="0"/>
              <w:spacing w:line="220" w:lineRule="exact"/>
              <w:jc w:val="center"/>
              <w:rPr>
                <w:color w:val="000000"/>
                <w:kern w:val="0"/>
                <w:sz w:val="15"/>
                <w:szCs w:val="15"/>
              </w:rPr>
            </w:pPr>
          </w:p>
        </w:tc>
        <w:tc>
          <w:tcPr>
            <w:tcW w:w="451" w:type="dxa"/>
            <w:noWrap w:val="0"/>
            <w:vAlign w:val="center"/>
          </w:tcPr>
          <w:p w14:paraId="4A76730F">
            <w:pPr>
              <w:numPr>
                <w:ilvl w:val="0"/>
                <w:numId w:val="2"/>
              </w:numPr>
              <w:overflowPunct w:val="0"/>
              <w:snapToGrid w:val="0"/>
              <w:spacing w:line="220" w:lineRule="exact"/>
              <w:jc w:val="center"/>
              <w:rPr>
                <w:color w:val="000000"/>
                <w:kern w:val="0"/>
                <w:sz w:val="15"/>
                <w:szCs w:val="15"/>
              </w:rPr>
            </w:pPr>
          </w:p>
        </w:tc>
        <w:tc>
          <w:tcPr>
            <w:tcW w:w="425" w:type="dxa"/>
            <w:vMerge w:val="restart"/>
            <w:noWrap w:val="0"/>
            <w:vAlign w:val="center"/>
          </w:tcPr>
          <w:p w14:paraId="7F632B7A">
            <w:pPr>
              <w:overflowPunct w:val="0"/>
              <w:snapToGrid w:val="0"/>
              <w:spacing w:line="220" w:lineRule="exact"/>
              <w:jc w:val="center"/>
              <w:rPr>
                <w:color w:val="000000"/>
                <w:kern w:val="0"/>
                <w:sz w:val="15"/>
                <w:szCs w:val="15"/>
              </w:rPr>
            </w:pPr>
            <w:r>
              <w:rPr>
                <w:color w:val="000000"/>
                <w:kern w:val="0"/>
                <w:sz w:val="15"/>
                <w:szCs w:val="15"/>
              </w:rPr>
              <w:t>临时</w:t>
            </w:r>
          </w:p>
          <w:p w14:paraId="323544ED">
            <w:pPr>
              <w:overflowPunct w:val="0"/>
              <w:snapToGrid w:val="0"/>
              <w:spacing w:line="220" w:lineRule="exact"/>
              <w:jc w:val="center"/>
              <w:rPr>
                <w:color w:val="000000"/>
                <w:kern w:val="0"/>
                <w:sz w:val="15"/>
                <w:szCs w:val="15"/>
              </w:rPr>
            </w:pPr>
            <w:r>
              <w:rPr>
                <w:color w:val="000000"/>
                <w:kern w:val="0"/>
                <w:sz w:val="15"/>
                <w:szCs w:val="15"/>
              </w:rPr>
              <w:t>救助</w:t>
            </w:r>
          </w:p>
        </w:tc>
        <w:tc>
          <w:tcPr>
            <w:tcW w:w="425" w:type="dxa"/>
            <w:noWrap w:val="0"/>
            <w:vAlign w:val="center"/>
          </w:tcPr>
          <w:p w14:paraId="5C816623">
            <w:pPr>
              <w:overflowPunct w:val="0"/>
              <w:snapToGrid w:val="0"/>
              <w:spacing w:line="220" w:lineRule="exact"/>
              <w:jc w:val="center"/>
              <w:rPr>
                <w:color w:val="000000"/>
                <w:kern w:val="0"/>
                <w:sz w:val="15"/>
                <w:szCs w:val="15"/>
              </w:rPr>
            </w:pPr>
            <w:r>
              <w:rPr>
                <w:color w:val="000000"/>
                <w:kern w:val="0"/>
                <w:sz w:val="15"/>
                <w:szCs w:val="15"/>
              </w:rPr>
              <w:t>办事指南</w:t>
            </w:r>
          </w:p>
        </w:tc>
        <w:tc>
          <w:tcPr>
            <w:tcW w:w="4111" w:type="dxa"/>
            <w:noWrap w:val="0"/>
            <w:vAlign w:val="center"/>
          </w:tcPr>
          <w:p w14:paraId="0FDB421A">
            <w:pPr>
              <w:overflowPunct w:val="0"/>
              <w:snapToGrid w:val="0"/>
              <w:spacing w:line="220" w:lineRule="exact"/>
              <w:rPr>
                <w:color w:val="000000"/>
                <w:kern w:val="0"/>
                <w:sz w:val="15"/>
                <w:szCs w:val="15"/>
              </w:rPr>
            </w:pPr>
            <w:r>
              <w:rPr>
                <w:rFonts w:hint="eastAsia"/>
                <w:color w:val="000000"/>
                <w:kern w:val="0"/>
                <w:sz w:val="15"/>
                <w:szCs w:val="15"/>
              </w:rPr>
              <w:t>1.</w:t>
            </w:r>
            <w:r>
              <w:rPr>
                <w:color w:val="000000"/>
                <w:kern w:val="0"/>
                <w:sz w:val="15"/>
                <w:szCs w:val="15"/>
              </w:rPr>
              <w:t>办理事项</w:t>
            </w:r>
            <w:r>
              <w:rPr>
                <w:rFonts w:hint="eastAsia"/>
                <w:color w:val="000000"/>
                <w:kern w:val="0"/>
                <w:sz w:val="15"/>
                <w:szCs w:val="15"/>
              </w:rPr>
              <w:t>；2.</w:t>
            </w:r>
            <w:r>
              <w:rPr>
                <w:color w:val="000000"/>
                <w:kern w:val="0"/>
                <w:sz w:val="15"/>
                <w:szCs w:val="15"/>
              </w:rPr>
              <w:t>办理条件</w:t>
            </w:r>
            <w:r>
              <w:rPr>
                <w:rFonts w:hint="eastAsia"/>
                <w:color w:val="000000"/>
                <w:kern w:val="0"/>
                <w:sz w:val="15"/>
                <w:szCs w:val="15"/>
              </w:rPr>
              <w:t>；3.</w:t>
            </w:r>
            <w:r>
              <w:rPr>
                <w:color w:val="000000"/>
                <w:kern w:val="0"/>
                <w:sz w:val="15"/>
                <w:szCs w:val="15"/>
              </w:rPr>
              <w:t>标准</w:t>
            </w:r>
            <w:r>
              <w:rPr>
                <w:rFonts w:hint="eastAsia"/>
                <w:color w:val="000000"/>
                <w:kern w:val="0"/>
                <w:sz w:val="15"/>
                <w:szCs w:val="15"/>
              </w:rPr>
              <w:t>；4.</w:t>
            </w:r>
            <w:r>
              <w:rPr>
                <w:color w:val="000000"/>
                <w:kern w:val="0"/>
                <w:sz w:val="15"/>
                <w:szCs w:val="15"/>
              </w:rPr>
              <w:t>材料</w:t>
            </w:r>
            <w:r>
              <w:rPr>
                <w:rFonts w:hint="eastAsia"/>
                <w:color w:val="000000"/>
                <w:kern w:val="0"/>
                <w:sz w:val="15"/>
                <w:szCs w:val="15"/>
              </w:rPr>
              <w:t>；5.</w:t>
            </w:r>
            <w:r>
              <w:rPr>
                <w:color w:val="000000"/>
                <w:kern w:val="0"/>
                <w:sz w:val="15"/>
                <w:szCs w:val="15"/>
              </w:rPr>
              <w:t>流程</w:t>
            </w:r>
            <w:r>
              <w:rPr>
                <w:rFonts w:hint="eastAsia"/>
                <w:color w:val="000000"/>
                <w:kern w:val="0"/>
                <w:sz w:val="15"/>
                <w:szCs w:val="15"/>
              </w:rPr>
              <w:t>；6.</w:t>
            </w:r>
            <w:r>
              <w:rPr>
                <w:color w:val="000000"/>
                <w:kern w:val="0"/>
                <w:sz w:val="15"/>
                <w:szCs w:val="15"/>
              </w:rPr>
              <w:t>时间、地点</w:t>
            </w:r>
            <w:r>
              <w:rPr>
                <w:rFonts w:hint="eastAsia"/>
                <w:color w:val="000000"/>
                <w:kern w:val="0"/>
                <w:sz w:val="15"/>
                <w:szCs w:val="15"/>
              </w:rPr>
              <w:t>；7.</w:t>
            </w:r>
            <w:r>
              <w:rPr>
                <w:color w:val="000000"/>
                <w:kern w:val="0"/>
                <w:sz w:val="15"/>
                <w:szCs w:val="15"/>
              </w:rPr>
              <w:t>方式</w:t>
            </w:r>
          </w:p>
        </w:tc>
        <w:tc>
          <w:tcPr>
            <w:tcW w:w="3544" w:type="dxa"/>
            <w:noWrap w:val="0"/>
            <w:vAlign w:val="center"/>
          </w:tcPr>
          <w:p w14:paraId="67BFE25C">
            <w:pPr>
              <w:overflowPunct w:val="0"/>
              <w:snapToGrid w:val="0"/>
              <w:spacing w:line="220" w:lineRule="exact"/>
              <w:rPr>
                <w:color w:val="000000"/>
                <w:kern w:val="0"/>
                <w:sz w:val="15"/>
                <w:szCs w:val="15"/>
              </w:rPr>
            </w:pPr>
            <w:r>
              <w:rPr>
                <w:color w:val="000000"/>
                <w:kern w:val="0"/>
                <w:sz w:val="15"/>
                <w:szCs w:val="15"/>
              </w:rPr>
              <w:t>《国务院关于全面建立临时救助制度的通知》（国发〔2014〕47号）</w:t>
            </w:r>
          </w:p>
        </w:tc>
        <w:tc>
          <w:tcPr>
            <w:tcW w:w="1417" w:type="dxa"/>
            <w:noWrap w:val="0"/>
            <w:vAlign w:val="center"/>
          </w:tcPr>
          <w:p w14:paraId="29CD0DC9">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567" w:type="dxa"/>
            <w:noWrap w:val="0"/>
            <w:vAlign w:val="center"/>
          </w:tcPr>
          <w:p w14:paraId="53C1DEAD">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3C20B0A9">
            <w:pPr>
              <w:overflowPunct w:val="0"/>
              <w:snapToGrid w:val="0"/>
              <w:spacing w:line="220" w:lineRule="exact"/>
              <w:jc w:val="center"/>
              <w:rPr>
                <w:color w:val="000000"/>
                <w:kern w:val="0"/>
                <w:sz w:val="15"/>
                <w:szCs w:val="15"/>
              </w:rPr>
            </w:pPr>
            <w:r>
              <w:rPr>
                <w:color w:val="000000"/>
                <w:kern w:val="0"/>
                <w:sz w:val="15"/>
                <w:szCs w:val="15"/>
              </w:rPr>
              <w:t>　</w:t>
            </w:r>
          </w:p>
        </w:tc>
        <w:tc>
          <w:tcPr>
            <w:tcW w:w="425" w:type="dxa"/>
            <w:noWrap w:val="0"/>
            <w:vAlign w:val="center"/>
          </w:tcPr>
          <w:p w14:paraId="7E647F57">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0E49DB78">
            <w:pPr>
              <w:overflowPunct w:val="0"/>
              <w:snapToGrid w:val="0"/>
              <w:spacing w:line="220" w:lineRule="exact"/>
              <w:jc w:val="center"/>
              <w:rPr>
                <w:color w:val="000000"/>
                <w:kern w:val="0"/>
                <w:sz w:val="15"/>
                <w:szCs w:val="15"/>
              </w:rPr>
            </w:pPr>
            <w:r>
              <w:rPr>
                <w:color w:val="000000"/>
                <w:kern w:val="0"/>
                <w:sz w:val="15"/>
                <w:szCs w:val="15"/>
              </w:rPr>
              <w:t>　</w:t>
            </w:r>
          </w:p>
        </w:tc>
        <w:tc>
          <w:tcPr>
            <w:tcW w:w="777" w:type="dxa"/>
            <w:noWrap w:val="0"/>
            <w:vAlign w:val="center"/>
          </w:tcPr>
          <w:p w14:paraId="0C6A87D9">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0363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6EA4EF77">
            <w:pPr>
              <w:overflowPunct w:val="0"/>
              <w:snapToGrid w:val="0"/>
              <w:spacing w:line="220" w:lineRule="exact"/>
              <w:jc w:val="center"/>
              <w:rPr>
                <w:color w:val="000000"/>
                <w:kern w:val="0"/>
                <w:sz w:val="15"/>
                <w:szCs w:val="15"/>
              </w:rPr>
            </w:pPr>
          </w:p>
        </w:tc>
        <w:tc>
          <w:tcPr>
            <w:tcW w:w="451" w:type="dxa"/>
            <w:noWrap w:val="0"/>
            <w:vAlign w:val="center"/>
          </w:tcPr>
          <w:p w14:paraId="176E680B">
            <w:pPr>
              <w:numPr>
                <w:ilvl w:val="0"/>
                <w:numId w:val="2"/>
              </w:numPr>
              <w:overflowPunct w:val="0"/>
              <w:snapToGrid w:val="0"/>
              <w:spacing w:line="220" w:lineRule="exact"/>
              <w:jc w:val="center"/>
              <w:rPr>
                <w:color w:val="000000"/>
                <w:kern w:val="0"/>
                <w:sz w:val="15"/>
                <w:szCs w:val="15"/>
              </w:rPr>
            </w:pPr>
          </w:p>
        </w:tc>
        <w:tc>
          <w:tcPr>
            <w:tcW w:w="425" w:type="dxa"/>
            <w:vMerge w:val="continue"/>
            <w:noWrap w:val="0"/>
            <w:vAlign w:val="center"/>
          </w:tcPr>
          <w:p w14:paraId="2E07543B">
            <w:pPr>
              <w:overflowPunct w:val="0"/>
              <w:snapToGrid w:val="0"/>
              <w:spacing w:line="220" w:lineRule="exact"/>
              <w:jc w:val="left"/>
              <w:rPr>
                <w:color w:val="000000"/>
                <w:kern w:val="0"/>
                <w:sz w:val="15"/>
                <w:szCs w:val="15"/>
              </w:rPr>
            </w:pPr>
          </w:p>
        </w:tc>
        <w:tc>
          <w:tcPr>
            <w:tcW w:w="425" w:type="dxa"/>
            <w:noWrap w:val="0"/>
            <w:vAlign w:val="center"/>
          </w:tcPr>
          <w:p w14:paraId="4BA5448C">
            <w:pPr>
              <w:overflowPunct w:val="0"/>
              <w:snapToGrid w:val="0"/>
              <w:spacing w:line="220" w:lineRule="exact"/>
              <w:jc w:val="center"/>
              <w:rPr>
                <w:color w:val="000000"/>
                <w:kern w:val="0"/>
                <w:sz w:val="15"/>
                <w:szCs w:val="15"/>
              </w:rPr>
            </w:pPr>
            <w:r>
              <w:rPr>
                <w:color w:val="000000"/>
                <w:kern w:val="0"/>
                <w:sz w:val="15"/>
                <w:szCs w:val="15"/>
              </w:rPr>
              <w:t>审核</w:t>
            </w:r>
          </w:p>
          <w:p w14:paraId="3B24F5DE">
            <w:pPr>
              <w:overflowPunct w:val="0"/>
              <w:snapToGrid w:val="0"/>
              <w:spacing w:line="220" w:lineRule="exact"/>
              <w:jc w:val="center"/>
              <w:rPr>
                <w:color w:val="000000"/>
                <w:kern w:val="0"/>
                <w:sz w:val="15"/>
                <w:szCs w:val="15"/>
              </w:rPr>
            </w:pPr>
            <w:r>
              <w:rPr>
                <w:color w:val="000000"/>
                <w:kern w:val="0"/>
                <w:sz w:val="15"/>
                <w:szCs w:val="15"/>
              </w:rPr>
              <w:t>审批</w:t>
            </w:r>
          </w:p>
          <w:p w14:paraId="67791EF9">
            <w:pPr>
              <w:overflowPunct w:val="0"/>
              <w:snapToGrid w:val="0"/>
              <w:spacing w:line="220" w:lineRule="exact"/>
              <w:jc w:val="center"/>
              <w:rPr>
                <w:color w:val="000000"/>
                <w:kern w:val="0"/>
                <w:sz w:val="15"/>
                <w:szCs w:val="15"/>
              </w:rPr>
            </w:pPr>
            <w:r>
              <w:rPr>
                <w:color w:val="000000"/>
                <w:kern w:val="0"/>
                <w:sz w:val="15"/>
                <w:szCs w:val="15"/>
              </w:rPr>
              <w:t>信息</w:t>
            </w:r>
          </w:p>
        </w:tc>
        <w:tc>
          <w:tcPr>
            <w:tcW w:w="4111" w:type="dxa"/>
            <w:noWrap w:val="0"/>
            <w:vAlign w:val="center"/>
          </w:tcPr>
          <w:p w14:paraId="5AC19B66">
            <w:pPr>
              <w:overflowPunct w:val="0"/>
              <w:snapToGrid w:val="0"/>
              <w:spacing w:line="220" w:lineRule="exact"/>
              <w:rPr>
                <w:color w:val="000000"/>
                <w:kern w:val="0"/>
                <w:sz w:val="15"/>
                <w:szCs w:val="15"/>
              </w:rPr>
            </w:pPr>
            <w:r>
              <w:rPr>
                <w:rFonts w:hint="eastAsia"/>
                <w:color w:val="000000"/>
                <w:kern w:val="0"/>
                <w:sz w:val="15"/>
                <w:szCs w:val="15"/>
              </w:rPr>
              <w:t>1.</w:t>
            </w:r>
            <w:r>
              <w:rPr>
                <w:color w:val="000000"/>
                <w:kern w:val="0"/>
                <w:sz w:val="15"/>
                <w:szCs w:val="15"/>
              </w:rPr>
              <w:t>救助对象名单</w:t>
            </w:r>
          </w:p>
          <w:p w14:paraId="25D3B3BC">
            <w:pPr>
              <w:overflowPunct w:val="0"/>
              <w:snapToGrid w:val="0"/>
              <w:spacing w:line="220" w:lineRule="exact"/>
              <w:rPr>
                <w:color w:val="000000"/>
                <w:kern w:val="0"/>
                <w:sz w:val="15"/>
                <w:szCs w:val="15"/>
              </w:rPr>
            </w:pPr>
            <w:r>
              <w:rPr>
                <w:rFonts w:hint="eastAsia"/>
                <w:color w:val="000000"/>
                <w:kern w:val="0"/>
                <w:sz w:val="15"/>
                <w:szCs w:val="15"/>
              </w:rPr>
              <w:t>2.</w:t>
            </w:r>
            <w:r>
              <w:rPr>
                <w:color w:val="000000"/>
                <w:kern w:val="0"/>
                <w:sz w:val="15"/>
                <w:szCs w:val="15"/>
              </w:rPr>
              <w:t>金额</w:t>
            </w:r>
          </w:p>
          <w:p w14:paraId="20B53223">
            <w:pPr>
              <w:overflowPunct w:val="0"/>
              <w:snapToGrid w:val="0"/>
              <w:spacing w:line="220" w:lineRule="exact"/>
              <w:rPr>
                <w:color w:val="000000"/>
                <w:kern w:val="0"/>
                <w:sz w:val="15"/>
                <w:szCs w:val="15"/>
              </w:rPr>
            </w:pPr>
            <w:r>
              <w:rPr>
                <w:rFonts w:hint="eastAsia"/>
                <w:color w:val="000000"/>
                <w:kern w:val="0"/>
                <w:sz w:val="15"/>
                <w:szCs w:val="15"/>
              </w:rPr>
              <w:t>3.</w:t>
            </w:r>
            <w:r>
              <w:rPr>
                <w:color w:val="000000"/>
                <w:kern w:val="0"/>
                <w:sz w:val="15"/>
                <w:szCs w:val="15"/>
              </w:rPr>
              <w:t>事由</w:t>
            </w:r>
          </w:p>
        </w:tc>
        <w:tc>
          <w:tcPr>
            <w:tcW w:w="3544" w:type="dxa"/>
            <w:noWrap w:val="0"/>
            <w:vAlign w:val="center"/>
          </w:tcPr>
          <w:p w14:paraId="2DC0460D">
            <w:pPr>
              <w:overflowPunct w:val="0"/>
              <w:snapToGrid w:val="0"/>
              <w:spacing w:line="220" w:lineRule="exact"/>
              <w:rPr>
                <w:color w:val="000000"/>
                <w:kern w:val="0"/>
                <w:sz w:val="15"/>
                <w:szCs w:val="15"/>
              </w:rPr>
            </w:pPr>
            <w:r>
              <w:rPr>
                <w:color w:val="000000"/>
                <w:kern w:val="0"/>
                <w:sz w:val="15"/>
                <w:szCs w:val="15"/>
              </w:rPr>
              <w:t>《国务院关于全面建立临时救助制度的通知》（国发〔2014〕47号）</w:t>
            </w:r>
          </w:p>
        </w:tc>
        <w:tc>
          <w:tcPr>
            <w:tcW w:w="1417" w:type="dxa"/>
            <w:noWrap w:val="0"/>
            <w:vAlign w:val="center"/>
          </w:tcPr>
          <w:p w14:paraId="7E665E83">
            <w:pPr>
              <w:overflowPunct w:val="0"/>
              <w:snapToGrid w:val="0"/>
              <w:spacing w:line="220" w:lineRule="exact"/>
              <w:rPr>
                <w:color w:val="000000"/>
                <w:kern w:val="0"/>
                <w:sz w:val="15"/>
                <w:szCs w:val="15"/>
              </w:rPr>
            </w:pPr>
            <w:r>
              <w:rPr>
                <w:color w:val="000000"/>
                <w:kern w:val="0"/>
                <w:sz w:val="15"/>
                <w:szCs w:val="15"/>
              </w:rPr>
              <w:t>制定或获取信息之日起10个工作日内</w:t>
            </w:r>
          </w:p>
        </w:tc>
        <w:tc>
          <w:tcPr>
            <w:tcW w:w="567" w:type="dxa"/>
            <w:noWrap w:val="0"/>
            <w:vAlign w:val="center"/>
          </w:tcPr>
          <w:p w14:paraId="7F6ADB91">
            <w:pPr>
              <w:overflowPunct w:val="0"/>
              <w:snapToGrid w:val="0"/>
              <w:spacing w:line="220" w:lineRule="exact"/>
              <w:jc w:val="center"/>
              <w:rPr>
                <w:color w:val="000000"/>
                <w:kern w:val="0"/>
                <w:sz w:val="15"/>
                <w:szCs w:val="15"/>
              </w:rPr>
            </w:pPr>
            <w:r>
              <w:rPr>
                <w:color w:val="000000"/>
                <w:kern w:val="0"/>
                <w:sz w:val="15"/>
                <w:szCs w:val="15"/>
              </w:rPr>
              <w:t>√</w:t>
            </w:r>
          </w:p>
        </w:tc>
        <w:tc>
          <w:tcPr>
            <w:tcW w:w="426" w:type="dxa"/>
            <w:noWrap w:val="0"/>
            <w:vAlign w:val="center"/>
          </w:tcPr>
          <w:p w14:paraId="546EC88E">
            <w:pPr>
              <w:overflowPunct w:val="0"/>
              <w:snapToGrid w:val="0"/>
              <w:spacing w:line="220" w:lineRule="exact"/>
              <w:jc w:val="left"/>
              <w:rPr>
                <w:color w:val="000000"/>
                <w:kern w:val="0"/>
                <w:sz w:val="15"/>
                <w:szCs w:val="15"/>
              </w:rPr>
            </w:pPr>
            <w:r>
              <w:rPr>
                <w:color w:val="000000"/>
                <w:kern w:val="0"/>
                <w:sz w:val="15"/>
                <w:szCs w:val="15"/>
              </w:rPr>
              <w:t>　</w:t>
            </w:r>
          </w:p>
        </w:tc>
        <w:tc>
          <w:tcPr>
            <w:tcW w:w="425" w:type="dxa"/>
            <w:noWrap w:val="0"/>
            <w:vAlign w:val="center"/>
          </w:tcPr>
          <w:p w14:paraId="5C0429FF">
            <w:pPr>
              <w:overflowPunct w:val="0"/>
              <w:snapToGrid w:val="0"/>
              <w:spacing w:line="220" w:lineRule="exact"/>
              <w:jc w:val="center"/>
              <w:rPr>
                <w:color w:val="000000"/>
                <w:kern w:val="0"/>
                <w:sz w:val="15"/>
                <w:szCs w:val="15"/>
              </w:rPr>
            </w:pPr>
            <w:r>
              <w:rPr>
                <w:color w:val="000000"/>
                <w:kern w:val="0"/>
                <w:sz w:val="15"/>
                <w:szCs w:val="15"/>
              </w:rPr>
              <w:t>√</w:t>
            </w:r>
          </w:p>
        </w:tc>
        <w:tc>
          <w:tcPr>
            <w:tcW w:w="567" w:type="dxa"/>
            <w:noWrap w:val="0"/>
            <w:vAlign w:val="center"/>
          </w:tcPr>
          <w:p w14:paraId="5D4BC7A7">
            <w:pPr>
              <w:overflowPunct w:val="0"/>
              <w:snapToGrid w:val="0"/>
              <w:spacing w:line="220" w:lineRule="exact"/>
              <w:jc w:val="left"/>
              <w:rPr>
                <w:color w:val="000000"/>
                <w:kern w:val="0"/>
                <w:sz w:val="15"/>
                <w:szCs w:val="15"/>
              </w:rPr>
            </w:pPr>
            <w:r>
              <w:rPr>
                <w:color w:val="000000"/>
                <w:kern w:val="0"/>
                <w:sz w:val="15"/>
                <w:szCs w:val="15"/>
              </w:rPr>
              <w:t>　</w:t>
            </w:r>
          </w:p>
        </w:tc>
        <w:tc>
          <w:tcPr>
            <w:tcW w:w="777" w:type="dxa"/>
            <w:noWrap w:val="0"/>
            <w:vAlign w:val="center"/>
          </w:tcPr>
          <w:p w14:paraId="46DAFC16">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70DF0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581CD426">
            <w:pPr>
              <w:overflowPunct w:val="0"/>
              <w:snapToGrid w:val="0"/>
              <w:spacing w:line="220" w:lineRule="exact"/>
              <w:jc w:val="center"/>
              <w:rPr>
                <w:color w:val="000000"/>
                <w:kern w:val="0"/>
                <w:sz w:val="15"/>
                <w:szCs w:val="15"/>
              </w:rPr>
            </w:pPr>
            <w:r>
              <w:rPr>
                <w:rFonts w:hint="eastAsia"/>
                <w:color w:val="000000"/>
                <w:kern w:val="0"/>
                <w:sz w:val="15"/>
                <w:szCs w:val="15"/>
              </w:rPr>
              <w:t>（二）</w:t>
            </w:r>
            <w:r>
              <w:rPr>
                <w:color w:val="000000"/>
                <w:kern w:val="0"/>
                <w:sz w:val="15"/>
                <w:szCs w:val="15"/>
              </w:rPr>
              <w:t>养老服务</w:t>
            </w:r>
          </w:p>
        </w:tc>
        <w:tc>
          <w:tcPr>
            <w:tcW w:w="451" w:type="dxa"/>
            <w:noWrap w:val="0"/>
            <w:vAlign w:val="center"/>
          </w:tcPr>
          <w:p w14:paraId="17C63B85">
            <w:pPr>
              <w:numPr>
                <w:ilvl w:val="0"/>
                <w:numId w:val="2"/>
              </w:numPr>
              <w:overflowPunct w:val="0"/>
              <w:snapToGrid w:val="0"/>
              <w:spacing w:line="220" w:lineRule="exact"/>
              <w:jc w:val="center"/>
              <w:rPr>
                <w:color w:val="000000"/>
                <w:kern w:val="0"/>
                <w:sz w:val="15"/>
                <w:szCs w:val="15"/>
              </w:rPr>
            </w:pPr>
          </w:p>
        </w:tc>
        <w:tc>
          <w:tcPr>
            <w:tcW w:w="425" w:type="dxa"/>
            <w:noWrap w:val="0"/>
            <w:vAlign w:val="center"/>
          </w:tcPr>
          <w:p w14:paraId="2B5D1B59">
            <w:pPr>
              <w:overflowPunct w:val="0"/>
              <w:snapToGrid w:val="0"/>
              <w:spacing w:line="260" w:lineRule="exact"/>
              <w:jc w:val="center"/>
              <w:rPr>
                <w:color w:val="000000"/>
                <w:kern w:val="0"/>
                <w:sz w:val="15"/>
                <w:szCs w:val="15"/>
              </w:rPr>
            </w:pPr>
            <w:r>
              <w:rPr>
                <w:color w:val="000000"/>
                <w:kern w:val="0"/>
                <w:sz w:val="15"/>
                <w:szCs w:val="15"/>
              </w:rPr>
              <w:t>业务办理</w:t>
            </w:r>
          </w:p>
        </w:tc>
        <w:tc>
          <w:tcPr>
            <w:tcW w:w="425" w:type="dxa"/>
            <w:noWrap w:val="0"/>
            <w:vAlign w:val="center"/>
          </w:tcPr>
          <w:p w14:paraId="374B513C">
            <w:pPr>
              <w:overflowPunct w:val="0"/>
              <w:snapToGrid w:val="0"/>
              <w:spacing w:line="260" w:lineRule="exact"/>
              <w:jc w:val="center"/>
              <w:rPr>
                <w:color w:val="000000"/>
                <w:kern w:val="0"/>
                <w:sz w:val="15"/>
                <w:szCs w:val="15"/>
              </w:rPr>
            </w:pPr>
            <w:r>
              <w:rPr>
                <w:color w:val="000000"/>
                <w:kern w:val="0"/>
                <w:sz w:val="15"/>
                <w:szCs w:val="15"/>
              </w:rPr>
              <w:t>老年人补贴</w:t>
            </w:r>
          </w:p>
        </w:tc>
        <w:tc>
          <w:tcPr>
            <w:tcW w:w="4111" w:type="dxa"/>
            <w:noWrap w:val="0"/>
            <w:vAlign w:val="center"/>
          </w:tcPr>
          <w:p w14:paraId="75C7DD1D">
            <w:pPr>
              <w:overflowPunct w:val="0"/>
              <w:snapToGrid w:val="0"/>
              <w:spacing w:line="260" w:lineRule="exact"/>
              <w:rPr>
                <w:color w:val="000000"/>
                <w:kern w:val="0"/>
                <w:sz w:val="15"/>
                <w:szCs w:val="15"/>
              </w:rPr>
            </w:pPr>
            <w:r>
              <w:rPr>
                <w:color w:val="000000"/>
                <w:kern w:val="0"/>
                <w:sz w:val="15"/>
                <w:szCs w:val="15"/>
              </w:rPr>
              <w:t>人补贴名称（高龄津贴、养老服务补贴等）</w:t>
            </w:r>
          </w:p>
          <w:p w14:paraId="4E2D6BCE">
            <w:pPr>
              <w:overflowPunct w:val="0"/>
              <w:snapToGrid w:val="0"/>
              <w:spacing w:line="260" w:lineRule="exact"/>
              <w:rPr>
                <w:color w:val="000000"/>
                <w:kern w:val="0"/>
                <w:sz w:val="15"/>
                <w:szCs w:val="15"/>
              </w:rPr>
            </w:pPr>
            <w:r>
              <w:rPr>
                <w:color w:val="000000"/>
                <w:kern w:val="0"/>
                <w:sz w:val="15"/>
                <w:szCs w:val="15"/>
              </w:rPr>
              <w:t>各项老年人补贴依据</w:t>
            </w:r>
          </w:p>
          <w:p w14:paraId="1A611E47">
            <w:pPr>
              <w:overflowPunct w:val="0"/>
              <w:snapToGrid w:val="0"/>
              <w:spacing w:line="260" w:lineRule="exact"/>
              <w:rPr>
                <w:color w:val="000000"/>
                <w:kern w:val="0"/>
                <w:sz w:val="15"/>
                <w:szCs w:val="15"/>
              </w:rPr>
            </w:pPr>
            <w:r>
              <w:rPr>
                <w:color w:val="000000"/>
                <w:kern w:val="0"/>
                <w:sz w:val="15"/>
                <w:szCs w:val="15"/>
              </w:rPr>
              <w:t>各项老年人补贴对象</w:t>
            </w:r>
          </w:p>
          <w:p w14:paraId="36CE00FD">
            <w:pPr>
              <w:overflowPunct w:val="0"/>
              <w:snapToGrid w:val="0"/>
              <w:spacing w:line="260" w:lineRule="exact"/>
              <w:rPr>
                <w:color w:val="000000"/>
                <w:kern w:val="0"/>
                <w:sz w:val="15"/>
                <w:szCs w:val="15"/>
              </w:rPr>
            </w:pPr>
            <w:r>
              <w:rPr>
                <w:color w:val="000000"/>
                <w:kern w:val="0"/>
                <w:sz w:val="15"/>
                <w:szCs w:val="15"/>
              </w:rPr>
              <w:t>各项老年人补贴内容和标准</w:t>
            </w:r>
          </w:p>
          <w:p w14:paraId="7F469BCA">
            <w:pPr>
              <w:overflowPunct w:val="0"/>
              <w:snapToGrid w:val="0"/>
              <w:spacing w:line="260" w:lineRule="exact"/>
              <w:rPr>
                <w:color w:val="000000"/>
                <w:kern w:val="0"/>
                <w:sz w:val="15"/>
                <w:szCs w:val="15"/>
              </w:rPr>
            </w:pPr>
            <w:r>
              <w:rPr>
                <w:color w:val="000000"/>
                <w:kern w:val="0"/>
                <w:sz w:val="15"/>
                <w:szCs w:val="15"/>
              </w:rPr>
              <w:t>各项老年人补贴方式</w:t>
            </w:r>
          </w:p>
          <w:p w14:paraId="63C1F337">
            <w:pPr>
              <w:overflowPunct w:val="0"/>
              <w:snapToGrid w:val="0"/>
              <w:spacing w:line="260" w:lineRule="exact"/>
              <w:rPr>
                <w:color w:val="000000"/>
                <w:kern w:val="0"/>
                <w:sz w:val="15"/>
                <w:szCs w:val="15"/>
              </w:rPr>
            </w:pPr>
            <w:r>
              <w:rPr>
                <w:color w:val="000000"/>
                <w:kern w:val="0"/>
                <w:sz w:val="15"/>
                <w:szCs w:val="15"/>
              </w:rPr>
              <w:t>补贴申请材料清单及格式</w:t>
            </w:r>
          </w:p>
          <w:p w14:paraId="0A941735">
            <w:pPr>
              <w:overflowPunct w:val="0"/>
              <w:snapToGrid w:val="0"/>
              <w:spacing w:line="260" w:lineRule="exact"/>
              <w:rPr>
                <w:color w:val="000000"/>
                <w:kern w:val="0"/>
                <w:sz w:val="15"/>
                <w:szCs w:val="15"/>
              </w:rPr>
            </w:pPr>
            <w:r>
              <w:rPr>
                <w:color w:val="000000"/>
                <w:kern w:val="0"/>
                <w:sz w:val="15"/>
                <w:szCs w:val="15"/>
              </w:rPr>
              <w:t>办理流程</w:t>
            </w:r>
          </w:p>
          <w:p w14:paraId="73A587C5">
            <w:pPr>
              <w:overflowPunct w:val="0"/>
              <w:snapToGrid w:val="0"/>
              <w:spacing w:line="260" w:lineRule="exact"/>
              <w:rPr>
                <w:color w:val="000000"/>
                <w:kern w:val="0"/>
                <w:sz w:val="15"/>
                <w:szCs w:val="15"/>
              </w:rPr>
            </w:pPr>
            <w:r>
              <w:rPr>
                <w:color w:val="000000"/>
                <w:kern w:val="0"/>
                <w:sz w:val="15"/>
                <w:szCs w:val="15"/>
              </w:rPr>
              <w:t>办理部门</w:t>
            </w:r>
          </w:p>
          <w:p w14:paraId="34CC0FE4">
            <w:pPr>
              <w:overflowPunct w:val="0"/>
              <w:snapToGrid w:val="0"/>
              <w:spacing w:line="260" w:lineRule="exact"/>
              <w:rPr>
                <w:color w:val="000000"/>
                <w:kern w:val="0"/>
                <w:sz w:val="15"/>
                <w:szCs w:val="15"/>
              </w:rPr>
            </w:pPr>
            <w:r>
              <w:rPr>
                <w:color w:val="000000"/>
                <w:kern w:val="0"/>
                <w:sz w:val="15"/>
                <w:szCs w:val="15"/>
              </w:rPr>
              <w:t>办理时限</w:t>
            </w:r>
          </w:p>
          <w:p w14:paraId="098CD77A">
            <w:pPr>
              <w:overflowPunct w:val="0"/>
              <w:snapToGrid w:val="0"/>
              <w:spacing w:line="260" w:lineRule="exact"/>
              <w:rPr>
                <w:color w:val="000000"/>
                <w:kern w:val="0"/>
                <w:sz w:val="15"/>
                <w:szCs w:val="15"/>
              </w:rPr>
            </w:pPr>
            <w:r>
              <w:rPr>
                <w:color w:val="000000"/>
                <w:kern w:val="0"/>
                <w:sz w:val="15"/>
                <w:szCs w:val="15"/>
              </w:rPr>
              <w:t>办理时间、地点</w:t>
            </w:r>
          </w:p>
          <w:p w14:paraId="1912717B">
            <w:pPr>
              <w:overflowPunct w:val="0"/>
              <w:snapToGrid w:val="0"/>
              <w:spacing w:line="260" w:lineRule="exact"/>
              <w:rPr>
                <w:color w:val="000000"/>
                <w:kern w:val="0"/>
                <w:sz w:val="15"/>
                <w:szCs w:val="15"/>
              </w:rPr>
            </w:pPr>
            <w:r>
              <w:rPr>
                <w:color w:val="000000"/>
                <w:kern w:val="0"/>
                <w:sz w:val="15"/>
                <w:szCs w:val="15"/>
              </w:rPr>
              <w:t>咨询电话</w:t>
            </w:r>
          </w:p>
        </w:tc>
        <w:tc>
          <w:tcPr>
            <w:tcW w:w="3544" w:type="dxa"/>
            <w:noWrap w:val="0"/>
            <w:vAlign w:val="center"/>
          </w:tcPr>
          <w:p w14:paraId="30B1C8A7">
            <w:pPr>
              <w:overflowPunct w:val="0"/>
              <w:snapToGrid w:val="0"/>
              <w:spacing w:line="260" w:lineRule="exact"/>
              <w:rPr>
                <w:color w:val="000000"/>
                <w:kern w:val="0"/>
                <w:sz w:val="15"/>
                <w:szCs w:val="15"/>
              </w:rPr>
            </w:pPr>
            <w:r>
              <w:rPr>
                <w:color w:val="000000"/>
                <w:kern w:val="0"/>
                <w:sz w:val="15"/>
                <w:szCs w:val="15"/>
              </w:rPr>
              <w:t>《中华人民共和国老年人权益保障法》《财政部民政部全国老龄办关于建立健全经济困难的高龄失能等老年人补贴制度的通知》《重庆市老年人权益保障条例》《重庆市民政局重庆市残疾人联合会重庆市老龄工作委员会办公室重庆市财政局关于印发〈重庆市经济困难的高龄失能老年人养老服务补贴实施办法〉〈重庆市贫困残疾人生活补贴实施办法〉〈重庆市重度残疾人护理补贴实施办法〉的通知》《重庆市渝北区老龄工作委员会办公室重庆市渝北区财政局关于印发〈渝北区高龄津贴发放实施办法〉的通知》《重庆市渝北区民政局重庆市渝北残疾人联合会重庆市渝北老龄工作委员会办公室重庆市渝北区财政局关于印发〈重庆市渝北区经济困难的高龄失能老年人养老服务补贴实施办法〉、〈重庆市渝北区贫困残疾人生活补贴实施办法〉、〈重庆市渝北区重度残疾人护理补贴实施办法〉的通知》信息公开规定</w:t>
            </w:r>
          </w:p>
        </w:tc>
        <w:tc>
          <w:tcPr>
            <w:tcW w:w="1417" w:type="dxa"/>
            <w:noWrap w:val="0"/>
            <w:vAlign w:val="center"/>
          </w:tcPr>
          <w:p w14:paraId="4821F78B">
            <w:pPr>
              <w:overflowPunct w:val="0"/>
              <w:snapToGrid w:val="0"/>
              <w:spacing w:line="260" w:lineRule="exact"/>
              <w:rPr>
                <w:color w:val="000000"/>
                <w:kern w:val="0"/>
                <w:sz w:val="15"/>
                <w:szCs w:val="15"/>
              </w:rPr>
            </w:pPr>
            <w:r>
              <w:rPr>
                <w:color w:val="000000"/>
                <w:kern w:val="0"/>
                <w:sz w:val="15"/>
                <w:szCs w:val="15"/>
              </w:rPr>
              <w:t>制定或获取补贴政策之日起10个工作日内</w:t>
            </w:r>
          </w:p>
        </w:tc>
        <w:tc>
          <w:tcPr>
            <w:tcW w:w="567" w:type="dxa"/>
            <w:noWrap w:val="0"/>
            <w:vAlign w:val="center"/>
          </w:tcPr>
          <w:p w14:paraId="2FF408B1">
            <w:pPr>
              <w:overflowPunct w:val="0"/>
              <w:snapToGrid w:val="0"/>
              <w:spacing w:line="260" w:lineRule="exact"/>
              <w:jc w:val="left"/>
              <w:rPr>
                <w:color w:val="000000"/>
                <w:kern w:val="0"/>
                <w:sz w:val="15"/>
                <w:szCs w:val="15"/>
              </w:rPr>
            </w:pPr>
            <w:r>
              <w:rPr>
                <w:color w:val="000000"/>
                <w:kern w:val="0"/>
                <w:sz w:val="15"/>
                <w:szCs w:val="15"/>
              </w:rPr>
              <w:t>√</w:t>
            </w:r>
          </w:p>
        </w:tc>
        <w:tc>
          <w:tcPr>
            <w:tcW w:w="426" w:type="dxa"/>
            <w:noWrap w:val="0"/>
            <w:vAlign w:val="center"/>
          </w:tcPr>
          <w:p w14:paraId="6F2478C0">
            <w:pPr>
              <w:overflowPunct w:val="0"/>
              <w:snapToGrid w:val="0"/>
              <w:spacing w:line="260" w:lineRule="exact"/>
              <w:jc w:val="left"/>
              <w:rPr>
                <w:color w:val="000000"/>
                <w:kern w:val="0"/>
                <w:sz w:val="15"/>
                <w:szCs w:val="15"/>
              </w:rPr>
            </w:pPr>
            <w:r>
              <w:rPr>
                <w:color w:val="000000"/>
                <w:kern w:val="0"/>
                <w:sz w:val="15"/>
                <w:szCs w:val="15"/>
              </w:rPr>
              <w:t>　</w:t>
            </w:r>
          </w:p>
        </w:tc>
        <w:tc>
          <w:tcPr>
            <w:tcW w:w="425" w:type="dxa"/>
            <w:noWrap w:val="0"/>
            <w:vAlign w:val="center"/>
          </w:tcPr>
          <w:p w14:paraId="2BCB72C7">
            <w:pPr>
              <w:overflowPunct w:val="0"/>
              <w:snapToGrid w:val="0"/>
              <w:spacing w:line="260" w:lineRule="exact"/>
              <w:jc w:val="left"/>
              <w:rPr>
                <w:color w:val="000000"/>
                <w:kern w:val="0"/>
                <w:sz w:val="15"/>
                <w:szCs w:val="15"/>
              </w:rPr>
            </w:pPr>
            <w:r>
              <w:rPr>
                <w:color w:val="000000"/>
                <w:kern w:val="0"/>
                <w:sz w:val="15"/>
                <w:szCs w:val="15"/>
              </w:rPr>
              <w:t>√</w:t>
            </w:r>
          </w:p>
        </w:tc>
        <w:tc>
          <w:tcPr>
            <w:tcW w:w="567" w:type="dxa"/>
            <w:noWrap w:val="0"/>
            <w:vAlign w:val="center"/>
          </w:tcPr>
          <w:p w14:paraId="1B8634E1">
            <w:pPr>
              <w:overflowPunct w:val="0"/>
              <w:snapToGrid w:val="0"/>
              <w:spacing w:line="220" w:lineRule="exact"/>
              <w:jc w:val="left"/>
              <w:rPr>
                <w:color w:val="000000"/>
                <w:kern w:val="0"/>
                <w:sz w:val="15"/>
                <w:szCs w:val="15"/>
              </w:rPr>
            </w:pPr>
            <w:r>
              <w:rPr>
                <w:color w:val="000000"/>
                <w:kern w:val="0"/>
                <w:sz w:val="15"/>
                <w:szCs w:val="15"/>
              </w:rPr>
              <w:t>　</w:t>
            </w:r>
          </w:p>
        </w:tc>
        <w:tc>
          <w:tcPr>
            <w:tcW w:w="777" w:type="dxa"/>
            <w:noWrap w:val="0"/>
            <w:vAlign w:val="center"/>
          </w:tcPr>
          <w:p w14:paraId="6800C540">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0978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767BC22">
            <w:pPr>
              <w:overflowPunct w:val="0"/>
              <w:snapToGrid w:val="0"/>
              <w:spacing w:line="220" w:lineRule="exact"/>
              <w:jc w:val="center"/>
              <w:rPr>
                <w:color w:val="000000"/>
                <w:kern w:val="0"/>
                <w:sz w:val="15"/>
                <w:szCs w:val="15"/>
              </w:rPr>
            </w:pPr>
          </w:p>
        </w:tc>
        <w:tc>
          <w:tcPr>
            <w:tcW w:w="451" w:type="dxa"/>
            <w:noWrap w:val="0"/>
            <w:vAlign w:val="center"/>
          </w:tcPr>
          <w:p w14:paraId="08B4B965">
            <w:pPr>
              <w:numPr>
                <w:ilvl w:val="0"/>
                <w:numId w:val="2"/>
              </w:numPr>
              <w:overflowPunct w:val="0"/>
              <w:snapToGrid w:val="0"/>
              <w:spacing w:line="220" w:lineRule="exact"/>
              <w:jc w:val="center"/>
              <w:rPr>
                <w:color w:val="000000"/>
                <w:kern w:val="0"/>
                <w:sz w:val="15"/>
                <w:szCs w:val="15"/>
              </w:rPr>
            </w:pPr>
          </w:p>
        </w:tc>
        <w:tc>
          <w:tcPr>
            <w:tcW w:w="425" w:type="dxa"/>
            <w:noWrap w:val="0"/>
            <w:vAlign w:val="center"/>
          </w:tcPr>
          <w:p w14:paraId="709CB58C">
            <w:pPr>
              <w:overflowPunct w:val="0"/>
              <w:snapToGrid w:val="0"/>
              <w:spacing w:line="300" w:lineRule="exact"/>
              <w:jc w:val="center"/>
              <w:rPr>
                <w:color w:val="000000"/>
                <w:kern w:val="0"/>
                <w:sz w:val="15"/>
                <w:szCs w:val="15"/>
              </w:rPr>
            </w:pPr>
            <w:r>
              <w:rPr>
                <w:color w:val="000000"/>
                <w:kern w:val="0"/>
                <w:sz w:val="15"/>
                <w:szCs w:val="15"/>
              </w:rPr>
              <w:t>行业管理</w:t>
            </w:r>
          </w:p>
        </w:tc>
        <w:tc>
          <w:tcPr>
            <w:tcW w:w="425" w:type="dxa"/>
            <w:noWrap w:val="0"/>
            <w:vAlign w:val="center"/>
          </w:tcPr>
          <w:p w14:paraId="24D376EC">
            <w:pPr>
              <w:overflowPunct w:val="0"/>
              <w:snapToGrid w:val="0"/>
              <w:spacing w:line="200" w:lineRule="exact"/>
              <w:jc w:val="center"/>
              <w:rPr>
                <w:color w:val="000000"/>
                <w:kern w:val="0"/>
                <w:sz w:val="15"/>
                <w:szCs w:val="15"/>
              </w:rPr>
            </w:pPr>
            <w:r>
              <w:rPr>
                <w:color w:val="000000"/>
                <w:kern w:val="0"/>
                <w:sz w:val="15"/>
                <w:szCs w:val="15"/>
              </w:rPr>
              <w:t>对养老服务收费项目及标准进行监督管理</w:t>
            </w:r>
          </w:p>
        </w:tc>
        <w:tc>
          <w:tcPr>
            <w:tcW w:w="4111" w:type="dxa"/>
            <w:noWrap w:val="0"/>
            <w:vAlign w:val="center"/>
          </w:tcPr>
          <w:p w14:paraId="5BC273A0">
            <w:pPr>
              <w:overflowPunct w:val="0"/>
              <w:snapToGrid w:val="0"/>
              <w:spacing w:line="300" w:lineRule="exact"/>
              <w:rPr>
                <w:color w:val="000000"/>
                <w:kern w:val="0"/>
                <w:sz w:val="15"/>
                <w:szCs w:val="15"/>
              </w:rPr>
            </w:pPr>
            <w:r>
              <w:rPr>
                <w:color w:val="000000"/>
                <w:kern w:val="0"/>
                <w:sz w:val="15"/>
                <w:szCs w:val="15"/>
              </w:rPr>
              <w:t>监督项目及标准</w:t>
            </w:r>
          </w:p>
        </w:tc>
        <w:tc>
          <w:tcPr>
            <w:tcW w:w="3544" w:type="dxa"/>
            <w:noWrap w:val="0"/>
            <w:vAlign w:val="center"/>
          </w:tcPr>
          <w:p w14:paraId="107F84C1">
            <w:pPr>
              <w:overflowPunct w:val="0"/>
              <w:snapToGrid w:val="0"/>
              <w:spacing w:line="300" w:lineRule="exact"/>
              <w:rPr>
                <w:color w:val="000000"/>
                <w:kern w:val="0"/>
                <w:sz w:val="15"/>
                <w:szCs w:val="15"/>
              </w:rPr>
            </w:pPr>
            <w:r>
              <w:rPr>
                <w:color w:val="000000"/>
                <w:kern w:val="0"/>
                <w:sz w:val="15"/>
                <w:szCs w:val="15"/>
              </w:rPr>
              <w:t>《中华人民共和国老年人权益保障法》《重庆市老年人权益保障条例》《重庆市养老机构管理办法》信息公开规定</w:t>
            </w:r>
          </w:p>
        </w:tc>
        <w:tc>
          <w:tcPr>
            <w:tcW w:w="1417" w:type="dxa"/>
            <w:noWrap w:val="0"/>
            <w:vAlign w:val="center"/>
          </w:tcPr>
          <w:p w14:paraId="5BED6A9E">
            <w:pPr>
              <w:overflowPunct w:val="0"/>
              <w:snapToGrid w:val="0"/>
              <w:spacing w:line="300" w:lineRule="exact"/>
              <w:rPr>
                <w:color w:val="000000"/>
                <w:kern w:val="0"/>
                <w:sz w:val="15"/>
                <w:szCs w:val="15"/>
              </w:rPr>
            </w:pPr>
            <w:r>
              <w:rPr>
                <w:color w:val="000000"/>
                <w:kern w:val="0"/>
                <w:sz w:val="15"/>
                <w:szCs w:val="15"/>
              </w:rPr>
              <w:t>检查结果做出之日起5个工作日内</w:t>
            </w:r>
          </w:p>
        </w:tc>
        <w:tc>
          <w:tcPr>
            <w:tcW w:w="567" w:type="dxa"/>
            <w:noWrap w:val="0"/>
            <w:vAlign w:val="center"/>
          </w:tcPr>
          <w:p w14:paraId="1DAD1C49">
            <w:pPr>
              <w:overflowPunct w:val="0"/>
              <w:snapToGrid w:val="0"/>
              <w:spacing w:line="300" w:lineRule="exact"/>
              <w:jc w:val="center"/>
              <w:rPr>
                <w:color w:val="000000"/>
                <w:kern w:val="0"/>
                <w:sz w:val="15"/>
                <w:szCs w:val="15"/>
              </w:rPr>
            </w:pPr>
            <w:r>
              <w:rPr>
                <w:color w:val="000000"/>
                <w:kern w:val="0"/>
                <w:sz w:val="15"/>
                <w:szCs w:val="15"/>
              </w:rPr>
              <w:t>√</w:t>
            </w:r>
          </w:p>
        </w:tc>
        <w:tc>
          <w:tcPr>
            <w:tcW w:w="426" w:type="dxa"/>
            <w:noWrap w:val="0"/>
            <w:vAlign w:val="center"/>
          </w:tcPr>
          <w:p w14:paraId="4A3BFC17">
            <w:pPr>
              <w:overflowPunct w:val="0"/>
              <w:snapToGrid w:val="0"/>
              <w:spacing w:line="300" w:lineRule="exact"/>
              <w:jc w:val="center"/>
              <w:rPr>
                <w:color w:val="000000"/>
                <w:kern w:val="0"/>
                <w:sz w:val="15"/>
                <w:szCs w:val="15"/>
              </w:rPr>
            </w:pPr>
            <w:r>
              <w:rPr>
                <w:color w:val="000000"/>
                <w:kern w:val="0"/>
                <w:sz w:val="15"/>
                <w:szCs w:val="15"/>
              </w:rPr>
              <w:t>　</w:t>
            </w:r>
          </w:p>
        </w:tc>
        <w:tc>
          <w:tcPr>
            <w:tcW w:w="425" w:type="dxa"/>
            <w:noWrap w:val="0"/>
            <w:vAlign w:val="center"/>
          </w:tcPr>
          <w:p w14:paraId="6995D185">
            <w:pPr>
              <w:overflowPunct w:val="0"/>
              <w:snapToGrid w:val="0"/>
              <w:spacing w:line="300" w:lineRule="exact"/>
              <w:jc w:val="center"/>
              <w:rPr>
                <w:color w:val="000000"/>
                <w:kern w:val="0"/>
                <w:sz w:val="15"/>
                <w:szCs w:val="15"/>
              </w:rPr>
            </w:pPr>
            <w:r>
              <w:rPr>
                <w:color w:val="000000"/>
                <w:kern w:val="0"/>
                <w:sz w:val="15"/>
                <w:szCs w:val="15"/>
              </w:rPr>
              <w:t>√</w:t>
            </w:r>
          </w:p>
        </w:tc>
        <w:tc>
          <w:tcPr>
            <w:tcW w:w="567" w:type="dxa"/>
            <w:noWrap w:val="0"/>
            <w:vAlign w:val="center"/>
          </w:tcPr>
          <w:p w14:paraId="4211A83B">
            <w:pPr>
              <w:overflowPunct w:val="0"/>
              <w:snapToGrid w:val="0"/>
              <w:spacing w:line="300" w:lineRule="exact"/>
              <w:jc w:val="center"/>
              <w:rPr>
                <w:color w:val="000000"/>
                <w:kern w:val="0"/>
                <w:sz w:val="15"/>
                <w:szCs w:val="15"/>
              </w:rPr>
            </w:pPr>
            <w:r>
              <w:rPr>
                <w:color w:val="000000"/>
                <w:kern w:val="0"/>
                <w:sz w:val="15"/>
                <w:szCs w:val="15"/>
              </w:rPr>
              <w:t>　</w:t>
            </w:r>
          </w:p>
        </w:tc>
        <w:tc>
          <w:tcPr>
            <w:tcW w:w="777" w:type="dxa"/>
            <w:noWrap w:val="0"/>
            <w:vAlign w:val="center"/>
          </w:tcPr>
          <w:p w14:paraId="30B83263">
            <w:pPr>
              <w:overflowPunct w:val="0"/>
              <w:snapToGrid w:val="0"/>
              <w:spacing w:line="220" w:lineRule="exact"/>
              <w:jc w:val="center"/>
              <w:rPr>
                <w:color w:val="000000"/>
                <w:kern w:val="0"/>
                <w:sz w:val="15"/>
                <w:szCs w:val="15"/>
              </w:rPr>
            </w:pPr>
            <w:r>
              <w:rPr>
                <w:rFonts w:hint="eastAsia" w:ascii="方正仿宋_GBK" w:hAnsi="Times New Roman" w:eastAsia="方正仿宋_GBK" w:cs="Times New Roman"/>
                <w:color w:val="000000"/>
                <w:kern w:val="0"/>
                <w:sz w:val="15"/>
                <w:szCs w:val="15"/>
              </w:rPr>
              <w:t>区民政局、镇人民政府（街道办事处）</w:t>
            </w:r>
          </w:p>
        </w:tc>
      </w:tr>
      <w:tr w14:paraId="6E3D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noWrap w:val="0"/>
            <w:vAlign w:val="center"/>
          </w:tcPr>
          <w:p w14:paraId="555AA929">
            <w:pPr>
              <w:overflowPunct w:val="0"/>
              <w:snapToGrid w:val="0"/>
              <w:spacing w:line="220" w:lineRule="exact"/>
              <w:jc w:val="center"/>
              <w:rPr>
                <w:color w:val="000000"/>
                <w:kern w:val="0"/>
                <w:sz w:val="15"/>
                <w:szCs w:val="15"/>
              </w:rPr>
            </w:pPr>
            <w:r>
              <w:rPr>
                <w:rFonts w:hint="eastAsia"/>
                <w:color w:val="000000"/>
                <w:kern w:val="0"/>
                <w:sz w:val="15"/>
                <w:szCs w:val="15"/>
              </w:rPr>
              <w:t>（三）</w:t>
            </w:r>
            <w:r>
              <w:rPr>
                <w:color w:val="000000"/>
                <w:kern w:val="0"/>
                <w:sz w:val="15"/>
                <w:szCs w:val="15"/>
              </w:rPr>
              <w:t>公共法律服务</w:t>
            </w:r>
          </w:p>
        </w:tc>
        <w:tc>
          <w:tcPr>
            <w:tcW w:w="451" w:type="dxa"/>
            <w:noWrap w:val="0"/>
            <w:vAlign w:val="center"/>
          </w:tcPr>
          <w:p w14:paraId="4BAB7AEF">
            <w:pPr>
              <w:numPr>
                <w:ilvl w:val="0"/>
                <w:numId w:val="2"/>
              </w:numPr>
              <w:overflowPunct w:val="0"/>
              <w:snapToGrid w:val="0"/>
              <w:spacing w:line="220" w:lineRule="exact"/>
              <w:jc w:val="center"/>
              <w:rPr>
                <w:color w:val="000000"/>
                <w:kern w:val="0"/>
                <w:sz w:val="15"/>
                <w:szCs w:val="15"/>
              </w:rPr>
            </w:pPr>
          </w:p>
        </w:tc>
        <w:tc>
          <w:tcPr>
            <w:tcW w:w="425" w:type="dxa"/>
            <w:noWrap w:val="0"/>
            <w:vAlign w:val="center"/>
          </w:tcPr>
          <w:p w14:paraId="1CA1375C">
            <w:pPr>
              <w:overflowPunct w:val="0"/>
              <w:snapToGrid w:val="0"/>
              <w:spacing w:line="220" w:lineRule="exact"/>
              <w:jc w:val="left"/>
              <w:rPr>
                <w:color w:val="000000"/>
                <w:kern w:val="0"/>
                <w:sz w:val="15"/>
                <w:szCs w:val="15"/>
              </w:rPr>
            </w:pPr>
            <w:r>
              <w:rPr>
                <w:color w:val="000000"/>
                <w:kern w:val="0"/>
                <w:sz w:val="15"/>
                <w:szCs w:val="15"/>
              </w:rPr>
              <w:t>行政给付</w:t>
            </w:r>
          </w:p>
        </w:tc>
        <w:tc>
          <w:tcPr>
            <w:tcW w:w="425" w:type="dxa"/>
            <w:noWrap w:val="0"/>
            <w:vAlign w:val="center"/>
          </w:tcPr>
          <w:p w14:paraId="5B788135">
            <w:pPr>
              <w:overflowPunct w:val="0"/>
              <w:snapToGrid w:val="0"/>
              <w:spacing w:line="260" w:lineRule="exact"/>
              <w:jc w:val="center"/>
              <w:rPr>
                <w:sz w:val="15"/>
                <w:szCs w:val="15"/>
              </w:rPr>
            </w:pPr>
            <w:r>
              <w:rPr>
                <w:color w:val="000000"/>
                <w:kern w:val="0"/>
                <w:sz w:val="15"/>
                <w:szCs w:val="15"/>
              </w:rPr>
              <w:t>人民调解员补贴发放</w:t>
            </w:r>
          </w:p>
        </w:tc>
        <w:tc>
          <w:tcPr>
            <w:tcW w:w="4111" w:type="dxa"/>
            <w:noWrap w:val="0"/>
            <w:vAlign w:val="center"/>
          </w:tcPr>
          <w:p w14:paraId="62AF4EDA">
            <w:pPr>
              <w:widowControl/>
              <w:spacing w:line="310" w:lineRule="exact"/>
              <w:textAlignment w:val="center"/>
              <w:rPr>
                <w:sz w:val="15"/>
                <w:szCs w:val="15"/>
              </w:rPr>
            </w:pPr>
            <w:r>
              <w:rPr>
                <w:kern w:val="0"/>
                <w:sz w:val="15"/>
                <w:szCs w:val="15"/>
              </w:rPr>
              <w:t>依据、条件、程序以及发放情况</w:t>
            </w:r>
          </w:p>
        </w:tc>
        <w:tc>
          <w:tcPr>
            <w:tcW w:w="3544" w:type="dxa"/>
            <w:noWrap w:val="0"/>
            <w:vAlign w:val="center"/>
          </w:tcPr>
          <w:p w14:paraId="4F790CCF">
            <w:pPr>
              <w:widowControl/>
              <w:spacing w:line="310" w:lineRule="exact"/>
              <w:textAlignment w:val="center"/>
              <w:rPr>
                <w:sz w:val="15"/>
                <w:szCs w:val="15"/>
              </w:rPr>
            </w:pPr>
            <w:r>
              <w:rPr>
                <w:kern w:val="0"/>
                <w:sz w:val="15"/>
                <w:szCs w:val="15"/>
              </w:rPr>
              <w:t>《中华人民共和国人民调解法》《中华人民共和国政府信息公开条例》</w:t>
            </w:r>
          </w:p>
        </w:tc>
        <w:tc>
          <w:tcPr>
            <w:tcW w:w="1417" w:type="dxa"/>
            <w:noWrap w:val="0"/>
            <w:vAlign w:val="center"/>
          </w:tcPr>
          <w:p w14:paraId="64C94BD2">
            <w:pPr>
              <w:widowControl/>
              <w:spacing w:line="310" w:lineRule="exact"/>
              <w:textAlignment w:val="center"/>
              <w:rPr>
                <w:sz w:val="15"/>
                <w:szCs w:val="15"/>
              </w:rPr>
            </w:pPr>
            <w:r>
              <w:rPr>
                <w:kern w:val="0"/>
                <w:sz w:val="15"/>
                <w:szCs w:val="15"/>
              </w:rPr>
              <w:t>制作或获取信息之日起20个工作日内</w:t>
            </w:r>
          </w:p>
        </w:tc>
        <w:tc>
          <w:tcPr>
            <w:tcW w:w="567" w:type="dxa"/>
            <w:noWrap w:val="0"/>
            <w:vAlign w:val="center"/>
          </w:tcPr>
          <w:p w14:paraId="5315B140">
            <w:pPr>
              <w:widowControl/>
              <w:spacing w:line="310" w:lineRule="exact"/>
              <w:jc w:val="center"/>
              <w:textAlignment w:val="center"/>
              <w:rPr>
                <w:sz w:val="15"/>
                <w:szCs w:val="15"/>
              </w:rPr>
            </w:pPr>
            <w:r>
              <w:rPr>
                <w:sz w:val="15"/>
                <w:szCs w:val="15"/>
              </w:rPr>
              <w:t>√</w:t>
            </w:r>
          </w:p>
        </w:tc>
        <w:tc>
          <w:tcPr>
            <w:tcW w:w="426" w:type="dxa"/>
            <w:noWrap w:val="0"/>
            <w:vAlign w:val="center"/>
          </w:tcPr>
          <w:p w14:paraId="2A9D3AD1">
            <w:pPr>
              <w:widowControl/>
              <w:spacing w:line="310" w:lineRule="exact"/>
              <w:jc w:val="center"/>
              <w:textAlignment w:val="center"/>
              <w:rPr>
                <w:sz w:val="15"/>
                <w:szCs w:val="15"/>
              </w:rPr>
            </w:pPr>
            <w:r>
              <w:rPr>
                <w:color w:val="000000"/>
                <w:kern w:val="0"/>
                <w:sz w:val="15"/>
                <w:szCs w:val="15"/>
              </w:rPr>
              <w:t>　</w:t>
            </w:r>
          </w:p>
        </w:tc>
        <w:tc>
          <w:tcPr>
            <w:tcW w:w="425" w:type="dxa"/>
            <w:noWrap w:val="0"/>
            <w:vAlign w:val="center"/>
          </w:tcPr>
          <w:p w14:paraId="20337D73">
            <w:pPr>
              <w:widowControl/>
              <w:spacing w:line="310" w:lineRule="exact"/>
              <w:jc w:val="center"/>
              <w:textAlignment w:val="center"/>
              <w:rPr>
                <w:sz w:val="15"/>
                <w:szCs w:val="15"/>
              </w:rPr>
            </w:pPr>
            <w:r>
              <w:rPr>
                <w:sz w:val="15"/>
                <w:szCs w:val="15"/>
              </w:rPr>
              <w:t>√</w:t>
            </w:r>
          </w:p>
        </w:tc>
        <w:tc>
          <w:tcPr>
            <w:tcW w:w="567" w:type="dxa"/>
            <w:noWrap w:val="0"/>
            <w:vAlign w:val="center"/>
          </w:tcPr>
          <w:p w14:paraId="1F33A03D">
            <w:pPr>
              <w:widowControl/>
              <w:spacing w:line="310" w:lineRule="exact"/>
              <w:jc w:val="center"/>
              <w:textAlignment w:val="center"/>
              <w:rPr>
                <w:kern w:val="0"/>
                <w:sz w:val="15"/>
                <w:szCs w:val="15"/>
              </w:rPr>
            </w:pPr>
            <w:r>
              <w:rPr>
                <w:color w:val="000000"/>
                <w:kern w:val="0"/>
                <w:sz w:val="15"/>
                <w:szCs w:val="15"/>
              </w:rPr>
              <w:t>　</w:t>
            </w:r>
          </w:p>
        </w:tc>
        <w:tc>
          <w:tcPr>
            <w:tcW w:w="777" w:type="dxa"/>
            <w:noWrap w:val="0"/>
            <w:vAlign w:val="center"/>
          </w:tcPr>
          <w:p w14:paraId="3BB32ACC">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区司法局、镇人民政府（街道办事处）</w:t>
            </w:r>
          </w:p>
        </w:tc>
      </w:tr>
      <w:tr w14:paraId="58D6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64A31C1A">
            <w:pPr>
              <w:overflowPunct w:val="0"/>
              <w:snapToGrid w:val="0"/>
              <w:spacing w:line="220" w:lineRule="exact"/>
              <w:jc w:val="center"/>
              <w:rPr>
                <w:color w:val="000000"/>
                <w:kern w:val="0"/>
                <w:sz w:val="15"/>
                <w:szCs w:val="15"/>
              </w:rPr>
            </w:pPr>
            <w:r>
              <w:rPr>
                <w:rFonts w:hint="eastAsia"/>
                <w:color w:val="000000"/>
                <w:kern w:val="0"/>
                <w:sz w:val="15"/>
                <w:szCs w:val="15"/>
              </w:rPr>
              <w:t>（三）</w:t>
            </w:r>
            <w:r>
              <w:rPr>
                <w:color w:val="000000"/>
                <w:kern w:val="0"/>
                <w:sz w:val="15"/>
                <w:szCs w:val="15"/>
              </w:rPr>
              <w:t>公共法律服务</w:t>
            </w:r>
          </w:p>
        </w:tc>
        <w:tc>
          <w:tcPr>
            <w:tcW w:w="451" w:type="dxa"/>
            <w:noWrap w:val="0"/>
            <w:vAlign w:val="center"/>
          </w:tcPr>
          <w:p w14:paraId="3CA59095">
            <w:pPr>
              <w:numPr>
                <w:ilvl w:val="0"/>
                <w:numId w:val="2"/>
              </w:numPr>
              <w:overflowPunct w:val="0"/>
              <w:snapToGrid w:val="0"/>
              <w:spacing w:line="220" w:lineRule="exact"/>
              <w:jc w:val="center"/>
              <w:rPr>
                <w:color w:val="000000"/>
                <w:kern w:val="0"/>
                <w:sz w:val="15"/>
                <w:szCs w:val="15"/>
              </w:rPr>
            </w:pPr>
          </w:p>
        </w:tc>
        <w:tc>
          <w:tcPr>
            <w:tcW w:w="425" w:type="dxa"/>
            <w:noWrap w:val="0"/>
            <w:vAlign w:val="center"/>
          </w:tcPr>
          <w:p w14:paraId="612F62B0">
            <w:pPr>
              <w:overflowPunct w:val="0"/>
              <w:snapToGrid w:val="0"/>
              <w:spacing w:line="220" w:lineRule="exact"/>
              <w:jc w:val="left"/>
              <w:rPr>
                <w:color w:val="000000"/>
                <w:kern w:val="0"/>
                <w:sz w:val="15"/>
                <w:szCs w:val="15"/>
              </w:rPr>
            </w:pPr>
            <w:r>
              <w:rPr>
                <w:color w:val="000000"/>
                <w:kern w:val="0"/>
                <w:sz w:val="15"/>
                <w:szCs w:val="15"/>
              </w:rPr>
              <w:t>咨询服务</w:t>
            </w:r>
          </w:p>
        </w:tc>
        <w:tc>
          <w:tcPr>
            <w:tcW w:w="425" w:type="dxa"/>
            <w:noWrap w:val="0"/>
            <w:vAlign w:val="center"/>
          </w:tcPr>
          <w:p w14:paraId="67FCAAEC">
            <w:pPr>
              <w:overflowPunct w:val="0"/>
              <w:snapToGrid w:val="0"/>
              <w:spacing w:line="200" w:lineRule="exact"/>
              <w:jc w:val="center"/>
              <w:rPr>
                <w:color w:val="000000"/>
                <w:kern w:val="0"/>
                <w:sz w:val="15"/>
                <w:szCs w:val="15"/>
              </w:rPr>
            </w:pPr>
            <w:r>
              <w:rPr>
                <w:color w:val="000000"/>
                <w:kern w:val="0"/>
                <w:sz w:val="15"/>
                <w:szCs w:val="15"/>
              </w:rPr>
              <w:t>公共法律服务实体平台、热线平台、网络平台咨询服务</w:t>
            </w:r>
          </w:p>
        </w:tc>
        <w:tc>
          <w:tcPr>
            <w:tcW w:w="4111" w:type="dxa"/>
            <w:noWrap w:val="0"/>
            <w:vAlign w:val="center"/>
          </w:tcPr>
          <w:p w14:paraId="36A686D8">
            <w:pPr>
              <w:widowControl/>
              <w:spacing w:line="300" w:lineRule="exact"/>
              <w:textAlignment w:val="center"/>
              <w:rPr>
                <w:sz w:val="15"/>
                <w:szCs w:val="15"/>
              </w:rPr>
            </w:pPr>
            <w:r>
              <w:rPr>
                <w:kern w:val="0"/>
                <w:sz w:val="15"/>
                <w:szCs w:val="15"/>
              </w:rPr>
              <w:t>公共法律服务实体、热线、网络平台法律咨询服务指南</w:t>
            </w:r>
          </w:p>
        </w:tc>
        <w:tc>
          <w:tcPr>
            <w:tcW w:w="3544" w:type="dxa"/>
            <w:noWrap w:val="0"/>
            <w:vAlign w:val="center"/>
          </w:tcPr>
          <w:p w14:paraId="075C76A6">
            <w:pPr>
              <w:widowControl/>
              <w:spacing w:line="300" w:lineRule="exact"/>
              <w:textAlignment w:val="center"/>
              <w:rPr>
                <w:sz w:val="15"/>
                <w:szCs w:val="15"/>
              </w:rPr>
            </w:pPr>
            <w:r>
              <w:rPr>
                <w:kern w:val="0"/>
                <w:sz w:val="15"/>
                <w:szCs w:val="15"/>
              </w:rPr>
              <w:t>《司法部办公厅关于印发公共法律服务领域基层政务公开标准指引的通知》（司办通〔2019〕57号）《中华人民共和国政府信息公开条例》</w:t>
            </w:r>
          </w:p>
        </w:tc>
        <w:tc>
          <w:tcPr>
            <w:tcW w:w="1417" w:type="dxa"/>
            <w:noWrap w:val="0"/>
            <w:vAlign w:val="center"/>
          </w:tcPr>
          <w:p w14:paraId="3086D557">
            <w:pPr>
              <w:widowControl/>
              <w:spacing w:line="300" w:lineRule="exact"/>
              <w:textAlignment w:val="center"/>
              <w:rPr>
                <w:sz w:val="15"/>
                <w:szCs w:val="15"/>
              </w:rPr>
            </w:pPr>
            <w:r>
              <w:rPr>
                <w:kern w:val="0"/>
                <w:sz w:val="15"/>
                <w:szCs w:val="15"/>
              </w:rPr>
              <w:t>制作或获取信息之日起20个工作日内</w:t>
            </w:r>
          </w:p>
        </w:tc>
        <w:tc>
          <w:tcPr>
            <w:tcW w:w="567" w:type="dxa"/>
            <w:noWrap w:val="0"/>
            <w:vAlign w:val="center"/>
          </w:tcPr>
          <w:p w14:paraId="0D537CC5">
            <w:pPr>
              <w:widowControl/>
              <w:spacing w:line="300" w:lineRule="exact"/>
              <w:jc w:val="center"/>
              <w:textAlignment w:val="center"/>
              <w:rPr>
                <w:sz w:val="15"/>
                <w:szCs w:val="15"/>
              </w:rPr>
            </w:pPr>
            <w:r>
              <w:rPr>
                <w:sz w:val="15"/>
                <w:szCs w:val="15"/>
              </w:rPr>
              <w:t>√</w:t>
            </w:r>
          </w:p>
        </w:tc>
        <w:tc>
          <w:tcPr>
            <w:tcW w:w="426" w:type="dxa"/>
            <w:noWrap w:val="0"/>
            <w:vAlign w:val="center"/>
          </w:tcPr>
          <w:p w14:paraId="048963CB">
            <w:pPr>
              <w:widowControl/>
              <w:spacing w:line="300" w:lineRule="exact"/>
              <w:jc w:val="center"/>
              <w:textAlignment w:val="center"/>
              <w:rPr>
                <w:sz w:val="15"/>
                <w:szCs w:val="15"/>
              </w:rPr>
            </w:pPr>
            <w:r>
              <w:rPr>
                <w:color w:val="000000"/>
                <w:kern w:val="0"/>
                <w:sz w:val="15"/>
                <w:szCs w:val="15"/>
              </w:rPr>
              <w:t>　</w:t>
            </w:r>
          </w:p>
        </w:tc>
        <w:tc>
          <w:tcPr>
            <w:tcW w:w="425" w:type="dxa"/>
            <w:noWrap w:val="0"/>
            <w:vAlign w:val="center"/>
          </w:tcPr>
          <w:p w14:paraId="37436905">
            <w:pPr>
              <w:widowControl/>
              <w:spacing w:line="300" w:lineRule="exact"/>
              <w:jc w:val="center"/>
              <w:textAlignment w:val="center"/>
              <w:rPr>
                <w:sz w:val="15"/>
                <w:szCs w:val="15"/>
              </w:rPr>
            </w:pPr>
            <w:r>
              <w:rPr>
                <w:sz w:val="15"/>
                <w:szCs w:val="15"/>
              </w:rPr>
              <w:t>√</w:t>
            </w:r>
          </w:p>
        </w:tc>
        <w:tc>
          <w:tcPr>
            <w:tcW w:w="567" w:type="dxa"/>
            <w:noWrap w:val="0"/>
            <w:vAlign w:val="center"/>
          </w:tcPr>
          <w:p w14:paraId="2954B12E">
            <w:pPr>
              <w:widowControl/>
              <w:spacing w:line="300" w:lineRule="exact"/>
              <w:jc w:val="center"/>
              <w:textAlignment w:val="center"/>
              <w:rPr>
                <w:kern w:val="0"/>
                <w:sz w:val="15"/>
                <w:szCs w:val="15"/>
              </w:rPr>
            </w:pPr>
            <w:r>
              <w:rPr>
                <w:color w:val="000000"/>
                <w:kern w:val="0"/>
                <w:sz w:val="15"/>
                <w:szCs w:val="15"/>
              </w:rPr>
              <w:t>　</w:t>
            </w:r>
          </w:p>
        </w:tc>
        <w:tc>
          <w:tcPr>
            <w:tcW w:w="777" w:type="dxa"/>
            <w:noWrap w:val="0"/>
            <w:vAlign w:val="center"/>
          </w:tcPr>
          <w:p w14:paraId="3D503C5C">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区司法局、镇人民政府（街道办事处）</w:t>
            </w:r>
          </w:p>
        </w:tc>
      </w:tr>
      <w:tr w14:paraId="7274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550DFB10">
            <w:pPr>
              <w:overflowPunct w:val="0"/>
              <w:snapToGrid w:val="0"/>
              <w:spacing w:line="220" w:lineRule="exact"/>
              <w:jc w:val="center"/>
              <w:rPr>
                <w:color w:val="000000"/>
                <w:kern w:val="0"/>
                <w:sz w:val="15"/>
                <w:szCs w:val="15"/>
              </w:rPr>
            </w:pPr>
          </w:p>
        </w:tc>
        <w:tc>
          <w:tcPr>
            <w:tcW w:w="451" w:type="dxa"/>
            <w:noWrap w:val="0"/>
            <w:vAlign w:val="center"/>
          </w:tcPr>
          <w:p w14:paraId="109ECFCA">
            <w:pPr>
              <w:numPr>
                <w:ilvl w:val="0"/>
                <w:numId w:val="2"/>
              </w:numPr>
              <w:overflowPunct w:val="0"/>
              <w:snapToGrid w:val="0"/>
              <w:spacing w:line="220" w:lineRule="exact"/>
              <w:jc w:val="center"/>
              <w:rPr>
                <w:color w:val="000000"/>
                <w:kern w:val="0"/>
                <w:sz w:val="15"/>
                <w:szCs w:val="15"/>
              </w:rPr>
            </w:pPr>
          </w:p>
        </w:tc>
        <w:tc>
          <w:tcPr>
            <w:tcW w:w="425" w:type="dxa"/>
            <w:noWrap w:val="0"/>
            <w:vAlign w:val="center"/>
          </w:tcPr>
          <w:p w14:paraId="4ED92044">
            <w:pPr>
              <w:overflowPunct w:val="0"/>
              <w:snapToGrid w:val="0"/>
              <w:spacing w:line="220" w:lineRule="exact"/>
              <w:jc w:val="left"/>
              <w:rPr>
                <w:color w:val="000000"/>
                <w:kern w:val="0"/>
                <w:sz w:val="15"/>
                <w:szCs w:val="15"/>
              </w:rPr>
            </w:pPr>
            <w:r>
              <w:rPr>
                <w:color w:val="000000"/>
                <w:kern w:val="0"/>
                <w:sz w:val="15"/>
                <w:szCs w:val="15"/>
              </w:rPr>
              <w:t>查询服务</w:t>
            </w:r>
          </w:p>
        </w:tc>
        <w:tc>
          <w:tcPr>
            <w:tcW w:w="425" w:type="dxa"/>
            <w:noWrap w:val="0"/>
            <w:vAlign w:val="center"/>
          </w:tcPr>
          <w:p w14:paraId="7DF21A73">
            <w:pPr>
              <w:overflowPunct w:val="0"/>
              <w:snapToGrid w:val="0"/>
              <w:spacing w:line="200" w:lineRule="exact"/>
              <w:jc w:val="center"/>
              <w:rPr>
                <w:color w:val="000000"/>
                <w:kern w:val="0"/>
                <w:sz w:val="15"/>
                <w:szCs w:val="15"/>
              </w:rPr>
            </w:pPr>
            <w:r>
              <w:rPr>
                <w:color w:val="000000"/>
                <w:kern w:val="0"/>
                <w:sz w:val="15"/>
                <w:szCs w:val="15"/>
              </w:rPr>
              <w:t>公共法律服务实体、热线、网络平台信息</w:t>
            </w:r>
          </w:p>
        </w:tc>
        <w:tc>
          <w:tcPr>
            <w:tcW w:w="4111" w:type="dxa"/>
            <w:noWrap w:val="0"/>
            <w:vAlign w:val="center"/>
          </w:tcPr>
          <w:p w14:paraId="7EEBBC43">
            <w:pPr>
              <w:widowControl/>
              <w:spacing w:line="300" w:lineRule="exact"/>
              <w:textAlignment w:val="center"/>
              <w:rPr>
                <w:sz w:val="15"/>
                <w:szCs w:val="15"/>
              </w:rPr>
            </w:pPr>
            <w:r>
              <w:rPr>
                <w:kern w:val="0"/>
                <w:sz w:val="15"/>
                <w:szCs w:val="15"/>
              </w:rPr>
              <w:t>公共法律服务平台建设相关规划，实体场所地址、热线电话、中国法网和重庆法网网址，公共法律服务事项清单及服务指南</w:t>
            </w:r>
          </w:p>
        </w:tc>
        <w:tc>
          <w:tcPr>
            <w:tcW w:w="3544" w:type="dxa"/>
            <w:noWrap w:val="0"/>
            <w:vAlign w:val="center"/>
          </w:tcPr>
          <w:p w14:paraId="5F382091">
            <w:pPr>
              <w:widowControl/>
              <w:spacing w:line="300" w:lineRule="exact"/>
              <w:textAlignment w:val="center"/>
              <w:rPr>
                <w:sz w:val="15"/>
                <w:szCs w:val="15"/>
              </w:rPr>
            </w:pPr>
            <w:r>
              <w:rPr>
                <w:kern w:val="0"/>
                <w:sz w:val="15"/>
                <w:szCs w:val="15"/>
              </w:rPr>
              <w:t>《司法部办公厅关于印发公共法律服务领域基层政务公开标准指引的通知》（司办通〔2019〕57号）《中华人民共和国政府信息公开条例》</w:t>
            </w:r>
          </w:p>
        </w:tc>
        <w:tc>
          <w:tcPr>
            <w:tcW w:w="1417" w:type="dxa"/>
            <w:noWrap w:val="0"/>
            <w:vAlign w:val="center"/>
          </w:tcPr>
          <w:p w14:paraId="6E5026EF">
            <w:pPr>
              <w:widowControl/>
              <w:spacing w:line="300" w:lineRule="exact"/>
              <w:textAlignment w:val="center"/>
              <w:rPr>
                <w:sz w:val="15"/>
                <w:szCs w:val="15"/>
              </w:rPr>
            </w:pPr>
            <w:r>
              <w:rPr>
                <w:kern w:val="0"/>
                <w:sz w:val="15"/>
                <w:szCs w:val="15"/>
              </w:rPr>
              <w:t>制作或获取信息之日起20个工作日内</w:t>
            </w:r>
          </w:p>
        </w:tc>
        <w:tc>
          <w:tcPr>
            <w:tcW w:w="567" w:type="dxa"/>
            <w:noWrap w:val="0"/>
            <w:vAlign w:val="center"/>
          </w:tcPr>
          <w:p w14:paraId="608499B0">
            <w:pPr>
              <w:widowControl/>
              <w:spacing w:line="300" w:lineRule="exact"/>
              <w:jc w:val="center"/>
              <w:textAlignment w:val="center"/>
              <w:rPr>
                <w:sz w:val="15"/>
                <w:szCs w:val="15"/>
              </w:rPr>
            </w:pPr>
            <w:r>
              <w:rPr>
                <w:sz w:val="15"/>
                <w:szCs w:val="15"/>
              </w:rPr>
              <w:t>√</w:t>
            </w:r>
          </w:p>
        </w:tc>
        <w:tc>
          <w:tcPr>
            <w:tcW w:w="426" w:type="dxa"/>
            <w:noWrap w:val="0"/>
            <w:vAlign w:val="center"/>
          </w:tcPr>
          <w:p w14:paraId="5B52BE28">
            <w:pPr>
              <w:widowControl/>
              <w:spacing w:line="300" w:lineRule="exact"/>
              <w:jc w:val="center"/>
              <w:textAlignment w:val="center"/>
              <w:rPr>
                <w:sz w:val="15"/>
                <w:szCs w:val="15"/>
              </w:rPr>
            </w:pPr>
            <w:r>
              <w:rPr>
                <w:color w:val="000000"/>
                <w:kern w:val="0"/>
                <w:sz w:val="15"/>
                <w:szCs w:val="15"/>
              </w:rPr>
              <w:t>　</w:t>
            </w:r>
          </w:p>
        </w:tc>
        <w:tc>
          <w:tcPr>
            <w:tcW w:w="425" w:type="dxa"/>
            <w:noWrap w:val="0"/>
            <w:vAlign w:val="center"/>
          </w:tcPr>
          <w:p w14:paraId="5FF2FC40">
            <w:pPr>
              <w:widowControl/>
              <w:spacing w:line="300" w:lineRule="exact"/>
              <w:jc w:val="center"/>
              <w:textAlignment w:val="center"/>
              <w:rPr>
                <w:sz w:val="15"/>
                <w:szCs w:val="15"/>
              </w:rPr>
            </w:pPr>
            <w:r>
              <w:rPr>
                <w:sz w:val="15"/>
                <w:szCs w:val="15"/>
              </w:rPr>
              <w:t>√</w:t>
            </w:r>
          </w:p>
        </w:tc>
        <w:tc>
          <w:tcPr>
            <w:tcW w:w="567" w:type="dxa"/>
            <w:noWrap w:val="0"/>
            <w:vAlign w:val="center"/>
          </w:tcPr>
          <w:p w14:paraId="48D2B019">
            <w:pPr>
              <w:widowControl/>
              <w:spacing w:line="300" w:lineRule="exact"/>
              <w:jc w:val="center"/>
              <w:textAlignment w:val="center"/>
              <w:rPr>
                <w:kern w:val="0"/>
                <w:sz w:val="15"/>
                <w:szCs w:val="15"/>
              </w:rPr>
            </w:pPr>
            <w:r>
              <w:rPr>
                <w:color w:val="000000"/>
                <w:kern w:val="0"/>
                <w:sz w:val="15"/>
                <w:szCs w:val="15"/>
              </w:rPr>
              <w:t>　</w:t>
            </w:r>
          </w:p>
        </w:tc>
        <w:tc>
          <w:tcPr>
            <w:tcW w:w="777" w:type="dxa"/>
            <w:noWrap w:val="0"/>
            <w:vAlign w:val="center"/>
          </w:tcPr>
          <w:p w14:paraId="5070B262">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区司法局、镇人民政府（街道办事处）</w:t>
            </w:r>
          </w:p>
        </w:tc>
      </w:tr>
      <w:tr w14:paraId="75339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6A31F57D">
            <w:pPr>
              <w:overflowPunct w:val="0"/>
              <w:snapToGrid w:val="0"/>
              <w:spacing w:line="220" w:lineRule="exact"/>
              <w:jc w:val="center"/>
              <w:rPr>
                <w:rFonts w:hint="eastAsia"/>
                <w:color w:val="000000"/>
                <w:kern w:val="0"/>
                <w:sz w:val="15"/>
                <w:szCs w:val="15"/>
              </w:rPr>
            </w:pPr>
          </w:p>
        </w:tc>
        <w:tc>
          <w:tcPr>
            <w:tcW w:w="451" w:type="dxa"/>
            <w:noWrap w:val="0"/>
            <w:vAlign w:val="center"/>
          </w:tcPr>
          <w:p w14:paraId="19963278">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1E239F1B">
            <w:pPr>
              <w:overflowPunct w:val="0"/>
              <w:snapToGrid w:val="0"/>
              <w:spacing w:line="220" w:lineRule="exact"/>
              <w:jc w:val="left"/>
              <w:rPr>
                <w:color w:val="000000"/>
                <w:kern w:val="0"/>
                <w:sz w:val="15"/>
                <w:szCs w:val="15"/>
              </w:rPr>
            </w:pPr>
            <w:r>
              <w:rPr>
                <w:color w:val="000000"/>
                <w:kern w:val="0"/>
                <w:sz w:val="15"/>
                <w:szCs w:val="15"/>
              </w:rPr>
              <w:t>其他公共服务</w:t>
            </w:r>
          </w:p>
        </w:tc>
        <w:tc>
          <w:tcPr>
            <w:tcW w:w="425" w:type="dxa"/>
            <w:noWrap w:val="0"/>
            <w:vAlign w:val="center"/>
          </w:tcPr>
          <w:p w14:paraId="0FBEED9F">
            <w:pPr>
              <w:overflowPunct w:val="0"/>
              <w:snapToGrid w:val="0"/>
              <w:spacing w:line="260" w:lineRule="exact"/>
              <w:jc w:val="center"/>
              <w:rPr>
                <w:sz w:val="15"/>
                <w:szCs w:val="15"/>
              </w:rPr>
            </w:pPr>
            <w:r>
              <w:rPr>
                <w:color w:val="000000"/>
                <w:kern w:val="0"/>
                <w:sz w:val="15"/>
                <w:szCs w:val="15"/>
              </w:rPr>
              <w:t>法律知识普及服务</w:t>
            </w:r>
          </w:p>
        </w:tc>
        <w:tc>
          <w:tcPr>
            <w:tcW w:w="4111" w:type="dxa"/>
            <w:noWrap w:val="0"/>
            <w:vAlign w:val="center"/>
          </w:tcPr>
          <w:p w14:paraId="1E04D99E">
            <w:pPr>
              <w:widowControl/>
              <w:spacing w:line="280" w:lineRule="exact"/>
              <w:textAlignment w:val="center"/>
              <w:rPr>
                <w:sz w:val="15"/>
                <w:szCs w:val="15"/>
              </w:rPr>
            </w:pPr>
            <w:r>
              <w:rPr>
                <w:kern w:val="0"/>
                <w:sz w:val="15"/>
                <w:szCs w:val="15"/>
              </w:rPr>
              <w:t>法律法规资讯、普法动态资讯、普法讲师团信息等</w:t>
            </w:r>
          </w:p>
        </w:tc>
        <w:tc>
          <w:tcPr>
            <w:tcW w:w="3544" w:type="dxa"/>
            <w:noWrap w:val="0"/>
            <w:vAlign w:val="center"/>
          </w:tcPr>
          <w:p w14:paraId="6BA26FDE">
            <w:pPr>
              <w:widowControl/>
              <w:spacing w:line="280" w:lineRule="exact"/>
              <w:textAlignment w:val="center"/>
              <w:rPr>
                <w:sz w:val="15"/>
                <w:szCs w:val="15"/>
              </w:rPr>
            </w:pPr>
            <w:r>
              <w:rPr>
                <w:kern w:val="0"/>
                <w:sz w:val="15"/>
                <w:szCs w:val="15"/>
              </w:rPr>
              <w:t>《中共中央、国务院转发〈中央宣传部、司法部关于在公民中开展法治宣传教育的第七个五年规划（2016－2020年）〉的通知》《中共重庆市委重庆市人民政府转发〈中共重庆市委宣传部、重庆市司法局关于在全市公民中开展法治宣传教育的第七个五年规划（2016--2020年）〉的通知》《中华人民共和国政府信息公开条例》</w:t>
            </w:r>
          </w:p>
        </w:tc>
        <w:tc>
          <w:tcPr>
            <w:tcW w:w="1417" w:type="dxa"/>
            <w:noWrap w:val="0"/>
            <w:vAlign w:val="center"/>
          </w:tcPr>
          <w:p w14:paraId="741CD322">
            <w:pPr>
              <w:widowControl/>
              <w:spacing w:line="280" w:lineRule="exact"/>
              <w:textAlignment w:val="center"/>
              <w:rPr>
                <w:sz w:val="15"/>
                <w:szCs w:val="15"/>
              </w:rPr>
            </w:pPr>
            <w:r>
              <w:rPr>
                <w:kern w:val="0"/>
                <w:sz w:val="15"/>
                <w:szCs w:val="15"/>
              </w:rPr>
              <w:t>制作或获取信息之日起20个工作日内</w:t>
            </w:r>
          </w:p>
        </w:tc>
        <w:tc>
          <w:tcPr>
            <w:tcW w:w="567" w:type="dxa"/>
            <w:noWrap w:val="0"/>
            <w:vAlign w:val="center"/>
          </w:tcPr>
          <w:p w14:paraId="2602791D">
            <w:pPr>
              <w:widowControl/>
              <w:spacing w:line="280" w:lineRule="exact"/>
              <w:jc w:val="center"/>
              <w:textAlignment w:val="center"/>
              <w:rPr>
                <w:sz w:val="15"/>
                <w:szCs w:val="15"/>
              </w:rPr>
            </w:pPr>
            <w:r>
              <w:rPr>
                <w:sz w:val="15"/>
                <w:szCs w:val="15"/>
              </w:rPr>
              <w:t>√</w:t>
            </w:r>
          </w:p>
        </w:tc>
        <w:tc>
          <w:tcPr>
            <w:tcW w:w="426" w:type="dxa"/>
            <w:noWrap w:val="0"/>
            <w:vAlign w:val="center"/>
          </w:tcPr>
          <w:p w14:paraId="75F19F35">
            <w:pPr>
              <w:widowControl/>
              <w:spacing w:line="280" w:lineRule="exact"/>
              <w:jc w:val="center"/>
              <w:textAlignment w:val="center"/>
              <w:rPr>
                <w:sz w:val="15"/>
                <w:szCs w:val="15"/>
              </w:rPr>
            </w:pPr>
          </w:p>
        </w:tc>
        <w:tc>
          <w:tcPr>
            <w:tcW w:w="425" w:type="dxa"/>
            <w:noWrap w:val="0"/>
            <w:vAlign w:val="center"/>
          </w:tcPr>
          <w:p w14:paraId="765980DB">
            <w:pPr>
              <w:widowControl/>
              <w:spacing w:line="280" w:lineRule="exact"/>
              <w:jc w:val="center"/>
              <w:textAlignment w:val="center"/>
              <w:rPr>
                <w:sz w:val="15"/>
                <w:szCs w:val="15"/>
              </w:rPr>
            </w:pPr>
            <w:r>
              <w:rPr>
                <w:sz w:val="15"/>
                <w:szCs w:val="15"/>
              </w:rPr>
              <w:t>√</w:t>
            </w:r>
          </w:p>
        </w:tc>
        <w:tc>
          <w:tcPr>
            <w:tcW w:w="567" w:type="dxa"/>
            <w:noWrap w:val="0"/>
            <w:vAlign w:val="center"/>
          </w:tcPr>
          <w:p w14:paraId="54B324E0">
            <w:pPr>
              <w:widowControl/>
              <w:spacing w:line="280" w:lineRule="exact"/>
              <w:jc w:val="center"/>
              <w:textAlignment w:val="center"/>
              <w:rPr>
                <w:kern w:val="0"/>
                <w:sz w:val="15"/>
                <w:szCs w:val="15"/>
              </w:rPr>
            </w:pPr>
          </w:p>
        </w:tc>
        <w:tc>
          <w:tcPr>
            <w:tcW w:w="777" w:type="dxa"/>
            <w:noWrap w:val="0"/>
            <w:vAlign w:val="center"/>
          </w:tcPr>
          <w:p w14:paraId="21581C24">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区司法局、镇人民政府（街道办事处）</w:t>
            </w:r>
          </w:p>
        </w:tc>
      </w:tr>
      <w:tr w14:paraId="2C652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06F6F4DD">
            <w:pPr>
              <w:overflowPunct w:val="0"/>
              <w:snapToGrid w:val="0"/>
              <w:spacing w:line="220" w:lineRule="exact"/>
              <w:jc w:val="center"/>
              <w:rPr>
                <w:rFonts w:hint="eastAsia"/>
                <w:color w:val="000000"/>
                <w:kern w:val="0"/>
                <w:sz w:val="15"/>
                <w:szCs w:val="15"/>
              </w:rPr>
            </w:pPr>
          </w:p>
        </w:tc>
        <w:tc>
          <w:tcPr>
            <w:tcW w:w="451" w:type="dxa"/>
            <w:noWrap w:val="0"/>
            <w:vAlign w:val="center"/>
          </w:tcPr>
          <w:p w14:paraId="4B216EB7">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40066172">
            <w:pPr>
              <w:overflowPunct w:val="0"/>
              <w:snapToGrid w:val="0"/>
              <w:spacing w:line="220" w:lineRule="exact"/>
              <w:jc w:val="left"/>
              <w:rPr>
                <w:color w:val="000000"/>
                <w:kern w:val="0"/>
                <w:sz w:val="15"/>
                <w:szCs w:val="15"/>
              </w:rPr>
            </w:pPr>
            <w:r>
              <w:rPr>
                <w:color w:val="000000"/>
                <w:kern w:val="0"/>
                <w:sz w:val="15"/>
                <w:szCs w:val="15"/>
              </w:rPr>
              <w:t>其他公共服务</w:t>
            </w:r>
          </w:p>
        </w:tc>
        <w:tc>
          <w:tcPr>
            <w:tcW w:w="425" w:type="dxa"/>
            <w:noWrap w:val="0"/>
            <w:vAlign w:val="center"/>
          </w:tcPr>
          <w:p w14:paraId="46F57A70">
            <w:pPr>
              <w:overflowPunct w:val="0"/>
              <w:snapToGrid w:val="0"/>
              <w:spacing w:line="260" w:lineRule="exact"/>
              <w:jc w:val="center"/>
              <w:rPr>
                <w:sz w:val="15"/>
                <w:szCs w:val="15"/>
              </w:rPr>
            </w:pPr>
            <w:r>
              <w:rPr>
                <w:color w:val="000000"/>
                <w:kern w:val="0"/>
                <w:sz w:val="15"/>
                <w:szCs w:val="15"/>
              </w:rPr>
              <w:t>推广法治文化服务</w:t>
            </w:r>
          </w:p>
        </w:tc>
        <w:tc>
          <w:tcPr>
            <w:tcW w:w="4111" w:type="dxa"/>
            <w:noWrap w:val="0"/>
            <w:vAlign w:val="center"/>
          </w:tcPr>
          <w:p w14:paraId="2AABCE31">
            <w:pPr>
              <w:widowControl/>
              <w:spacing w:line="280" w:lineRule="exact"/>
              <w:textAlignment w:val="center"/>
              <w:rPr>
                <w:sz w:val="15"/>
                <w:szCs w:val="15"/>
              </w:rPr>
            </w:pPr>
            <w:r>
              <w:rPr>
                <w:kern w:val="0"/>
                <w:sz w:val="15"/>
                <w:szCs w:val="15"/>
              </w:rPr>
              <w:t>辖区内法治文化阵地信息，法治文化作品、产品</w:t>
            </w:r>
          </w:p>
        </w:tc>
        <w:tc>
          <w:tcPr>
            <w:tcW w:w="3544" w:type="dxa"/>
            <w:noWrap w:val="0"/>
            <w:vAlign w:val="center"/>
          </w:tcPr>
          <w:p w14:paraId="62117E20">
            <w:pPr>
              <w:widowControl/>
              <w:spacing w:line="280" w:lineRule="exact"/>
              <w:textAlignment w:val="center"/>
              <w:rPr>
                <w:sz w:val="15"/>
                <w:szCs w:val="15"/>
              </w:rPr>
            </w:pPr>
            <w:r>
              <w:rPr>
                <w:kern w:val="0"/>
                <w:sz w:val="15"/>
                <w:szCs w:val="15"/>
              </w:rPr>
              <w:t>《中共中央、国务院转发〈中央宣传部、司法部关于在公民中开展法治宣传教育的第七个五年规划（2016－2020年）〉的通知》《中共重庆市委重庆市人民政府转发〈中共重庆市委宣传部、重庆市司法局关于在全市公民中开展法治宣传教育的第七个五年规划（2016--2020年）〉的通知》《中华人民共和国政府信息公开条例》</w:t>
            </w:r>
          </w:p>
        </w:tc>
        <w:tc>
          <w:tcPr>
            <w:tcW w:w="1417" w:type="dxa"/>
            <w:noWrap w:val="0"/>
            <w:vAlign w:val="center"/>
          </w:tcPr>
          <w:p w14:paraId="1A04E015">
            <w:pPr>
              <w:widowControl/>
              <w:spacing w:line="280" w:lineRule="exact"/>
              <w:textAlignment w:val="center"/>
              <w:rPr>
                <w:sz w:val="15"/>
                <w:szCs w:val="15"/>
              </w:rPr>
            </w:pPr>
            <w:r>
              <w:rPr>
                <w:kern w:val="0"/>
                <w:sz w:val="15"/>
                <w:szCs w:val="15"/>
              </w:rPr>
              <w:t>制作或获取信息之日起20个工作日内</w:t>
            </w:r>
          </w:p>
        </w:tc>
        <w:tc>
          <w:tcPr>
            <w:tcW w:w="567" w:type="dxa"/>
            <w:noWrap w:val="0"/>
            <w:vAlign w:val="center"/>
          </w:tcPr>
          <w:p w14:paraId="3A079EE8">
            <w:pPr>
              <w:widowControl/>
              <w:spacing w:line="280" w:lineRule="exact"/>
              <w:jc w:val="center"/>
              <w:textAlignment w:val="center"/>
              <w:rPr>
                <w:sz w:val="15"/>
                <w:szCs w:val="15"/>
              </w:rPr>
            </w:pPr>
            <w:r>
              <w:rPr>
                <w:sz w:val="15"/>
                <w:szCs w:val="15"/>
              </w:rPr>
              <w:t>√</w:t>
            </w:r>
          </w:p>
        </w:tc>
        <w:tc>
          <w:tcPr>
            <w:tcW w:w="426" w:type="dxa"/>
            <w:noWrap w:val="0"/>
            <w:vAlign w:val="center"/>
          </w:tcPr>
          <w:p w14:paraId="6D9D1E2B">
            <w:pPr>
              <w:widowControl/>
              <w:spacing w:line="280" w:lineRule="exact"/>
              <w:jc w:val="center"/>
              <w:textAlignment w:val="center"/>
              <w:rPr>
                <w:sz w:val="15"/>
                <w:szCs w:val="15"/>
              </w:rPr>
            </w:pPr>
            <w:r>
              <w:rPr>
                <w:color w:val="000000"/>
                <w:kern w:val="0"/>
                <w:sz w:val="15"/>
                <w:szCs w:val="15"/>
              </w:rPr>
              <w:t>　</w:t>
            </w:r>
          </w:p>
        </w:tc>
        <w:tc>
          <w:tcPr>
            <w:tcW w:w="425" w:type="dxa"/>
            <w:noWrap w:val="0"/>
            <w:vAlign w:val="center"/>
          </w:tcPr>
          <w:p w14:paraId="77FF6AAA">
            <w:pPr>
              <w:widowControl/>
              <w:spacing w:line="280" w:lineRule="exact"/>
              <w:jc w:val="center"/>
              <w:textAlignment w:val="center"/>
              <w:rPr>
                <w:sz w:val="15"/>
                <w:szCs w:val="15"/>
              </w:rPr>
            </w:pPr>
            <w:r>
              <w:rPr>
                <w:sz w:val="15"/>
                <w:szCs w:val="15"/>
              </w:rPr>
              <w:t>√</w:t>
            </w:r>
          </w:p>
        </w:tc>
        <w:tc>
          <w:tcPr>
            <w:tcW w:w="567" w:type="dxa"/>
            <w:noWrap w:val="0"/>
            <w:vAlign w:val="center"/>
          </w:tcPr>
          <w:p w14:paraId="601F12D1">
            <w:pPr>
              <w:widowControl/>
              <w:spacing w:line="280" w:lineRule="exact"/>
              <w:jc w:val="center"/>
              <w:textAlignment w:val="center"/>
              <w:rPr>
                <w:kern w:val="0"/>
                <w:sz w:val="15"/>
                <w:szCs w:val="15"/>
              </w:rPr>
            </w:pPr>
            <w:r>
              <w:rPr>
                <w:color w:val="000000"/>
                <w:kern w:val="0"/>
                <w:sz w:val="15"/>
                <w:szCs w:val="15"/>
              </w:rPr>
              <w:t>　</w:t>
            </w:r>
          </w:p>
        </w:tc>
        <w:tc>
          <w:tcPr>
            <w:tcW w:w="777" w:type="dxa"/>
            <w:noWrap w:val="0"/>
            <w:vAlign w:val="center"/>
          </w:tcPr>
          <w:p w14:paraId="677DF8CE">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区司法局、镇人民政府（街道办事处）</w:t>
            </w:r>
          </w:p>
        </w:tc>
      </w:tr>
      <w:tr w14:paraId="507E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454FEC42">
            <w:pPr>
              <w:overflowPunct w:val="0"/>
              <w:snapToGrid w:val="0"/>
              <w:spacing w:line="220" w:lineRule="exact"/>
              <w:jc w:val="center"/>
              <w:rPr>
                <w:rFonts w:hint="eastAsia"/>
                <w:color w:val="000000"/>
                <w:kern w:val="0"/>
                <w:sz w:val="15"/>
                <w:szCs w:val="15"/>
              </w:rPr>
            </w:pPr>
            <w:r>
              <w:rPr>
                <w:rFonts w:hint="eastAsia"/>
                <w:color w:val="000000"/>
                <w:kern w:val="0"/>
                <w:sz w:val="15"/>
                <w:szCs w:val="15"/>
              </w:rPr>
              <w:t>（四）</w:t>
            </w:r>
            <w:r>
              <w:rPr>
                <w:color w:val="000000"/>
                <w:sz w:val="15"/>
                <w:szCs w:val="15"/>
              </w:rPr>
              <w:t>财政预决算</w:t>
            </w:r>
          </w:p>
        </w:tc>
        <w:tc>
          <w:tcPr>
            <w:tcW w:w="451" w:type="dxa"/>
            <w:noWrap w:val="0"/>
            <w:vAlign w:val="center"/>
          </w:tcPr>
          <w:p w14:paraId="325B05AB">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25B1FCE9">
            <w:pPr>
              <w:autoSpaceDN w:val="0"/>
              <w:adjustRightInd w:val="0"/>
              <w:spacing w:line="280" w:lineRule="exact"/>
              <w:jc w:val="center"/>
              <w:textAlignment w:val="top"/>
              <w:rPr>
                <w:color w:val="000000"/>
                <w:sz w:val="15"/>
                <w:szCs w:val="15"/>
              </w:rPr>
            </w:pPr>
            <w:r>
              <w:rPr>
                <w:color w:val="000000"/>
                <w:sz w:val="15"/>
                <w:szCs w:val="15"/>
              </w:rPr>
              <w:t>财政预决算</w:t>
            </w:r>
          </w:p>
        </w:tc>
        <w:tc>
          <w:tcPr>
            <w:tcW w:w="425" w:type="dxa"/>
            <w:noWrap w:val="0"/>
            <w:vAlign w:val="center"/>
          </w:tcPr>
          <w:p w14:paraId="3D7A9220">
            <w:pPr>
              <w:overflowPunct w:val="0"/>
              <w:snapToGrid w:val="0"/>
              <w:spacing w:line="260" w:lineRule="exact"/>
              <w:jc w:val="center"/>
              <w:rPr>
                <w:color w:val="000000"/>
                <w:kern w:val="0"/>
                <w:sz w:val="15"/>
                <w:szCs w:val="15"/>
              </w:rPr>
            </w:pPr>
            <w:r>
              <w:rPr>
                <w:color w:val="000000"/>
                <w:kern w:val="0"/>
                <w:sz w:val="15"/>
                <w:szCs w:val="15"/>
              </w:rPr>
              <w:t>政府</w:t>
            </w:r>
          </w:p>
          <w:p w14:paraId="10F1BD94">
            <w:pPr>
              <w:overflowPunct w:val="0"/>
              <w:snapToGrid w:val="0"/>
              <w:spacing w:line="260" w:lineRule="exact"/>
              <w:jc w:val="center"/>
              <w:rPr>
                <w:color w:val="000000"/>
                <w:sz w:val="15"/>
                <w:szCs w:val="15"/>
              </w:rPr>
            </w:pPr>
            <w:r>
              <w:rPr>
                <w:color w:val="000000"/>
                <w:kern w:val="0"/>
                <w:sz w:val="15"/>
                <w:szCs w:val="15"/>
              </w:rPr>
              <w:t>预算</w:t>
            </w:r>
          </w:p>
        </w:tc>
        <w:tc>
          <w:tcPr>
            <w:tcW w:w="4111" w:type="dxa"/>
            <w:noWrap w:val="0"/>
            <w:vAlign w:val="center"/>
          </w:tcPr>
          <w:p w14:paraId="7B589175">
            <w:pPr>
              <w:autoSpaceDN w:val="0"/>
              <w:adjustRightInd w:val="0"/>
              <w:spacing w:line="250" w:lineRule="exact"/>
              <w:textAlignment w:val="top"/>
              <w:rPr>
                <w:rFonts w:hint="eastAsia"/>
                <w:color w:val="000000"/>
                <w:sz w:val="15"/>
                <w:szCs w:val="15"/>
              </w:rPr>
            </w:pPr>
            <w:r>
              <w:rPr>
                <w:rFonts w:hint="eastAsia"/>
                <w:color w:val="000000"/>
                <w:sz w:val="15"/>
                <w:szCs w:val="15"/>
              </w:rPr>
              <w:t>1.重庆市渝北区双龙湖街道XX年一般公共预算收入表；</w:t>
            </w:r>
          </w:p>
          <w:p w14:paraId="7D7F09DA">
            <w:pPr>
              <w:autoSpaceDN w:val="0"/>
              <w:adjustRightInd w:val="0"/>
              <w:spacing w:line="250" w:lineRule="exact"/>
              <w:textAlignment w:val="top"/>
              <w:rPr>
                <w:rFonts w:hint="eastAsia"/>
                <w:color w:val="000000"/>
                <w:sz w:val="15"/>
                <w:szCs w:val="15"/>
              </w:rPr>
            </w:pPr>
            <w:r>
              <w:rPr>
                <w:rFonts w:hint="eastAsia"/>
                <w:color w:val="000000"/>
                <w:sz w:val="15"/>
                <w:szCs w:val="15"/>
              </w:rPr>
              <w:t>2．重庆市渝北区双龙湖街道XX年一般公共预算支出表；</w:t>
            </w:r>
          </w:p>
          <w:p w14:paraId="00DC5EB1">
            <w:pPr>
              <w:autoSpaceDN w:val="0"/>
              <w:adjustRightInd w:val="0"/>
              <w:spacing w:line="250" w:lineRule="exact"/>
              <w:textAlignment w:val="top"/>
              <w:rPr>
                <w:rFonts w:hint="eastAsia"/>
                <w:color w:val="000000"/>
                <w:sz w:val="15"/>
                <w:szCs w:val="15"/>
              </w:rPr>
            </w:pPr>
            <w:r>
              <w:rPr>
                <w:rFonts w:hint="eastAsia"/>
                <w:color w:val="000000"/>
                <w:sz w:val="15"/>
                <w:szCs w:val="15"/>
              </w:rPr>
              <w:t>3．重庆市渝北区双龙湖街道本级XX年一般公共预算支出表；</w:t>
            </w:r>
          </w:p>
          <w:p w14:paraId="5FD751E3">
            <w:pPr>
              <w:autoSpaceDN w:val="0"/>
              <w:adjustRightInd w:val="0"/>
              <w:spacing w:line="250" w:lineRule="exact"/>
              <w:textAlignment w:val="top"/>
              <w:rPr>
                <w:b/>
                <w:color w:val="000000"/>
                <w:sz w:val="15"/>
                <w:szCs w:val="15"/>
              </w:rPr>
            </w:pPr>
            <w:r>
              <w:rPr>
                <w:rFonts w:hint="eastAsia"/>
                <w:color w:val="000000"/>
                <w:sz w:val="15"/>
                <w:szCs w:val="15"/>
              </w:rPr>
              <w:t>4．重庆市渝北区双龙湖街道本级XX年一般公共预算基本支出表；5．重庆市渝北区双龙湖街道XX年一般公共预算一般性转移支付预算表；6．重庆市渝北区双龙湖街道XX年一般公共预算专项转移支付预算表；7．重庆市渝北区双龙湖街道XX年一般债务限额和余额情况表；8．重庆市渝北区双龙湖街道XX年“三公”经费预算表；9．重庆市渝北区双龙湖街道XX年政府性基金预算收入表；10．重庆市渝北区双龙湖街道XX年政府性基金预算支出表；11．重庆市渝北区双龙湖街道XX年政府性基金预算专项转移支付预算表；12．重庆市渝北区双龙湖街道XX年专项债务限额和余额情况表；13．重庆市渝北区双龙湖街道XX年国有资本经营预算收入表；14．重庆市渝北区双龙湖街道XX年国有资本经营预算支出表；15．重庆市渝北区双龙湖街道XX年国有资本经营预算专项转移支付预算表；16．重庆市渝北区双龙湖街道XX年社会保险基金预算收入表；17．重庆市渝北区双龙湖街道XX年社会保险基金预算支出表；18．重庆市渝北区双龙湖街道XX年扶贫项目公开表；19.双龙湖街道办事处XX年财政预算收支执行情况及XX年财政预算（草案）报告</w:t>
            </w:r>
          </w:p>
        </w:tc>
        <w:tc>
          <w:tcPr>
            <w:tcW w:w="3544" w:type="dxa"/>
            <w:noWrap w:val="0"/>
            <w:vAlign w:val="center"/>
          </w:tcPr>
          <w:p w14:paraId="51839263">
            <w:pPr>
              <w:autoSpaceDN w:val="0"/>
              <w:adjustRightInd w:val="0"/>
              <w:spacing w:line="280" w:lineRule="exact"/>
              <w:textAlignment w:val="top"/>
              <w:rPr>
                <w:color w:val="000000"/>
                <w:sz w:val="15"/>
                <w:szCs w:val="15"/>
              </w:rPr>
            </w:pPr>
            <w:r>
              <w:rPr>
                <w:color w:val="000000"/>
                <w:sz w:val="15"/>
                <w:szCs w:val="15"/>
              </w:rPr>
              <w:t>《中华人民共和国预算法》、《重庆市预算审查监督条例》、《重庆市预决算信息公开管理办法》、《地方预决算公开操作规程》（财预〔2016〕143号）、《财政部关于印发&lt;地方政府债务信息公开办法（试行）&gt;的通知》（财预〔2018〕209号）等法律法规和文件规定</w:t>
            </w:r>
          </w:p>
        </w:tc>
        <w:tc>
          <w:tcPr>
            <w:tcW w:w="1417" w:type="dxa"/>
            <w:noWrap w:val="0"/>
            <w:vAlign w:val="center"/>
          </w:tcPr>
          <w:p w14:paraId="5D802DAF">
            <w:pPr>
              <w:autoSpaceDN w:val="0"/>
              <w:adjustRightInd w:val="0"/>
              <w:spacing w:line="280" w:lineRule="exact"/>
              <w:textAlignment w:val="top"/>
              <w:rPr>
                <w:color w:val="000000"/>
                <w:sz w:val="15"/>
                <w:szCs w:val="15"/>
              </w:rPr>
            </w:pPr>
            <w:r>
              <w:rPr>
                <w:color w:val="000000"/>
                <w:sz w:val="15"/>
                <w:szCs w:val="15"/>
              </w:rPr>
              <w:t>本级人民代表大会或其常务委员会批准后20日内</w:t>
            </w:r>
          </w:p>
        </w:tc>
        <w:tc>
          <w:tcPr>
            <w:tcW w:w="567" w:type="dxa"/>
            <w:noWrap w:val="0"/>
            <w:vAlign w:val="center"/>
          </w:tcPr>
          <w:p w14:paraId="4105B657">
            <w:pPr>
              <w:autoSpaceDN w:val="0"/>
              <w:adjustRightInd w:val="0"/>
              <w:spacing w:line="280" w:lineRule="exact"/>
              <w:jc w:val="center"/>
              <w:textAlignment w:val="top"/>
              <w:rPr>
                <w:color w:val="000000"/>
                <w:sz w:val="15"/>
                <w:szCs w:val="15"/>
              </w:rPr>
            </w:pPr>
            <w:r>
              <w:rPr>
                <w:color w:val="000000"/>
                <w:sz w:val="15"/>
                <w:szCs w:val="15"/>
              </w:rPr>
              <w:t>√</w:t>
            </w:r>
          </w:p>
        </w:tc>
        <w:tc>
          <w:tcPr>
            <w:tcW w:w="426" w:type="dxa"/>
            <w:noWrap w:val="0"/>
            <w:vAlign w:val="center"/>
          </w:tcPr>
          <w:p w14:paraId="3C56AE0E">
            <w:pPr>
              <w:autoSpaceDN w:val="0"/>
              <w:adjustRightInd w:val="0"/>
              <w:spacing w:line="280" w:lineRule="exact"/>
              <w:jc w:val="center"/>
              <w:textAlignment w:val="top"/>
              <w:rPr>
                <w:color w:val="000000"/>
                <w:sz w:val="15"/>
                <w:szCs w:val="15"/>
              </w:rPr>
            </w:pPr>
            <w:r>
              <w:rPr>
                <w:color w:val="000000"/>
                <w:kern w:val="0"/>
                <w:sz w:val="15"/>
                <w:szCs w:val="15"/>
              </w:rPr>
              <w:t>　</w:t>
            </w:r>
          </w:p>
        </w:tc>
        <w:tc>
          <w:tcPr>
            <w:tcW w:w="425" w:type="dxa"/>
            <w:noWrap w:val="0"/>
            <w:vAlign w:val="center"/>
          </w:tcPr>
          <w:p w14:paraId="798F9B02">
            <w:pPr>
              <w:autoSpaceDN w:val="0"/>
              <w:adjustRightInd w:val="0"/>
              <w:spacing w:line="280" w:lineRule="exact"/>
              <w:jc w:val="center"/>
              <w:textAlignment w:val="top"/>
              <w:rPr>
                <w:color w:val="000000"/>
                <w:sz w:val="15"/>
                <w:szCs w:val="15"/>
              </w:rPr>
            </w:pPr>
            <w:r>
              <w:rPr>
                <w:color w:val="000000"/>
                <w:sz w:val="15"/>
                <w:szCs w:val="15"/>
              </w:rPr>
              <w:t>√</w:t>
            </w:r>
          </w:p>
        </w:tc>
        <w:tc>
          <w:tcPr>
            <w:tcW w:w="567" w:type="dxa"/>
            <w:noWrap w:val="0"/>
            <w:vAlign w:val="center"/>
          </w:tcPr>
          <w:p w14:paraId="02BCC094">
            <w:pPr>
              <w:autoSpaceDN w:val="0"/>
              <w:adjustRightInd w:val="0"/>
              <w:spacing w:line="280" w:lineRule="exact"/>
              <w:jc w:val="center"/>
              <w:textAlignment w:val="top"/>
              <w:rPr>
                <w:color w:val="000000"/>
                <w:sz w:val="15"/>
                <w:szCs w:val="15"/>
              </w:rPr>
            </w:pPr>
            <w:r>
              <w:rPr>
                <w:color w:val="000000"/>
                <w:kern w:val="0"/>
                <w:sz w:val="15"/>
                <w:szCs w:val="15"/>
              </w:rPr>
              <w:t>　</w:t>
            </w:r>
          </w:p>
        </w:tc>
        <w:tc>
          <w:tcPr>
            <w:tcW w:w="777" w:type="dxa"/>
            <w:noWrap w:val="0"/>
            <w:vAlign w:val="center"/>
          </w:tcPr>
          <w:p w14:paraId="0114E431">
            <w:pPr>
              <w:autoSpaceDN w:val="0"/>
              <w:adjustRightInd w:val="0"/>
              <w:spacing w:line="220" w:lineRule="exact"/>
              <w:textAlignment w:val="top"/>
              <w:rPr>
                <w:rFonts w:ascii="Times New Roman" w:hAnsi="Times New Roman" w:eastAsia="方正仿宋_GBK"/>
                <w:color w:val="000000"/>
                <w:sz w:val="15"/>
                <w:szCs w:val="15"/>
              </w:rPr>
            </w:pPr>
            <w:r>
              <w:rPr>
                <w:rFonts w:hint="eastAsia"/>
                <w:color w:val="000000"/>
                <w:sz w:val="15"/>
                <w:szCs w:val="15"/>
                <w:lang w:val="en-US" w:eastAsia="zh-CN"/>
              </w:rPr>
              <w:t>区</w:t>
            </w:r>
            <w:r>
              <w:rPr>
                <w:rFonts w:hint="eastAsia" w:ascii="Times New Roman" w:hAnsi="Times New Roman" w:eastAsia="方正仿宋_GBK"/>
                <w:color w:val="000000"/>
                <w:sz w:val="15"/>
                <w:szCs w:val="15"/>
              </w:rPr>
              <w:t>财政局、</w:t>
            </w:r>
          </w:p>
          <w:p w14:paraId="04C1A651">
            <w:pPr>
              <w:autoSpaceDN w:val="0"/>
              <w:adjustRightInd w:val="0"/>
              <w:spacing w:line="280" w:lineRule="exact"/>
              <w:jc w:val="center"/>
              <w:textAlignment w:val="top"/>
              <w:rPr>
                <w:color w:val="000000"/>
                <w:sz w:val="15"/>
                <w:szCs w:val="15"/>
              </w:rPr>
            </w:pPr>
            <w:r>
              <w:rPr>
                <w:rFonts w:ascii="Times New Roman" w:hAnsi="Times New Roman" w:eastAsia="方正仿宋_GBK"/>
                <w:color w:val="000000"/>
                <w:sz w:val="15"/>
                <w:szCs w:val="15"/>
              </w:rPr>
              <w:t>各镇</w:t>
            </w:r>
            <w:r>
              <w:rPr>
                <w:rFonts w:hint="eastAsia" w:ascii="Times New Roman" w:hAnsi="Times New Roman" w:eastAsia="方正仿宋_GBK"/>
                <w:color w:val="000000"/>
                <w:sz w:val="15"/>
                <w:szCs w:val="15"/>
              </w:rPr>
              <w:t>（</w:t>
            </w:r>
            <w:r>
              <w:rPr>
                <w:rFonts w:ascii="Times New Roman" w:hAnsi="Times New Roman" w:eastAsia="方正仿宋_GBK"/>
                <w:color w:val="000000"/>
                <w:sz w:val="15"/>
                <w:szCs w:val="15"/>
              </w:rPr>
              <w:t>街</w:t>
            </w:r>
            <w:r>
              <w:rPr>
                <w:rFonts w:hint="eastAsia" w:ascii="Times New Roman" w:hAnsi="Times New Roman" w:eastAsia="方正仿宋_GBK"/>
                <w:color w:val="000000"/>
                <w:sz w:val="15"/>
                <w:szCs w:val="15"/>
              </w:rPr>
              <w:t>）</w:t>
            </w:r>
          </w:p>
        </w:tc>
      </w:tr>
      <w:tr w14:paraId="28C1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02D7416D">
            <w:pPr>
              <w:overflowPunct w:val="0"/>
              <w:snapToGrid w:val="0"/>
              <w:spacing w:line="220" w:lineRule="exact"/>
              <w:jc w:val="center"/>
              <w:rPr>
                <w:rFonts w:hint="eastAsia"/>
                <w:color w:val="000000"/>
                <w:kern w:val="0"/>
                <w:sz w:val="15"/>
                <w:szCs w:val="15"/>
              </w:rPr>
            </w:pPr>
          </w:p>
        </w:tc>
        <w:tc>
          <w:tcPr>
            <w:tcW w:w="451" w:type="dxa"/>
            <w:noWrap w:val="0"/>
            <w:vAlign w:val="center"/>
          </w:tcPr>
          <w:p w14:paraId="20612A2C">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239F5C85">
            <w:pPr>
              <w:autoSpaceDN w:val="0"/>
              <w:adjustRightInd w:val="0"/>
              <w:spacing w:line="250" w:lineRule="exact"/>
              <w:textAlignment w:val="top"/>
              <w:rPr>
                <w:color w:val="000000"/>
                <w:sz w:val="15"/>
                <w:szCs w:val="15"/>
              </w:rPr>
            </w:pPr>
            <w:r>
              <w:rPr>
                <w:rFonts w:hint="eastAsia"/>
                <w:color w:val="000000"/>
                <w:sz w:val="15"/>
                <w:szCs w:val="15"/>
              </w:rPr>
              <w:t>财政预决算</w:t>
            </w:r>
          </w:p>
        </w:tc>
        <w:tc>
          <w:tcPr>
            <w:tcW w:w="425" w:type="dxa"/>
            <w:noWrap w:val="0"/>
            <w:vAlign w:val="center"/>
          </w:tcPr>
          <w:p w14:paraId="77947EF7">
            <w:pPr>
              <w:overflowPunct w:val="0"/>
              <w:snapToGrid w:val="0"/>
              <w:spacing w:line="260" w:lineRule="exact"/>
              <w:jc w:val="center"/>
              <w:rPr>
                <w:color w:val="000000"/>
                <w:sz w:val="15"/>
                <w:szCs w:val="15"/>
              </w:rPr>
            </w:pPr>
            <w:r>
              <w:rPr>
                <w:rFonts w:hint="eastAsia"/>
                <w:color w:val="000000"/>
                <w:sz w:val="15"/>
                <w:szCs w:val="15"/>
              </w:rPr>
              <w:t>政府决算</w:t>
            </w:r>
          </w:p>
        </w:tc>
        <w:tc>
          <w:tcPr>
            <w:tcW w:w="4111" w:type="dxa"/>
            <w:noWrap w:val="0"/>
            <w:vAlign w:val="center"/>
          </w:tcPr>
          <w:p w14:paraId="238A5C4C">
            <w:pPr>
              <w:widowControl/>
              <w:spacing w:line="250" w:lineRule="exact"/>
              <w:jc w:val="left"/>
              <w:textAlignment w:val="center"/>
              <w:rPr>
                <w:color w:val="000000"/>
                <w:sz w:val="15"/>
                <w:szCs w:val="15"/>
              </w:rPr>
            </w:pPr>
            <w:r>
              <w:rPr>
                <w:rFonts w:hint="eastAsia"/>
                <w:color w:val="000000"/>
                <w:sz w:val="15"/>
                <w:szCs w:val="15"/>
              </w:rPr>
              <w:t>1、XX年渝北区双龙湖街道财政决算表；2、XX年渝北区双龙湖街道一般公共预算收支决算表；3、XX年渝北区双龙湖街道政府性基金预算收支决算表；4、XX年渝北区双龙湖街道国有资本经营预算收支决算表；5、XX年渝北区双龙湖街道 双龙湖街道社会保险基金预算收支决算表；6、XX年渝北区双龙湖街道“三公”经费决算数据统计表；7、XX年渝北区双龙湖街道一般公共预算支出决算表；8、XX年渝北区双龙湖街道一般公共预算转移性收支决算表；9、XX年渝北区双龙湖街道政府性基金预算支出决算表；10、XX年渝北区双龙湖街道一般公共预算基本支出决算表；11、XX年重庆市渝北区政府债务限额及余额决算情况表；12、重庆市渝北区人民政府双龙湖街道办事处XX年政府决算报告</w:t>
            </w:r>
          </w:p>
        </w:tc>
        <w:tc>
          <w:tcPr>
            <w:tcW w:w="3544" w:type="dxa"/>
            <w:noWrap w:val="0"/>
            <w:vAlign w:val="center"/>
          </w:tcPr>
          <w:p w14:paraId="24A931C1">
            <w:pPr>
              <w:autoSpaceDN w:val="0"/>
              <w:adjustRightInd w:val="0"/>
              <w:spacing w:line="250" w:lineRule="exact"/>
              <w:textAlignment w:val="top"/>
              <w:rPr>
                <w:color w:val="000000"/>
                <w:sz w:val="15"/>
                <w:szCs w:val="15"/>
              </w:rPr>
            </w:pPr>
            <w:r>
              <w:rPr>
                <w:rFonts w:hint="eastAsia"/>
                <w:color w:val="000000"/>
                <w:sz w:val="15"/>
                <w:szCs w:val="15"/>
              </w:rPr>
              <w:t>《中华人民共和国预算法》、《重庆市预算审查监督条例》、《重庆市预决算信息公开管理办法》、《地方预决算公开操作规程》（财预〔2016〕143号）、《财政部关于印发&lt;地方政府债务信息公开办法（试行）&gt;的通知》（财预〔2018〕209号）等法律法规和文件规定</w:t>
            </w:r>
          </w:p>
        </w:tc>
        <w:tc>
          <w:tcPr>
            <w:tcW w:w="1417" w:type="dxa"/>
            <w:noWrap w:val="0"/>
            <w:vAlign w:val="center"/>
          </w:tcPr>
          <w:p w14:paraId="75BC91FD">
            <w:pPr>
              <w:autoSpaceDN w:val="0"/>
              <w:adjustRightInd w:val="0"/>
              <w:spacing w:line="250" w:lineRule="exact"/>
              <w:textAlignment w:val="top"/>
              <w:rPr>
                <w:color w:val="000000"/>
                <w:sz w:val="15"/>
                <w:szCs w:val="15"/>
              </w:rPr>
            </w:pPr>
            <w:r>
              <w:rPr>
                <w:rFonts w:hint="eastAsia"/>
                <w:color w:val="000000"/>
                <w:sz w:val="15"/>
                <w:szCs w:val="15"/>
              </w:rPr>
              <w:t>本级人民代表大会或其常务委员会批准后20日内</w:t>
            </w:r>
          </w:p>
        </w:tc>
        <w:tc>
          <w:tcPr>
            <w:tcW w:w="567" w:type="dxa"/>
            <w:noWrap w:val="0"/>
            <w:vAlign w:val="center"/>
          </w:tcPr>
          <w:p w14:paraId="3F1EED5C">
            <w:pPr>
              <w:autoSpaceDN w:val="0"/>
              <w:adjustRightInd w:val="0"/>
              <w:spacing w:line="250" w:lineRule="exact"/>
              <w:jc w:val="center"/>
              <w:textAlignment w:val="top"/>
              <w:rPr>
                <w:color w:val="000000"/>
                <w:sz w:val="15"/>
                <w:szCs w:val="15"/>
              </w:rPr>
            </w:pPr>
            <w:r>
              <w:rPr>
                <w:rFonts w:hint="eastAsia"/>
                <w:color w:val="000000"/>
                <w:sz w:val="15"/>
                <w:szCs w:val="15"/>
              </w:rPr>
              <w:t>√</w:t>
            </w:r>
          </w:p>
        </w:tc>
        <w:tc>
          <w:tcPr>
            <w:tcW w:w="426" w:type="dxa"/>
            <w:noWrap w:val="0"/>
            <w:vAlign w:val="center"/>
          </w:tcPr>
          <w:p w14:paraId="61ECACBF">
            <w:pPr>
              <w:autoSpaceDN w:val="0"/>
              <w:adjustRightInd w:val="0"/>
              <w:spacing w:line="250" w:lineRule="exact"/>
              <w:jc w:val="center"/>
              <w:textAlignment w:val="top"/>
              <w:rPr>
                <w:color w:val="000000"/>
                <w:sz w:val="15"/>
                <w:szCs w:val="15"/>
              </w:rPr>
            </w:pPr>
            <w:r>
              <w:rPr>
                <w:color w:val="000000"/>
                <w:kern w:val="0"/>
                <w:sz w:val="15"/>
                <w:szCs w:val="15"/>
              </w:rPr>
              <w:t>　</w:t>
            </w:r>
          </w:p>
        </w:tc>
        <w:tc>
          <w:tcPr>
            <w:tcW w:w="425" w:type="dxa"/>
            <w:noWrap w:val="0"/>
            <w:vAlign w:val="center"/>
          </w:tcPr>
          <w:p w14:paraId="4B712CB4">
            <w:pPr>
              <w:autoSpaceDN w:val="0"/>
              <w:adjustRightInd w:val="0"/>
              <w:spacing w:line="250" w:lineRule="exact"/>
              <w:jc w:val="center"/>
              <w:textAlignment w:val="top"/>
              <w:rPr>
                <w:color w:val="000000"/>
                <w:sz w:val="15"/>
                <w:szCs w:val="15"/>
              </w:rPr>
            </w:pPr>
            <w:r>
              <w:rPr>
                <w:rFonts w:hint="eastAsia"/>
                <w:color w:val="000000"/>
                <w:sz w:val="15"/>
                <w:szCs w:val="15"/>
              </w:rPr>
              <w:t>√</w:t>
            </w:r>
          </w:p>
        </w:tc>
        <w:tc>
          <w:tcPr>
            <w:tcW w:w="567" w:type="dxa"/>
            <w:noWrap w:val="0"/>
            <w:vAlign w:val="center"/>
          </w:tcPr>
          <w:p w14:paraId="52FCB1E5">
            <w:pPr>
              <w:autoSpaceDN w:val="0"/>
              <w:adjustRightInd w:val="0"/>
              <w:spacing w:line="250" w:lineRule="exact"/>
              <w:jc w:val="center"/>
              <w:textAlignment w:val="top"/>
              <w:rPr>
                <w:color w:val="000000"/>
                <w:sz w:val="15"/>
                <w:szCs w:val="15"/>
              </w:rPr>
            </w:pPr>
            <w:r>
              <w:rPr>
                <w:color w:val="000000"/>
                <w:kern w:val="0"/>
                <w:sz w:val="15"/>
                <w:szCs w:val="15"/>
              </w:rPr>
              <w:t>　</w:t>
            </w:r>
          </w:p>
        </w:tc>
        <w:tc>
          <w:tcPr>
            <w:tcW w:w="777" w:type="dxa"/>
            <w:noWrap w:val="0"/>
            <w:vAlign w:val="center"/>
          </w:tcPr>
          <w:p w14:paraId="4D1362A2">
            <w:pPr>
              <w:autoSpaceDN w:val="0"/>
              <w:adjustRightInd w:val="0"/>
              <w:spacing w:line="220" w:lineRule="exact"/>
              <w:textAlignment w:val="top"/>
              <w:rPr>
                <w:rFonts w:ascii="Times New Roman" w:hAnsi="Times New Roman" w:eastAsia="方正仿宋_GBK"/>
                <w:color w:val="000000"/>
                <w:sz w:val="15"/>
                <w:szCs w:val="15"/>
              </w:rPr>
            </w:pPr>
            <w:r>
              <w:rPr>
                <w:rFonts w:hint="eastAsia" w:ascii="Times New Roman" w:hAnsi="Times New Roman" w:eastAsia="方正仿宋_GBK"/>
                <w:color w:val="000000"/>
                <w:sz w:val="15"/>
                <w:szCs w:val="15"/>
              </w:rPr>
              <w:t>区财政局、</w:t>
            </w:r>
          </w:p>
          <w:p w14:paraId="53BC85C5">
            <w:pPr>
              <w:autoSpaceDN w:val="0"/>
              <w:adjustRightInd w:val="0"/>
              <w:spacing w:line="280" w:lineRule="exact"/>
              <w:jc w:val="center"/>
              <w:textAlignment w:val="top"/>
              <w:rPr>
                <w:color w:val="000000"/>
                <w:sz w:val="15"/>
                <w:szCs w:val="15"/>
              </w:rPr>
            </w:pPr>
            <w:r>
              <w:rPr>
                <w:rFonts w:ascii="Times New Roman" w:hAnsi="Times New Roman" w:eastAsia="方正仿宋_GBK"/>
                <w:color w:val="000000"/>
                <w:sz w:val="15"/>
                <w:szCs w:val="15"/>
              </w:rPr>
              <w:t>各镇</w:t>
            </w:r>
            <w:r>
              <w:rPr>
                <w:rFonts w:hint="eastAsia" w:ascii="Times New Roman" w:hAnsi="Times New Roman" w:eastAsia="方正仿宋_GBK"/>
                <w:color w:val="000000"/>
                <w:sz w:val="15"/>
                <w:szCs w:val="15"/>
              </w:rPr>
              <w:t>（</w:t>
            </w:r>
            <w:r>
              <w:rPr>
                <w:rFonts w:ascii="Times New Roman" w:hAnsi="Times New Roman" w:eastAsia="方正仿宋_GBK"/>
                <w:color w:val="000000"/>
                <w:sz w:val="15"/>
                <w:szCs w:val="15"/>
              </w:rPr>
              <w:t>街</w:t>
            </w:r>
            <w:r>
              <w:rPr>
                <w:rFonts w:hint="eastAsia" w:ascii="Times New Roman" w:hAnsi="Times New Roman" w:eastAsia="方正仿宋_GBK"/>
                <w:color w:val="000000"/>
                <w:sz w:val="15"/>
                <w:szCs w:val="15"/>
              </w:rPr>
              <w:t>）</w:t>
            </w:r>
          </w:p>
        </w:tc>
      </w:tr>
      <w:tr w14:paraId="0EA1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0CC00F53">
            <w:pPr>
              <w:overflowPunct w:val="0"/>
              <w:snapToGrid w:val="0"/>
              <w:spacing w:line="220" w:lineRule="exact"/>
              <w:jc w:val="center"/>
              <w:rPr>
                <w:rFonts w:hint="eastAsia"/>
                <w:color w:val="000000"/>
                <w:kern w:val="0"/>
                <w:sz w:val="15"/>
                <w:szCs w:val="15"/>
              </w:rPr>
            </w:pPr>
            <w:r>
              <w:rPr>
                <w:rFonts w:hint="eastAsia"/>
                <w:color w:val="000000"/>
                <w:kern w:val="0"/>
                <w:sz w:val="15"/>
                <w:szCs w:val="15"/>
              </w:rPr>
              <w:t>（四）</w:t>
            </w:r>
            <w:r>
              <w:rPr>
                <w:color w:val="000000"/>
                <w:sz w:val="15"/>
                <w:szCs w:val="15"/>
              </w:rPr>
              <w:t>财政预决算</w:t>
            </w:r>
          </w:p>
        </w:tc>
        <w:tc>
          <w:tcPr>
            <w:tcW w:w="451" w:type="dxa"/>
            <w:noWrap w:val="0"/>
            <w:vAlign w:val="center"/>
          </w:tcPr>
          <w:p w14:paraId="6F5610B6">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16D22B2F">
            <w:pPr>
              <w:autoSpaceDN w:val="0"/>
              <w:adjustRightInd w:val="0"/>
              <w:spacing w:line="250" w:lineRule="exact"/>
              <w:textAlignment w:val="top"/>
              <w:rPr>
                <w:rFonts w:hint="eastAsia"/>
                <w:color w:val="000000"/>
                <w:sz w:val="15"/>
                <w:szCs w:val="15"/>
              </w:rPr>
            </w:pPr>
            <w:r>
              <w:rPr>
                <w:rFonts w:hint="eastAsia"/>
                <w:color w:val="000000"/>
                <w:sz w:val="15"/>
                <w:szCs w:val="15"/>
              </w:rPr>
              <w:t>财政预决算</w:t>
            </w:r>
          </w:p>
        </w:tc>
        <w:tc>
          <w:tcPr>
            <w:tcW w:w="425" w:type="dxa"/>
            <w:noWrap w:val="0"/>
            <w:vAlign w:val="center"/>
          </w:tcPr>
          <w:p w14:paraId="62EF5E6B">
            <w:pPr>
              <w:overflowPunct w:val="0"/>
              <w:snapToGrid w:val="0"/>
              <w:spacing w:line="260" w:lineRule="exact"/>
              <w:jc w:val="center"/>
              <w:rPr>
                <w:rFonts w:hint="eastAsia"/>
                <w:color w:val="000000"/>
                <w:sz w:val="15"/>
                <w:szCs w:val="15"/>
              </w:rPr>
            </w:pPr>
            <w:r>
              <w:rPr>
                <w:rFonts w:hint="eastAsia"/>
                <w:color w:val="000000"/>
                <w:kern w:val="0"/>
                <w:sz w:val="15"/>
                <w:szCs w:val="15"/>
              </w:rPr>
              <w:t>部门预算</w:t>
            </w:r>
          </w:p>
        </w:tc>
        <w:tc>
          <w:tcPr>
            <w:tcW w:w="4111" w:type="dxa"/>
            <w:noWrap w:val="0"/>
            <w:vAlign w:val="center"/>
          </w:tcPr>
          <w:p w14:paraId="577727CF">
            <w:pPr>
              <w:widowControl/>
              <w:spacing w:line="250" w:lineRule="exact"/>
              <w:jc w:val="left"/>
              <w:textAlignment w:val="center"/>
              <w:rPr>
                <w:rFonts w:hint="eastAsia"/>
                <w:color w:val="000000"/>
                <w:sz w:val="15"/>
                <w:szCs w:val="15"/>
              </w:rPr>
            </w:pPr>
            <w:r>
              <w:rPr>
                <w:rFonts w:hint="eastAsia"/>
                <w:color w:val="000000"/>
                <w:sz w:val="15"/>
                <w:szCs w:val="15"/>
              </w:rPr>
              <w:t>1、XX年渝北区双龙湖街道部门财政拨款收支预算总表；2、XX年渝北区双龙湖街道部门一般公共预算财政拨款支出预算表；3、XX年渝北区双龙湖街道部门一般公共预算财政拨款基本支出预算表；4、XX年渝北区双龙湖街道部门一般公共预算“</w:t>
            </w:r>
            <w:bookmarkStart w:id="1" w:name="_GoBack"/>
            <w:bookmarkEnd w:id="1"/>
            <w:r>
              <w:rPr>
                <w:rFonts w:hint="eastAsia"/>
                <w:color w:val="000000"/>
                <w:sz w:val="15"/>
                <w:szCs w:val="15"/>
              </w:rPr>
              <w:t>三公”经费支出预算表；5、XX年渝北区双龙湖街道部门政府性基金预算财政拨款支出预算表；6、XX年渝北区双龙湖街道部门国有资本经营预算财政拨款支出预算表；7、XX年渝北区双龙湖街道部门收支预算总表；8、XX年渝北区双龙湖街道部门收入预算总表；9、XX年渝北区双龙湖街道部门支出预算总表；10、XX年渝北区双龙湖街道部门政府采购预算明细表；11、XX年渝北区双龙湖街道部门(单位)整体绩效目标表；12、XX年渝北区双龙湖街道部门重点专项资金绩效目标表；13、XX年渝北区双龙湖街道部门扶贫项目资金公开表；14、重庆市渝北区双龙湖街道办事处XX年部门预算公开编制说明</w:t>
            </w:r>
          </w:p>
        </w:tc>
        <w:tc>
          <w:tcPr>
            <w:tcW w:w="3544" w:type="dxa"/>
            <w:noWrap w:val="0"/>
            <w:vAlign w:val="center"/>
          </w:tcPr>
          <w:p w14:paraId="1C02DC93">
            <w:pPr>
              <w:autoSpaceDN w:val="0"/>
              <w:adjustRightInd w:val="0"/>
              <w:spacing w:line="250" w:lineRule="exact"/>
              <w:textAlignment w:val="top"/>
              <w:rPr>
                <w:rFonts w:hint="eastAsia"/>
                <w:color w:val="000000"/>
                <w:sz w:val="15"/>
                <w:szCs w:val="15"/>
              </w:rPr>
            </w:pPr>
            <w:r>
              <w:rPr>
                <w:rFonts w:hint="eastAsia"/>
                <w:color w:val="000000"/>
                <w:sz w:val="15"/>
                <w:szCs w:val="15"/>
              </w:rPr>
              <w:t>《中华人民共和国预算法》、《重庆市预算审查监督条例》、《重庆市预决算信息公开管理办法》、《地方预决算公开操作规程》（财预〔2016〕143号）等法律法规和文件规定</w:t>
            </w:r>
          </w:p>
        </w:tc>
        <w:tc>
          <w:tcPr>
            <w:tcW w:w="1417" w:type="dxa"/>
            <w:noWrap w:val="0"/>
            <w:vAlign w:val="center"/>
          </w:tcPr>
          <w:p w14:paraId="6FFC21F1">
            <w:pPr>
              <w:autoSpaceDN w:val="0"/>
              <w:adjustRightInd w:val="0"/>
              <w:spacing w:line="250" w:lineRule="exact"/>
              <w:textAlignment w:val="top"/>
              <w:rPr>
                <w:rFonts w:hint="eastAsia"/>
                <w:color w:val="000000"/>
                <w:sz w:val="15"/>
                <w:szCs w:val="15"/>
              </w:rPr>
            </w:pPr>
            <w:r>
              <w:rPr>
                <w:rFonts w:hint="eastAsia"/>
                <w:color w:val="000000"/>
                <w:sz w:val="15"/>
                <w:szCs w:val="15"/>
              </w:rPr>
              <w:t>本级政府财政部门批复后20日内</w:t>
            </w:r>
          </w:p>
        </w:tc>
        <w:tc>
          <w:tcPr>
            <w:tcW w:w="567" w:type="dxa"/>
            <w:noWrap w:val="0"/>
            <w:vAlign w:val="center"/>
          </w:tcPr>
          <w:p w14:paraId="2BB3D591">
            <w:pPr>
              <w:autoSpaceDN w:val="0"/>
              <w:adjustRightInd w:val="0"/>
              <w:spacing w:line="250" w:lineRule="exact"/>
              <w:jc w:val="center"/>
              <w:textAlignment w:val="top"/>
              <w:rPr>
                <w:rFonts w:hint="eastAsia"/>
                <w:color w:val="000000"/>
                <w:sz w:val="15"/>
                <w:szCs w:val="15"/>
              </w:rPr>
            </w:pPr>
            <w:r>
              <w:rPr>
                <w:rFonts w:hint="eastAsia"/>
                <w:color w:val="000000"/>
                <w:sz w:val="15"/>
                <w:szCs w:val="15"/>
              </w:rPr>
              <w:t>√</w:t>
            </w:r>
          </w:p>
        </w:tc>
        <w:tc>
          <w:tcPr>
            <w:tcW w:w="426" w:type="dxa"/>
            <w:noWrap w:val="0"/>
            <w:vAlign w:val="center"/>
          </w:tcPr>
          <w:p w14:paraId="1B1D63B4">
            <w:pPr>
              <w:autoSpaceDN w:val="0"/>
              <w:adjustRightInd w:val="0"/>
              <w:spacing w:line="250" w:lineRule="exact"/>
              <w:jc w:val="center"/>
              <w:textAlignment w:val="top"/>
              <w:rPr>
                <w:color w:val="000000"/>
                <w:sz w:val="15"/>
                <w:szCs w:val="15"/>
              </w:rPr>
            </w:pPr>
            <w:r>
              <w:rPr>
                <w:color w:val="000000"/>
                <w:kern w:val="0"/>
                <w:sz w:val="15"/>
                <w:szCs w:val="15"/>
              </w:rPr>
              <w:t>　</w:t>
            </w:r>
          </w:p>
        </w:tc>
        <w:tc>
          <w:tcPr>
            <w:tcW w:w="425" w:type="dxa"/>
            <w:noWrap w:val="0"/>
            <w:vAlign w:val="center"/>
          </w:tcPr>
          <w:p w14:paraId="7E4200BB">
            <w:pPr>
              <w:autoSpaceDN w:val="0"/>
              <w:adjustRightInd w:val="0"/>
              <w:spacing w:line="250" w:lineRule="exact"/>
              <w:jc w:val="center"/>
              <w:textAlignment w:val="top"/>
              <w:rPr>
                <w:rFonts w:hint="eastAsia"/>
                <w:color w:val="000000"/>
                <w:sz w:val="15"/>
                <w:szCs w:val="15"/>
              </w:rPr>
            </w:pPr>
            <w:r>
              <w:rPr>
                <w:rFonts w:hint="eastAsia"/>
                <w:color w:val="000000"/>
                <w:sz w:val="15"/>
                <w:szCs w:val="15"/>
              </w:rPr>
              <w:t>√</w:t>
            </w:r>
          </w:p>
        </w:tc>
        <w:tc>
          <w:tcPr>
            <w:tcW w:w="567" w:type="dxa"/>
            <w:noWrap w:val="0"/>
            <w:vAlign w:val="center"/>
          </w:tcPr>
          <w:p w14:paraId="2182161F">
            <w:pPr>
              <w:autoSpaceDN w:val="0"/>
              <w:adjustRightInd w:val="0"/>
              <w:spacing w:line="250" w:lineRule="exact"/>
              <w:jc w:val="center"/>
              <w:textAlignment w:val="top"/>
              <w:rPr>
                <w:color w:val="000000"/>
                <w:sz w:val="15"/>
                <w:szCs w:val="15"/>
              </w:rPr>
            </w:pPr>
            <w:r>
              <w:rPr>
                <w:color w:val="000000"/>
                <w:kern w:val="0"/>
                <w:sz w:val="15"/>
                <w:szCs w:val="15"/>
              </w:rPr>
              <w:t>　</w:t>
            </w:r>
          </w:p>
        </w:tc>
        <w:tc>
          <w:tcPr>
            <w:tcW w:w="777" w:type="dxa"/>
            <w:noWrap w:val="0"/>
            <w:vAlign w:val="center"/>
          </w:tcPr>
          <w:p w14:paraId="47CC0A47">
            <w:pPr>
              <w:autoSpaceDN w:val="0"/>
              <w:adjustRightInd w:val="0"/>
              <w:spacing w:line="220" w:lineRule="exact"/>
              <w:textAlignment w:val="top"/>
              <w:rPr>
                <w:rFonts w:ascii="Times New Roman" w:hAnsi="Times New Roman" w:eastAsia="方正仿宋_GBK"/>
                <w:color w:val="000000"/>
                <w:sz w:val="15"/>
                <w:szCs w:val="15"/>
              </w:rPr>
            </w:pPr>
            <w:r>
              <w:rPr>
                <w:rFonts w:hint="eastAsia" w:ascii="Times New Roman" w:hAnsi="Times New Roman" w:eastAsia="方正仿宋_GBK"/>
                <w:color w:val="000000"/>
                <w:sz w:val="15"/>
                <w:szCs w:val="15"/>
              </w:rPr>
              <w:t>区级各预算部门、</w:t>
            </w:r>
          </w:p>
          <w:p w14:paraId="35FACE13">
            <w:pPr>
              <w:autoSpaceDN w:val="0"/>
              <w:adjustRightInd w:val="0"/>
              <w:spacing w:line="280" w:lineRule="exact"/>
              <w:jc w:val="center"/>
              <w:textAlignment w:val="top"/>
              <w:rPr>
                <w:color w:val="000000"/>
                <w:sz w:val="15"/>
                <w:szCs w:val="15"/>
              </w:rPr>
            </w:pPr>
            <w:r>
              <w:rPr>
                <w:rFonts w:ascii="Times New Roman" w:hAnsi="Times New Roman" w:eastAsia="方正仿宋_GBK"/>
                <w:color w:val="000000"/>
                <w:sz w:val="15"/>
                <w:szCs w:val="15"/>
              </w:rPr>
              <w:t>各镇</w:t>
            </w:r>
            <w:r>
              <w:rPr>
                <w:rFonts w:hint="eastAsia" w:ascii="Times New Roman" w:hAnsi="Times New Roman" w:eastAsia="方正仿宋_GBK"/>
                <w:color w:val="000000"/>
                <w:sz w:val="15"/>
                <w:szCs w:val="15"/>
              </w:rPr>
              <w:t>（</w:t>
            </w:r>
            <w:r>
              <w:rPr>
                <w:rFonts w:ascii="Times New Roman" w:hAnsi="Times New Roman" w:eastAsia="方正仿宋_GBK"/>
                <w:color w:val="000000"/>
                <w:sz w:val="15"/>
                <w:szCs w:val="15"/>
              </w:rPr>
              <w:t>街</w:t>
            </w:r>
            <w:r>
              <w:rPr>
                <w:rFonts w:hint="eastAsia" w:ascii="Times New Roman" w:hAnsi="Times New Roman" w:eastAsia="方正仿宋_GBK"/>
                <w:color w:val="000000"/>
                <w:sz w:val="15"/>
                <w:szCs w:val="15"/>
              </w:rPr>
              <w:t>）</w:t>
            </w:r>
          </w:p>
        </w:tc>
      </w:tr>
      <w:tr w14:paraId="2956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F8D185A">
            <w:pPr>
              <w:overflowPunct w:val="0"/>
              <w:snapToGrid w:val="0"/>
              <w:spacing w:line="220" w:lineRule="exact"/>
              <w:jc w:val="center"/>
              <w:rPr>
                <w:rFonts w:hint="eastAsia"/>
                <w:color w:val="000000"/>
                <w:kern w:val="0"/>
                <w:sz w:val="15"/>
                <w:szCs w:val="15"/>
              </w:rPr>
            </w:pPr>
          </w:p>
        </w:tc>
        <w:tc>
          <w:tcPr>
            <w:tcW w:w="451" w:type="dxa"/>
            <w:noWrap w:val="0"/>
            <w:vAlign w:val="center"/>
          </w:tcPr>
          <w:p w14:paraId="4483135E">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4D039683">
            <w:pPr>
              <w:autoSpaceDN w:val="0"/>
              <w:adjustRightInd w:val="0"/>
              <w:spacing w:line="280" w:lineRule="exact"/>
              <w:textAlignment w:val="top"/>
              <w:rPr>
                <w:rFonts w:hint="eastAsia"/>
                <w:color w:val="000000"/>
                <w:sz w:val="15"/>
                <w:szCs w:val="15"/>
              </w:rPr>
            </w:pPr>
            <w:r>
              <w:rPr>
                <w:rFonts w:hint="eastAsia"/>
                <w:color w:val="000000"/>
                <w:sz w:val="15"/>
                <w:szCs w:val="15"/>
              </w:rPr>
              <w:t>财政预决算</w:t>
            </w:r>
          </w:p>
        </w:tc>
        <w:tc>
          <w:tcPr>
            <w:tcW w:w="425" w:type="dxa"/>
            <w:noWrap w:val="0"/>
            <w:vAlign w:val="center"/>
          </w:tcPr>
          <w:p w14:paraId="47D95A26">
            <w:pPr>
              <w:overflowPunct w:val="0"/>
              <w:snapToGrid w:val="0"/>
              <w:spacing w:line="260" w:lineRule="exact"/>
              <w:jc w:val="center"/>
              <w:rPr>
                <w:rFonts w:hint="eastAsia"/>
                <w:color w:val="000000"/>
                <w:sz w:val="15"/>
                <w:szCs w:val="15"/>
              </w:rPr>
            </w:pPr>
            <w:r>
              <w:rPr>
                <w:rFonts w:hint="eastAsia"/>
                <w:color w:val="000000"/>
                <w:kern w:val="0"/>
                <w:sz w:val="15"/>
                <w:szCs w:val="15"/>
              </w:rPr>
              <w:t>部门决算</w:t>
            </w:r>
          </w:p>
        </w:tc>
        <w:tc>
          <w:tcPr>
            <w:tcW w:w="4111" w:type="dxa"/>
            <w:noWrap w:val="0"/>
            <w:vAlign w:val="center"/>
          </w:tcPr>
          <w:p w14:paraId="1907C40C">
            <w:pPr>
              <w:widowControl/>
              <w:spacing w:line="250" w:lineRule="exact"/>
              <w:jc w:val="left"/>
              <w:textAlignment w:val="bottom"/>
              <w:rPr>
                <w:rFonts w:hint="eastAsia"/>
                <w:color w:val="000000"/>
                <w:sz w:val="15"/>
                <w:szCs w:val="15"/>
              </w:rPr>
            </w:pPr>
            <w:r>
              <w:rPr>
                <w:color w:val="000000"/>
                <w:sz w:val="15"/>
                <w:szCs w:val="15"/>
              </w:rPr>
              <w:t>重庆市渝北区双龙湖街道</w:t>
            </w:r>
            <w:r>
              <w:rPr>
                <w:rFonts w:hint="eastAsia"/>
                <w:color w:val="000000"/>
                <w:sz w:val="15"/>
                <w:szCs w:val="15"/>
              </w:rPr>
              <w:t>XX年</w:t>
            </w:r>
            <w:r>
              <w:rPr>
                <w:color w:val="000000"/>
                <w:sz w:val="15"/>
                <w:szCs w:val="15"/>
              </w:rPr>
              <w:t>收入支出决算总表；2、重庆市渝北区双龙湖街道</w:t>
            </w:r>
            <w:r>
              <w:rPr>
                <w:rFonts w:hint="eastAsia"/>
                <w:color w:val="000000"/>
                <w:sz w:val="15"/>
                <w:szCs w:val="15"/>
              </w:rPr>
              <w:t>XX年</w:t>
            </w:r>
            <w:r>
              <w:rPr>
                <w:color w:val="000000"/>
                <w:sz w:val="15"/>
                <w:szCs w:val="15"/>
              </w:rPr>
              <w:t>收入决算表；3、重庆市渝北区双龙湖街道</w:t>
            </w:r>
            <w:r>
              <w:rPr>
                <w:rFonts w:hint="eastAsia"/>
                <w:color w:val="000000"/>
                <w:sz w:val="15"/>
                <w:szCs w:val="15"/>
              </w:rPr>
              <w:t>XX年</w:t>
            </w:r>
            <w:r>
              <w:rPr>
                <w:color w:val="000000"/>
                <w:sz w:val="15"/>
                <w:szCs w:val="15"/>
              </w:rPr>
              <w:t>支出决算表；4、重庆市渝北区双龙湖街道</w:t>
            </w:r>
            <w:r>
              <w:rPr>
                <w:rFonts w:hint="eastAsia"/>
                <w:color w:val="000000"/>
                <w:sz w:val="15"/>
                <w:szCs w:val="15"/>
              </w:rPr>
              <w:t>XX年</w:t>
            </w:r>
            <w:r>
              <w:rPr>
                <w:color w:val="000000"/>
                <w:sz w:val="15"/>
                <w:szCs w:val="15"/>
              </w:rPr>
              <w:t>财政拨款收入支出决算总表；5、重庆市渝北区双龙湖街道</w:t>
            </w:r>
            <w:r>
              <w:rPr>
                <w:rFonts w:hint="eastAsia"/>
                <w:color w:val="000000"/>
                <w:sz w:val="15"/>
                <w:szCs w:val="15"/>
              </w:rPr>
              <w:t>XX年</w:t>
            </w:r>
            <w:r>
              <w:rPr>
                <w:color w:val="000000"/>
                <w:sz w:val="15"/>
                <w:szCs w:val="15"/>
              </w:rPr>
              <w:t>一般公共预算财政拨款收入支出决算表；6、重庆市渝北区双龙湖街道</w:t>
            </w:r>
            <w:r>
              <w:rPr>
                <w:rFonts w:hint="eastAsia"/>
                <w:color w:val="000000"/>
                <w:sz w:val="15"/>
                <w:szCs w:val="15"/>
              </w:rPr>
              <w:t>XX年</w:t>
            </w:r>
            <w:r>
              <w:rPr>
                <w:color w:val="000000"/>
                <w:sz w:val="15"/>
                <w:szCs w:val="15"/>
              </w:rPr>
              <w:t>一般公共预算财政拨款基本支出决算表；7、重庆市渝北区双龙湖街道</w:t>
            </w:r>
            <w:r>
              <w:rPr>
                <w:rFonts w:hint="eastAsia"/>
                <w:color w:val="000000"/>
                <w:sz w:val="15"/>
                <w:szCs w:val="15"/>
              </w:rPr>
              <w:t>XX年</w:t>
            </w:r>
            <w:r>
              <w:rPr>
                <w:color w:val="000000"/>
                <w:sz w:val="15"/>
                <w:szCs w:val="15"/>
              </w:rPr>
              <w:t>政府性基金预算财政拨款收入支出决算表；8、重庆市渝北区双龙湖街道</w:t>
            </w:r>
            <w:r>
              <w:rPr>
                <w:rFonts w:hint="eastAsia"/>
                <w:color w:val="000000"/>
                <w:sz w:val="15"/>
                <w:szCs w:val="15"/>
              </w:rPr>
              <w:t>XX年</w:t>
            </w:r>
            <w:r>
              <w:rPr>
                <w:color w:val="000000"/>
                <w:sz w:val="15"/>
                <w:szCs w:val="15"/>
              </w:rPr>
              <w:t>机构运行信息表；9、重庆市渝北区双龙湖街道办事处</w:t>
            </w:r>
            <w:r>
              <w:rPr>
                <w:rFonts w:hint="eastAsia"/>
                <w:color w:val="000000"/>
                <w:sz w:val="15"/>
                <w:szCs w:val="15"/>
              </w:rPr>
              <w:t>XX年</w:t>
            </w:r>
            <w:r>
              <w:rPr>
                <w:color w:val="000000"/>
                <w:sz w:val="15"/>
                <w:szCs w:val="15"/>
              </w:rPr>
              <w:t>度部门决算情况说明</w:t>
            </w:r>
          </w:p>
        </w:tc>
        <w:tc>
          <w:tcPr>
            <w:tcW w:w="3544" w:type="dxa"/>
            <w:noWrap w:val="0"/>
            <w:vAlign w:val="center"/>
          </w:tcPr>
          <w:p w14:paraId="16A77AE5">
            <w:pPr>
              <w:autoSpaceDN w:val="0"/>
              <w:adjustRightInd w:val="0"/>
              <w:spacing w:line="280" w:lineRule="exact"/>
              <w:textAlignment w:val="top"/>
              <w:rPr>
                <w:rFonts w:hint="eastAsia"/>
                <w:color w:val="000000"/>
                <w:sz w:val="15"/>
                <w:szCs w:val="15"/>
              </w:rPr>
            </w:pPr>
            <w:r>
              <w:rPr>
                <w:rFonts w:hint="eastAsia"/>
                <w:color w:val="000000"/>
                <w:sz w:val="15"/>
                <w:szCs w:val="15"/>
              </w:rPr>
              <w:t>《中华人民共和国预算法》、《重庆市预算审查监督条例》、《重庆市预决算信息公开管理办法》、《地方预决算公开操作规程》（财预〔2016〕143号）等法律法规和文件规定</w:t>
            </w:r>
          </w:p>
        </w:tc>
        <w:tc>
          <w:tcPr>
            <w:tcW w:w="1417" w:type="dxa"/>
            <w:noWrap w:val="0"/>
            <w:vAlign w:val="center"/>
          </w:tcPr>
          <w:p w14:paraId="6299346C">
            <w:pPr>
              <w:autoSpaceDN w:val="0"/>
              <w:adjustRightInd w:val="0"/>
              <w:spacing w:line="280" w:lineRule="exact"/>
              <w:textAlignment w:val="top"/>
              <w:rPr>
                <w:rFonts w:hint="eastAsia"/>
                <w:color w:val="000000"/>
                <w:sz w:val="15"/>
                <w:szCs w:val="15"/>
              </w:rPr>
            </w:pPr>
            <w:r>
              <w:rPr>
                <w:rFonts w:hint="eastAsia"/>
                <w:color w:val="000000"/>
                <w:sz w:val="15"/>
                <w:szCs w:val="15"/>
              </w:rPr>
              <w:t>本级政府财政部门批复后20日内</w:t>
            </w:r>
          </w:p>
        </w:tc>
        <w:tc>
          <w:tcPr>
            <w:tcW w:w="567" w:type="dxa"/>
            <w:noWrap w:val="0"/>
            <w:vAlign w:val="center"/>
          </w:tcPr>
          <w:p w14:paraId="6B194D3C">
            <w:pPr>
              <w:autoSpaceDN w:val="0"/>
              <w:adjustRightInd w:val="0"/>
              <w:spacing w:line="280" w:lineRule="exact"/>
              <w:jc w:val="center"/>
              <w:textAlignment w:val="top"/>
              <w:rPr>
                <w:rFonts w:hint="eastAsia"/>
                <w:color w:val="000000"/>
                <w:sz w:val="15"/>
                <w:szCs w:val="15"/>
              </w:rPr>
            </w:pPr>
            <w:r>
              <w:rPr>
                <w:rFonts w:hint="eastAsia"/>
                <w:color w:val="000000"/>
                <w:sz w:val="15"/>
                <w:szCs w:val="15"/>
              </w:rPr>
              <w:t>√</w:t>
            </w:r>
          </w:p>
        </w:tc>
        <w:tc>
          <w:tcPr>
            <w:tcW w:w="426" w:type="dxa"/>
            <w:noWrap w:val="0"/>
            <w:vAlign w:val="center"/>
          </w:tcPr>
          <w:p w14:paraId="2097CB5B">
            <w:pPr>
              <w:autoSpaceDN w:val="0"/>
              <w:adjustRightInd w:val="0"/>
              <w:spacing w:line="280" w:lineRule="exact"/>
              <w:jc w:val="center"/>
              <w:textAlignment w:val="top"/>
              <w:rPr>
                <w:color w:val="000000"/>
                <w:sz w:val="15"/>
                <w:szCs w:val="15"/>
              </w:rPr>
            </w:pPr>
            <w:r>
              <w:rPr>
                <w:color w:val="000000"/>
                <w:kern w:val="0"/>
                <w:sz w:val="15"/>
                <w:szCs w:val="15"/>
              </w:rPr>
              <w:t>　</w:t>
            </w:r>
          </w:p>
        </w:tc>
        <w:tc>
          <w:tcPr>
            <w:tcW w:w="425" w:type="dxa"/>
            <w:noWrap w:val="0"/>
            <w:vAlign w:val="center"/>
          </w:tcPr>
          <w:p w14:paraId="447E00E0">
            <w:pPr>
              <w:autoSpaceDN w:val="0"/>
              <w:adjustRightInd w:val="0"/>
              <w:spacing w:line="280" w:lineRule="exact"/>
              <w:jc w:val="center"/>
              <w:textAlignment w:val="top"/>
              <w:rPr>
                <w:rFonts w:hint="eastAsia"/>
                <w:color w:val="000000"/>
                <w:sz w:val="15"/>
                <w:szCs w:val="15"/>
              </w:rPr>
            </w:pPr>
            <w:r>
              <w:rPr>
                <w:rFonts w:hint="eastAsia"/>
                <w:color w:val="000000"/>
                <w:sz w:val="15"/>
                <w:szCs w:val="15"/>
              </w:rPr>
              <w:t>√</w:t>
            </w:r>
          </w:p>
        </w:tc>
        <w:tc>
          <w:tcPr>
            <w:tcW w:w="567" w:type="dxa"/>
            <w:noWrap w:val="0"/>
            <w:vAlign w:val="center"/>
          </w:tcPr>
          <w:p w14:paraId="1258138C">
            <w:pPr>
              <w:autoSpaceDN w:val="0"/>
              <w:adjustRightInd w:val="0"/>
              <w:spacing w:line="280" w:lineRule="exact"/>
              <w:jc w:val="center"/>
              <w:textAlignment w:val="top"/>
              <w:rPr>
                <w:color w:val="000000"/>
                <w:sz w:val="15"/>
                <w:szCs w:val="15"/>
              </w:rPr>
            </w:pPr>
            <w:r>
              <w:rPr>
                <w:color w:val="000000"/>
                <w:kern w:val="0"/>
                <w:sz w:val="15"/>
                <w:szCs w:val="15"/>
              </w:rPr>
              <w:t>　</w:t>
            </w:r>
          </w:p>
        </w:tc>
        <w:tc>
          <w:tcPr>
            <w:tcW w:w="777" w:type="dxa"/>
            <w:noWrap w:val="0"/>
            <w:vAlign w:val="center"/>
          </w:tcPr>
          <w:p w14:paraId="13E8230B">
            <w:pPr>
              <w:autoSpaceDN w:val="0"/>
              <w:adjustRightInd w:val="0"/>
              <w:spacing w:line="220" w:lineRule="exact"/>
              <w:textAlignment w:val="top"/>
              <w:rPr>
                <w:rFonts w:ascii="Times New Roman" w:hAnsi="Times New Roman" w:eastAsia="方正仿宋_GBK"/>
                <w:color w:val="000000"/>
                <w:sz w:val="15"/>
                <w:szCs w:val="15"/>
              </w:rPr>
            </w:pPr>
            <w:r>
              <w:rPr>
                <w:rFonts w:hint="eastAsia" w:ascii="Times New Roman" w:hAnsi="Times New Roman" w:eastAsia="方正仿宋_GBK"/>
                <w:color w:val="000000"/>
                <w:sz w:val="15"/>
                <w:szCs w:val="15"/>
              </w:rPr>
              <w:t>区级各预算部门、</w:t>
            </w:r>
          </w:p>
          <w:p w14:paraId="0980805C">
            <w:pPr>
              <w:autoSpaceDN w:val="0"/>
              <w:adjustRightInd w:val="0"/>
              <w:spacing w:line="280" w:lineRule="exact"/>
              <w:jc w:val="center"/>
              <w:textAlignment w:val="top"/>
              <w:rPr>
                <w:color w:val="000000"/>
                <w:sz w:val="15"/>
                <w:szCs w:val="15"/>
              </w:rPr>
            </w:pPr>
            <w:r>
              <w:rPr>
                <w:rFonts w:ascii="Times New Roman" w:hAnsi="Times New Roman" w:eastAsia="方正仿宋_GBK"/>
                <w:color w:val="000000"/>
                <w:sz w:val="15"/>
                <w:szCs w:val="15"/>
              </w:rPr>
              <w:t>各镇</w:t>
            </w:r>
            <w:r>
              <w:rPr>
                <w:rFonts w:hint="eastAsia" w:ascii="Times New Roman" w:hAnsi="Times New Roman" w:eastAsia="方正仿宋_GBK"/>
                <w:color w:val="000000"/>
                <w:sz w:val="15"/>
                <w:szCs w:val="15"/>
              </w:rPr>
              <w:t>（</w:t>
            </w:r>
            <w:r>
              <w:rPr>
                <w:rFonts w:ascii="Times New Roman" w:hAnsi="Times New Roman" w:eastAsia="方正仿宋_GBK"/>
                <w:color w:val="000000"/>
                <w:sz w:val="15"/>
                <w:szCs w:val="15"/>
              </w:rPr>
              <w:t>街</w:t>
            </w:r>
            <w:r>
              <w:rPr>
                <w:rFonts w:hint="eastAsia" w:ascii="Times New Roman" w:hAnsi="Times New Roman" w:eastAsia="方正仿宋_GBK"/>
                <w:color w:val="000000"/>
                <w:sz w:val="15"/>
                <w:szCs w:val="15"/>
              </w:rPr>
              <w:t>）</w:t>
            </w:r>
          </w:p>
        </w:tc>
      </w:tr>
      <w:tr w14:paraId="38821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noWrap w:val="0"/>
            <w:vAlign w:val="center"/>
          </w:tcPr>
          <w:p w14:paraId="3CEE846E">
            <w:pPr>
              <w:overflowPunct w:val="0"/>
              <w:snapToGrid w:val="0"/>
              <w:spacing w:line="220" w:lineRule="exact"/>
              <w:jc w:val="center"/>
              <w:rPr>
                <w:rFonts w:hint="eastAsia"/>
                <w:color w:val="000000"/>
                <w:kern w:val="0"/>
                <w:sz w:val="15"/>
                <w:szCs w:val="15"/>
              </w:rPr>
            </w:pPr>
            <w:r>
              <w:rPr>
                <w:rFonts w:hint="eastAsia"/>
                <w:color w:val="000000"/>
                <w:kern w:val="0"/>
                <w:sz w:val="15"/>
                <w:szCs w:val="15"/>
              </w:rPr>
              <w:t>（五）就业创业</w:t>
            </w:r>
          </w:p>
        </w:tc>
        <w:tc>
          <w:tcPr>
            <w:tcW w:w="451" w:type="dxa"/>
            <w:noWrap w:val="0"/>
            <w:vAlign w:val="center"/>
          </w:tcPr>
          <w:p w14:paraId="643C28F9">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555B0B3C">
            <w:pPr>
              <w:widowControl/>
              <w:spacing w:line="280" w:lineRule="exact"/>
              <w:jc w:val="left"/>
              <w:rPr>
                <w:color w:val="000000"/>
                <w:kern w:val="0"/>
                <w:sz w:val="15"/>
                <w:szCs w:val="15"/>
              </w:rPr>
            </w:pPr>
            <w:r>
              <w:rPr>
                <w:color w:val="000000"/>
                <w:kern w:val="0"/>
                <w:sz w:val="15"/>
                <w:szCs w:val="15"/>
              </w:rPr>
              <w:t>就业信息服务</w:t>
            </w:r>
          </w:p>
        </w:tc>
        <w:tc>
          <w:tcPr>
            <w:tcW w:w="425" w:type="dxa"/>
            <w:noWrap w:val="0"/>
            <w:vAlign w:val="center"/>
          </w:tcPr>
          <w:p w14:paraId="2F6657BE">
            <w:pPr>
              <w:overflowPunct w:val="0"/>
              <w:snapToGrid w:val="0"/>
              <w:spacing w:line="260" w:lineRule="exact"/>
              <w:jc w:val="center"/>
              <w:rPr>
                <w:color w:val="000000"/>
                <w:kern w:val="0"/>
                <w:sz w:val="15"/>
                <w:szCs w:val="15"/>
              </w:rPr>
            </w:pPr>
            <w:r>
              <w:rPr>
                <w:color w:val="000000"/>
                <w:kern w:val="0"/>
                <w:sz w:val="15"/>
                <w:szCs w:val="15"/>
              </w:rPr>
              <w:t>就业政策法规咨询</w:t>
            </w:r>
          </w:p>
        </w:tc>
        <w:tc>
          <w:tcPr>
            <w:tcW w:w="4111" w:type="dxa"/>
            <w:noWrap w:val="0"/>
            <w:vAlign w:val="center"/>
          </w:tcPr>
          <w:p w14:paraId="79302B78">
            <w:pPr>
              <w:widowControl/>
              <w:spacing w:line="280" w:lineRule="exact"/>
              <w:jc w:val="left"/>
              <w:rPr>
                <w:color w:val="000000"/>
                <w:kern w:val="0"/>
                <w:sz w:val="15"/>
                <w:szCs w:val="15"/>
              </w:rPr>
            </w:pPr>
            <w:r>
              <w:rPr>
                <w:color w:val="000000"/>
                <w:kern w:val="0"/>
                <w:sz w:val="15"/>
                <w:szCs w:val="15"/>
              </w:rPr>
              <w:t>1.就业创业政策项目</w:t>
            </w:r>
          </w:p>
          <w:p w14:paraId="507E7988">
            <w:pPr>
              <w:widowControl/>
              <w:spacing w:line="280" w:lineRule="exact"/>
              <w:jc w:val="left"/>
              <w:rPr>
                <w:color w:val="000000"/>
                <w:kern w:val="0"/>
                <w:sz w:val="15"/>
                <w:szCs w:val="15"/>
              </w:rPr>
            </w:pPr>
            <w:r>
              <w:rPr>
                <w:color w:val="000000"/>
                <w:kern w:val="0"/>
                <w:sz w:val="15"/>
                <w:szCs w:val="15"/>
              </w:rPr>
              <w:t>2.对象范围</w:t>
            </w:r>
          </w:p>
          <w:p w14:paraId="52C31B6C">
            <w:pPr>
              <w:widowControl/>
              <w:spacing w:line="280" w:lineRule="exact"/>
              <w:jc w:val="left"/>
              <w:rPr>
                <w:color w:val="000000"/>
                <w:kern w:val="0"/>
                <w:sz w:val="15"/>
                <w:szCs w:val="15"/>
              </w:rPr>
            </w:pPr>
            <w:r>
              <w:rPr>
                <w:color w:val="000000"/>
                <w:kern w:val="0"/>
                <w:sz w:val="15"/>
                <w:szCs w:val="15"/>
              </w:rPr>
              <w:t>3.政策申请条件</w:t>
            </w:r>
          </w:p>
          <w:p w14:paraId="4962574B">
            <w:pPr>
              <w:widowControl/>
              <w:spacing w:line="280" w:lineRule="exact"/>
              <w:jc w:val="left"/>
              <w:rPr>
                <w:color w:val="000000"/>
                <w:kern w:val="0"/>
                <w:sz w:val="15"/>
                <w:szCs w:val="15"/>
              </w:rPr>
            </w:pPr>
            <w:r>
              <w:rPr>
                <w:color w:val="000000"/>
                <w:kern w:val="0"/>
                <w:sz w:val="15"/>
                <w:szCs w:val="15"/>
              </w:rPr>
              <w:t>4.政策申请材料</w:t>
            </w:r>
          </w:p>
          <w:p w14:paraId="2BD62D54">
            <w:pPr>
              <w:widowControl/>
              <w:spacing w:line="280" w:lineRule="exact"/>
              <w:jc w:val="left"/>
              <w:rPr>
                <w:color w:val="000000"/>
                <w:kern w:val="0"/>
                <w:sz w:val="15"/>
                <w:szCs w:val="15"/>
              </w:rPr>
            </w:pPr>
            <w:r>
              <w:rPr>
                <w:color w:val="000000"/>
                <w:kern w:val="0"/>
                <w:sz w:val="15"/>
                <w:szCs w:val="15"/>
              </w:rPr>
              <w:t>5.办理流程</w:t>
            </w:r>
          </w:p>
          <w:p w14:paraId="03EB8FF3">
            <w:pPr>
              <w:widowControl/>
              <w:spacing w:line="280" w:lineRule="exact"/>
              <w:jc w:val="left"/>
              <w:rPr>
                <w:color w:val="000000"/>
                <w:kern w:val="0"/>
                <w:sz w:val="15"/>
                <w:szCs w:val="15"/>
              </w:rPr>
            </w:pPr>
            <w:r>
              <w:rPr>
                <w:color w:val="000000"/>
                <w:kern w:val="0"/>
                <w:sz w:val="15"/>
                <w:szCs w:val="15"/>
              </w:rPr>
              <w:t>6.办理地点（方式）</w:t>
            </w:r>
          </w:p>
          <w:p w14:paraId="6D41E954">
            <w:pPr>
              <w:widowControl/>
              <w:spacing w:line="280" w:lineRule="exact"/>
              <w:jc w:val="left"/>
              <w:rPr>
                <w:color w:val="000000"/>
                <w:kern w:val="0"/>
                <w:sz w:val="15"/>
                <w:szCs w:val="15"/>
              </w:rPr>
            </w:pPr>
            <w:r>
              <w:rPr>
                <w:color w:val="000000"/>
                <w:kern w:val="0"/>
                <w:sz w:val="15"/>
                <w:szCs w:val="15"/>
              </w:rPr>
              <w:t>7.咨询电话</w:t>
            </w:r>
          </w:p>
        </w:tc>
        <w:tc>
          <w:tcPr>
            <w:tcW w:w="3544" w:type="dxa"/>
            <w:noWrap w:val="0"/>
            <w:vAlign w:val="center"/>
          </w:tcPr>
          <w:p w14:paraId="3508AE3B">
            <w:pPr>
              <w:widowControl/>
              <w:spacing w:line="30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7402847F">
            <w:pPr>
              <w:widowControl/>
              <w:spacing w:line="30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33527D14">
            <w:pPr>
              <w:widowControl/>
              <w:spacing w:line="300" w:lineRule="exact"/>
              <w:jc w:val="center"/>
              <w:rPr>
                <w:color w:val="000000"/>
                <w:kern w:val="0"/>
                <w:sz w:val="15"/>
                <w:szCs w:val="15"/>
              </w:rPr>
            </w:pPr>
            <w:r>
              <w:rPr>
                <w:color w:val="000000"/>
                <w:kern w:val="0"/>
                <w:sz w:val="15"/>
                <w:szCs w:val="15"/>
              </w:rPr>
              <w:t>√</w:t>
            </w:r>
          </w:p>
        </w:tc>
        <w:tc>
          <w:tcPr>
            <w:tcW w:w="426" w:type="dxa"/>
            <w:noWrap w:val="0"/>
            <w:vAlign w:val="center"/>
          </w:tcPr>
          <w:p w14:paraId="2EB01C59">
            <w:pPr>
              <w:widowControl/>
              <w:spacing w:line="300" w:lineRule="exact"/>
              <w:jc w:val="center"/>
              <w:rPr>
                <w:color w:val="000000"/>
                <w:kern w:val="0"/>
                <w:sz w:val="15"/>
                <w:szCs w:val="15"/>
              </w:rPr>
            </w:pPr>
            <w:r>
              <w:rPr>
                <w:color w:val="000000"/>
                <w:kern w:val="0"/>
                <w:sz w:val="15"/>
                <w:szCs w:val="15"/>
              </w:rPr>
              <w:t>　</w:t>
            </w:r>
          </w:p>
        </w:tc>
        <w:tc>
          <w:tcPr>
            <w:tcW w:w="425" w:type="dxa"/>
            <w:noWrap w:val="0"/>
            <w:vAlign w:val="center"/>
          </w:tcPr>
          <w:p w14:paraId="01C47533">
            <w:pPr>
              <w:widowControl/>
              <w:spacing w:line="300" w:lineRule="exact"/>
              <w:jc w:val="center"/>
              <w:rPr>
                <w:color w:val="000000"/>
                <w:kern w:val="0"/>
                <w:sz w:val="15"/>
                <w:szCs w:val="15"/>
              </w:rPr>
            </w:pPr>
            <w:r>
              <w:rPr>
                <w:color w:val="000000"/>
                <w:kern w:val="0"/>
                <w:sz w:val="15"/>
                <w:szCs w:val="15"/>
              </w:rPr>
              <w:t>√</w:t>
            </w:r>
          </w:p>
        </w:tc>
        <w:tc>
          <w:tcPr>
            <w:tcW w:w="567" w:type="dxa"/>
            <w:noWrap w:val="0"/>
            <w:vAlign w:val="center"/>
          </w:tcPr>
          <w:p w14:paraId="617CFFA2">
            <w:pPr>
              <w:widowControl/>
              <w:spacing w:line="300" w:lineRule="exact"/>
              <w:jc w:val="center"/>
              <w:rPr>
                <w:color w:val="000000"/>
                <w:kern w:val="0"/>
                <w:sz w:val="15"/>
                <w:szCs w:val="15"/>
              </w:rPr>
            </w:pPr>
            <w:r>
              <w:rPr>
                <w:color w:val="000000"/>
                <w:kern w:val="0"/>
                <w:sz w:val="15"/>
                <w:szCs w:val="15"/>
              </w:rPr>
              <w:t>　</w:t>
            </w:r>
          </w:p>
        </w:tc>
        <w:tc>
          <w:tcPr>
            <w:tcW w:w="777" w:type="dxa"/>
            <w:noWrap w:val="0"/>
            <w:vAlign w:val="center"/>
          </w:tcPr>
          <w:p w14:paraId="45B0BF03">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24025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50E23DF2">
            <w:pPr>
              <w:overflowPunct w:val="0"/>
              <w:snapToGrid w:val="0"/>
              <w:spacing w:line="220" w:lineRule="exact"/>
              <w:jc w:val="center"/>
              <w:rPr>
                <w:rFonts w:hint="eastAsia"/>
                <w:color w:val="000000"/>
                <w:kern w:val="0"/>
                <w:sz w:val="15"/>
                <w:szCs w:val="15"/>
              </w:rPr>
            </w:pPr>
            <w:r>
              <w:rPr>
                <w:rFonts w:hint="eastAsia"/>
                <w:color w:val="000000"/>
                <w:kern w:val="0"/>
                <w:sz w:val="15"/>
                <w:szCs w:val="15"/>
              </w:rPr>
              <w:t>（五）就业创业</w:t>
            </w:r>
          </w:p>
        </w:tc>
        <w:tc>
          <w:tcPr>
            <w:tcW w:w="451" w:type="dxa"/>
            <w:noWrap w:val="0"/>
            <w:vAlign w:val="center"/>
          </w:tcPr>
          <w:p w14:paraId="642DEEA7">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618DE782">
            <w:pPr>
              <w:widowControl/>
              <w:spacing w:line="240" w:lineRule="exact"/>
              <w:jc w:val="left"/>
              <w:rPr>
                <w:color w:val="000000"/>
                <w:kern w:val="0"/>
                <w:sz w:val="15"/>
                <w:szCs w:val="15"/>
              </w:rPr>
            </w:pPr>
            <w:r>
              <w:rPr>
                <w:color w:val="000000"/>
                <w:kern w:val="0"/>
                <w:sz w:val="15"/>
                <w:szCs w:val="15"/>
              </w:rPr>
              <w:t>就业信息服务</w:t>
            </w:r>
          </w:p>
        </w:tc>
        <w:tc>
          <w:tcPr>
            <w:tcW w:w="425" w:type="dxa"/>
            <w:noWrap w:val="0"/>
            <w:vAlign w:val="center"/>
          </w:tcPr>
          <w:p w14:paraId="687F58C0">
            <w:pPr>
              <w:overflowPunct w:val="0"/>
              <w:snapToGrid w:val="0"/>
              <w:spacing w:line="260" w:lineRule="exact"/>
              <w:jc w:val="center"/>
              <w:rPr>
                <w:kern w:val="0"/>
                <w:sz w:val="15"/>
                <w:szCs w:val="15"/>
              </w:rPr>
            </w:pPr>
            <w:r>
              <w:rPr>
                <w:color w:val="000000"/>
                <w:kern w:val="0"/>
                <w:sz w:val="15"/>
                <w:szCs w:val="15"/>
              </w:rPr>
              <w:t>求职信息登记</w:t>
            </w:r>
          </w:p>
        </w:tc>
        <w:tc>
          <w:tcPr>
            <w:tcW w:w="4111" w:type="dxa"/>
            <w:noWrap w:val="0"/>
            <w:vAlign w:val="center"/>
          </w:tcPr>
          <w:p w14:paraId="0936C942">
            <w:pPr>
              <w:widowControl/>
              <w:spacing w:line="240" w:lineRule="exact"/>
              <w:jc w:val="left"/>
              <w:rPr>
                <w:kern w:val="0"/>
                <w:sz w:val="15"/>
                <w:szCs w:val="15"/>
              </w:rPr>
            </w:pPr>
            <w:r>
              <w:rPr>
                <w:kern w:val="0"/>
                <w:sz w:val="15"/>
                <w:szCs w:val="15"/>
              </w:rPr>
              <w:t>1.服务对象</w:t>
            </w:r>
          </w:p>
          <w:p w14:paraId="3C94B8AA">
            <w:pPr>
              <w:widowControl/>
              <w:spacing w:line="240" w:lineRule="exact"/>
              <w:jc w:val="left"/>
              <w:rPr>
                <w:kern w:val="0"/>
                <w:sz w:val="15"/>
                <w:szCs w:val="15"/>
              </w:rPr>
            </w:pPr>
            <w:r>
              <w:rPr>
                <w:kern w:val="0"/>
                <w:sz w:val="15"/>
                <w:szCs w:val="15"/>
              </w:rPr>
              <w:t>2.提交材料</w:t>
            </w:r>
          </w:p>
          <w:p w14:paraId="339C4962">
            <w:pPr>
              <w:widowControl/>
              <w:spacing w:line="240" w:lineRule="exact"/>
              <w:jc w:val="left"/>
              <w:rPr>
                <w:kern w:val="0"/>
                <w:sz w:val="15"/>
                <w:szCs w:val="15"/>
              </w:rPr>
            </w:pPr>
            <w:r>
              <w:rPr>
                <w:kern w:val="0"/>
                <w:sz w:val="15"/>
                <w:szCs w:val="15"/>
              </w:rPr>
              <w:t>3.办理流程</w:t>
            </w:r>
          </w:p>
          <w:p w14:paraId="37AA4D1B">
            <w:pPr>
              <w:widowControl/>
              <w:spacing w:line="240" w:lineRule="exact"/>
              <w:jc w:val="left"/>
              <w:rPr>
                <w:kern w:val="0"/>
                <w:sz w:val="15"/>
                <w:szCs w:val="15"/>
              </w:rPr>
            </w:pPr>
            <w:r>
              <w:rPr>
                <w:kern w:val="0"/>
                <w:sz w:val="15"/>
                <w:szCs w:val="15"/>
              </w:rPr>
              <w:t>4.服务时间</w:t>
            </w:r>
          </w:p>
          <w:p w14:paraId="0E276E83">
            <w:pPr>
              <w:widowControl/>
              <w:spacing w:line="240" w:lineRule="exact"/>
              <w:jc w:val="left"/>
              <w:rPr>
                <w:kern w:val="0"/>
                <w:sz w:val="15"/>
                <w:szCs w:val="15"/>
              </w:rPr>
            </w:pPr>
            <w:r>
              <w:rPr>
                <w:kern w:val="0"/>
                <w:sz w:val="15"/>
                <w:szCs w:val="15"/>
              </w:rPr>
              <w:t>5.服务地点（方式）</w:t>
            </w:r>
          </w:p>
          <w:p w14:paraId="2CE265F0">
            <w:pPr>
              <w:widowControl/>
              <w:spacing w:line="240" w:lineRule="exact"/>
              <w:jc w:val="left"/>
              <w:rPr>
                <w:kern w:val="0"/>
                <w:sz w:val="15"/>
                <w:szCs w:val="15"/>
              </w:rPr>
            </w:pPr>
            <w:r>
              <w:rPr>
                <w:kern w:val="0"/>
                <w:sz w:val="15"/>
                <w:szCs w:val="15"/>
              </w:rPr>
              <w:t>6.咨询电话</w:t>
            </w:r>
          </w:p>
        </w:tc>
        <w:tc>
          <w:tcPr>
            <w:tcW w:w="3544" w:type="dxa"/>
            <w:noWrap w:val="0"/>
            <w:vAlign w:val="center"/>
          </w:tcPr>
          <w:p w14:paraId="0C421056">
            <w:pPr>
              <w:widowControl/>
              <w:spacing w:line="30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312D5756">
            <w:pPr>
              <w:widowControl/>
              <w:spacing w:line="300" w:lineRule="exact"/>
              <w:rPr>
                <w:kern w:val="0"/>
                <w:sz w:val="15"/>
                <w:szCs w:val="15"/>
              </w:rPr>
            </w:pPr>
            <w:r>
              <w:rPr>
                <w:kern w:val="0"/>
                <w:sz w:val="15"/>
                <w:szCs w:val="15"/>
              </w:rPr>
              <w:t>公开事项信息形成或变更之日起个工作日内公开</w:t>
            </w:r>
          </w:p>
        </w:tc>
        <w:tc>
          <w:tcPr>
            <w:tcW w:w="567" w:type="dxa"/>
            <w:noWrap w:val="0"/>
            <w:vAlign w:val="center"/>
          </w:tcPr>
          <w:p w14:paraId="2FBA5E7E">
            <w:pPr>
              <w:widowControl/>
              <w:spacing w:line="300" w:lineRule="exact"/>
              <w:jc w:val="center"/>
              <w:rPr>
                <w:kern w:val="0"/>
                <w:sz w:val="15"/>
                <w:szCs w:val="15"/>
              </w:rPr>
            </w:pPr>
            <w:r>
              <w:rPr>
                <w:kern w:val="0"/>
                <w:sz w:val="15"/>
                <w:szCs w:val="15"/>
              </w:rPr>
              <w:t>√</w:t>
            </w:r>
          </w:p>
        </w:tc>
        <w:tc>
          <w:tcPr>
            <w:tcW w:w="426" w:type="dxa"/>
            <w:noWrap w:val="0"/>
            <w:vAlign w:val="center"/>
          </w:tcPr>
          <w:p w14:paraId="3674E1B6">
            <w:pPr>
              <w:widowControl/>
              <w:spacing w:line="300" w:lineRule="exact"/>
              <w:jc w:val="center"/>
              <w:rPr>
                <w:kern w:val="0"/>
                <w:sz w:val="15"/>
                <w:szCs w:val="15"/>
              </w:rPr>
            </w:pPr>
            <w:r>
              <w:rPr>
                <w:kern w:val="0"/>
                <w:sz w:val="15"/>
                <w:szCs w:val="15"/>
              </w:rPr>
              <w:t>　</w:t>
            </w:r>
          </w:p>
        </w:tc>
        <w:tc>
          <w:tcPr>
            <w:tcW w:w="425" w:type="dxa"/>
            <w:noWrap w:val="0"/>
            <w:vAlign w:val="center"/>
          </w:tcPr>
          <w:p w14:paraId="4D34F441">
            <w:pPr>
              <w:widowControl/>
              <w:spacing w:line="300" w:lineRule="exact"/>
              <w:jc w:val="center"/>
              <w:rPr>
                <w:kern w:val="0"/>
                <w:sz w:val="15"/>
                <w:szCs w:val="15"/>
              </w:rPr>
            </w:pPr>
            <w:r>
              <w:rPr>
                <w:kern w:val="0"/>
                <w:sz w:val="15"/>
                <w:szCs w:val="15"/>
              </w:rPr>
              <w:t>√</w:t>
            </w:r>
          </w:p>
        </w:tc>
        <w:tc>
          <w:tcPr>
            <w:tcW w:w="567" w:type="dxa"/>
            <w:noWrap w:val="0"/>
            <w:vAlign w:val="center"/>
          </w:tcPr>
          <w:p w14:paraId="71E6902A">
            <w:pPr>
              <w:widowControl/>
              <w:spacing w:line="300" w:lineRule="exact"/>
              <w:jc w:val="center"/>
              <w:rPr>
                <w:kern w:val="0"/>
                <w:sz w:val="15"/>
                <w:szCs w:val="15"/>
              </w:rPr>
            </w:pPr>
            <w:r>
              <w:rPr>
                <w:kern w:val="0"/>
                <w:sz w:val="15"/>
                <w:szCs w:val="15"/>
              </w:rPr>
              <w:t>　</w:t>
            </w:r>
          </w:p>
        </w:tc>
        <w:tc>
          <w:tcPr>
            <w:tcW w:w="777" w:type="dxa"/>
            <w:noWrap w:val="0"/>
            <w:vAlign w:val="center"/>
          </w:tcPr>
          <w:p w14:paraId="020AD2D3">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5674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37D00B6">
            <w:pPr>
              <w:overflowPunct w:val="0"/>
              <w:snapToGrid w:val="0"/>
              <w:spacing w:line="220" w:lineRule="exact"/>
              <w:jc w:val="center"/>
              <w:rPr>
                <w:rFonts w:hint="eastAsia"/>
                <w:color w:val="000000"/>
                <w:kern w:val="0"/>
                <w:sz w:val="15"/>
                <w:szCs w:val="15"/>
              </w:rPr>
            </w:pPr>
          </w:p>
        </w:tc>
        <w:tc>
          <w:tcPr>
            <w:tcW w:w="451" w:type="dxa"/>
            <w:noWrap w:val="0"/>
            <w:vAlign w:val="center"/>
          </w:tcPr>
          <w:p w14:paraId="41EB4389">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6EF21338">
            <w:pPr>
              <w:overflowPunct w:val="0"/>
              <w:snapToGrid w:val="0"/>
              <w:spacing w:line="220" w:lineRule="exact"/>
              <w:jc w:val="left"/>
              <w:rPr>
                <w:color w:val="000000"/>
                <w:kern w:val="0"/>
                <w:sz w:val="15"/>
                <w:szCs w:val="15"/>
              </w:rPr>
            </w:pPr>
            <w:r>
              <w:rPr>
                <w:color w:val="000000"/>
                <w:kern w:val="0"/>
                <w:sz w:val="15"/>
                <w:szCs w:val="15"/>
              </w:rPr>
              <w:t>就业信息服务</w:t>
            </w:r>
          </w:p>
        </w:tc>
        <w:tc>
          <w:tcPr>
            <w:tcW w:w="425" w:type="dxa"/>
            <w:noWrap w:val="0"/>
            <w:vAlign w:val="center"/>
          </w:tcPr>
          <w:p w14:paraId="1DEBC95C">
            <w:pPr>
              <w:overflowPunct w:val="0"/>
              <w:snapToGrid w:val="0"/>
              <w:spacing w:line="260" w:lineRule="exact"/>
              <w:jc w:val="center"/>
              <w:rPr>
                <w:color w:val="000000"/>
                <w:kern w:val="0"/>
                <w:sz w:val="15"/>
                <w:szCs w:val="15"/>
              </w:rPr>
            </w:pPr>
            <w:r>
              <w:rPr>
                <w:color w:val="000000"/>
                <w:kern w:val="0"/>
                <w:sz w:val="15"/>
                <w:szCs w:val="15"/>
              </w:rPr>
              <w:t>职业培训信息发布</w:t>
            </w:r>
          </w:p>
        </w:tc>
        <w:tc>
          <w:tcPr>
            <w:tcW w:w="4111" w:type="dxa"/>
            <w:noWrap w:val="0"/>
            <w:vAlign w:val="center"/>
          </w:tcPr>
          <w:p w14:paraId="7FF41E22">
            <w:pPr>
              <w:widowControl/>
              <w:spacing w:line="280" w:lineRule="exact"/>
              <w:jc w:val="left"/>
              <w:rPr>
                <w:color w:val="000000"/>
                <w:kern w:val="0"/>
                <w:sz w:val="15"/>
                <w:szCs w:val="15"/>
              </w:rPr>
            </w:pPr>
            <w:r>
              <w:rPr>
                <w:color w:val="000000"/>
                <w:kern w:val="0"/>
                <w:sz w:val="15"/>
                <w:szCs w:val="15"/>
              </w:rPr>
              <w:t>1.培训项目</w:t>
            </w:r>
          </w:p>
          <w:p w14:paraId="40A2A6F6">
            <w:pPr>
              <w:widowControl/>
              <w:spacing w:line="280" w:lineRule="exact"/>
              <w:jc w:val="left"/>
              <w:rPr>
                <w:color w:val="000000"/>
                <w:kern w:val="0"/>
                <w:sz w:val="15"/>
                <w:szCs w:val="15"/>
              </w:rPr>
            </w:pPr>
            <w:r>
              <w:rPr>
                <w:color w:val="000000"/>
                <w:kern w:val="0"/>
                <w:sz w:val="15"/>
                <w:szCs w:val="15"/>
              </w:rPr>
              <w:t>2.对象范围</w:t>
            </w:r>
          </w:p>
          <w:p w14:paraId="3BF777D5">
            <w:pPr>
              <w:widowControl/>
              <w:spacing w:line="280" w:lineRule="exact"/>
              <w:jc w:val="left"/>
              <w:rPr>
                <w:color w:val="000000"/>
                <w:kern w:val="0"/>
                <w:sz w:val="15"/>
                <w:szCs w:val="15"/>
              </w:rPr>
            </w:pPr>
            <w:r>
              <w:rPr>
                <w:color w:val="000000"/>
                <w:kern w:val="0"/>
                <w:sz w:val="15"/>
                <w:szCs w:val="15"/>
              </w:rPr>
              <w:t>3.培训内容</w:t>
            </w:r>
          </w:p>
          <w:p w14:paraId="67D16C0D">
            <w:pPr>
              <w:widowControl/>
              <w:spacing w:line="280" w:lineRule="exact"/>
              <w:jc w:val="left"/>
              <w:rPr>
                <w:color w:val="000000"/>
                <w:kern w:val="0"/>
                <w:sz w:val="15"/>
                <w:szCs w:val="15"/>
              </w:rPr>
            </w:pPr>
            <w:r>
              <w:rPr>
                <w:color w:val="000000"/>
                <w:kern w:val="0"/>
                <w:sz w:val="15"/>
                <w:szCs w:val="15"/>
              </w:rPr>
              <w:t>4.培训课时</w:t>
            </w:r>
          </w:p>
          <w:p w14:paraId="253D457A">
            <w:pPr>
              <w:widowControl/>
              <w:spacing w:line="280" w:lineRule="exact"/>
              <w:jc w:val="left"/>
              <w:rPr>
                <w:color w:val="000000"/>
                <w:kern w:val="0"/>
                <w:sz w:val="15"/>
                <w:szCs w:val="15"/>
              </w:rPr>
            </w:pPr>
            <w:r>
              <w:rPr>
                <w:color w:val="000000"/>
                <w:kern w:val="0"/>
                <w:sz w:val="15"/>
                <w:szCs w:val="15"/>
              </w:rPr>
              <w:t>5.授课地点</w:t>
            </w:r>
          </w:p>
          <w:p w14:paraId="462CAC28">
            <w:pPr>
              <w:widowControl/>
              <w:spacing w:line="280" w:lineRule="exact"/>
              <w:jc w:val="left"/>
              <w:rPr>
                <w:color w:val="000000"/>
                <w:kern w:val="0"/>
                <w:sz w:val="15"/>
                <w:szCs w:val="15"/>
              </w:rPr>
            </w:pPr>
            <w:r>
              <w:rPr>
                <w:color w:val="000000"/>
                <w:kern w:val="0"/>
                <w:sz w:val="15"/>
                <w:szCs w:val="15"/>
              </w:rPr>
              <w:t>6.补贴标准</w:t>
            </w:r>
          </w:p>
          <w:p w14:paraId="552AA857">
            <w:pPr>
              <w:widowControl/>
              <w:spacing w:line="280" w:lineRule="exact"/>
              <w:jc w:val="left"/>
              <w:rPr>
                <w:color w:val="000000"/>
                <w:kern w:val="0"/>
                <w:sz w:val="15"/>
                <w:szCs w:val="15"/>
              </w:rPr>
            </w:pPr>
            <w:r>
              <w:rPr>
                <w:color w:val="000000"/>
                <w:kern w:val="0"/>
                <w:sz w:val="15"/>
                <w:szCs w:val="15"/>
              </w:rPr>
              <w:t>7.报名材料</w:t>
            </w:r>
          </w:p>
          <w:p w14:paraId="7BA6CE34">
            <w:pPr>
              <w:widowControl/>
              <w:spacing w:line="280" w:lineRule="exact"/>
              <w:jc w:val="left"/>
              <w:rPr>
                <w:color w:val="000000"/>
                <w:kern w:val="0"/>
                <w:sz w:val="15"/>
                <w:szCs w:val="15"/>
              </w:rPr>
            </w:pPr>
            <w:r>
              <w:rPr>
                <w:color w:val="000000"/>
                <w:kern w:val="0"/>
                <w:sz w:val="15"/>
                <w:szCs w:val="15"/>
              </w:rPr>
              <w:t>8.报名地点（方式）</w:t>
            </w:r>
          </w:p>
          <w:p w14:paraId="5454FB92">
            <w:pPr>
              <w:widowControl/>
              <w:spacing w:line="280" w:lineRule="exact"/>
              <w:jc w:val="left"/>
              <w:rPr>
                <w:color w:val="000000"/>
                <w:kern w:val="0"/>
                <w:sz w:val="15"/>
                <w:szCs w:val="15"/>
              </w:rPr>
            </w:pPr>
            <w:r>
              <w:rPr>
                <w:color w:val="000000"/>
                <w:kern w:val="0"/>
                <w:sz w:val="15"/>
                <w:szCs w:val="15"/>
              </w:rPr>
              <w:t>9.咨询电话</w:t>
            </w:r>
          </w:p>
        </w:tc>
        <w:tc>
          <w:tcPr>
            <w:tcW w:w="3544" w:type="dxa"/>
            <w:noWrap w:val="0"/>
            <w:vAlign w:val="center"/>
          </w:tcPr>
          <w:p w14:paraId="5DEDF636">
            <w:pPr>
              <w:widowControl/>
              <w:spacing w:line="30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5845DBA5">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2D90BC93">
            <w:pPr>
              <w:widowControl/>
              <w:spacing w:line="280" w:lineRule="exact"/>
              <w:jc w:val="center"/>
              <w:rPr>
                <w:color w:val="000000"/>
                <w:kern w:val="0"/>
                <w:sz w:val="15"/>
                <w:szCs w:val="15"/>
              </w:rPr>
            </w:pPr>
            <w:r>
              <w:rPr>
                <w:color w:val="000000"/>
                <w:kern w:val="0"/>
                <w:sz w:val="15"/>
                <w:szCs w:val="15"/>
              </w:rPr>
              <w:t>√</w:t>
            </w:r>
          </w:p>
        </w:tc>
        <w:tc>
          <w:tcPr>
            <w:tcW w:w="426" w:type="dxa"/>
            <w:noWrap w:val="0"/>
            <w:vAlign w:val="center"/>
          </w:tcPr>
          <w:p w14:paraId="5AB8CCE0">
            <w:pPr>
              <w:widowControl/>
              <w:spacing w:line="280" w:lineRule="exact"/>
              <w:jc w:val="center"/>
              <w:rPr>
                <w:color w:val="000000"/>
                <w:kern w:val="0"/>
                <w:sz w:val="15"/>
                <w:szCs w:val="15"/>
              </w:rPr>
            </w:pPr>
            <w:r>
              <w:rPr>
                <w:color w:val="000000"/>
                <w:kern w:val="0"/>
                <w:sz w:val="15"/>
                <w:szCs w:val="15"/>
              </w:rPr>
              <w:t>　</w:t>
            </w:r>
          </w:p>
        </w:tc>
        <w:tc>
          <w:tcPr>
            <w:tcW w:w="425" w:type="dxa"/>
            <w:noWrap w:val="0"/>
            <w:vAlign w:val="center"/>
          </w:tcPr>
          <w:p w14:paraId="2CAF7657">
            <w:pPr>
              <w:widowControl/>
              <w:spacing w:line="280" w:lineRule="exact"/>
              <w:jc w:val="center"/>
              <w:rPr>
                <w:color w:val="000000"/>
                <w:kern w:val="0"/>
                <w:sz w:val="15"/>
                <w:szCs w:val="15"/>
              </w:rPr>
            </w:pPr>
            <w:r>
              <w:rPr>
                <w:color w:val="000000"/>
                <w:kern w:val="0"/>
                <w:sz w:val="15"/>
                <w:szCs w:val="15"/>
              </w:rPr>
              <w:t>√</w:t>
            </w:r>
          </w:p>
        </w:tc>
        <w:tc>
          <w:tcPr>
            <w:tcW w:w="567" w:type="dxa"/>
            <w:noWrap w:val="0"/>
            <w:vAlign w:val="center"/>
          </w:tcPr>
          <w:p w14:paraId="3DB6B29D">
            <w:pPr>
              <w:widowControl/>
              <w:spacing w:line="280" w:lineRule="exact"/>
              <w:jc w:val="center"/>
              <w:rPr>
                <w:color w:val="000000"/>
                <w:kern w:val="0"/>
                <w:sz w:val="15"/>
                <w:szCs w:val="15"/>
              </w:rPr>
            </w:pPr>
            <w:r>
              <w:rPr>
                <w:color w:val="000000"/>
                <w:kern w:val="0"/>
                <w:sz w:val="15"/>
                <w:szCs w:val="15"/>
              </w:rPr>
              <w:t>　</w:t>
            </w:r>
          </w:p>
        </w:tc>
        <w:tc>
          <w:tcPr>
            <w:tcW w:w="777" w:type="dxa"/>
            <w:noWrap w:val="0"/>
            <w:vAlign w:val="center"/>
          </w:tcPr>
          <w:p w14:paraId="64544C39">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251C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14E1D23D">
            <w:pPr>
              <w:overflowPunct w:val="0"/>
              <w:snapToGrid w:val="0"/>
              <w:spacing w:line="220" w:lineRule="exact"/>
              <w:jc w:val="center"/>
              <w:rPr>
                <w:rFonts w:hint="eastAsia"/>
                <w:color w:val="000000"/>
                <w:kern w:val="0"/>
                <w:sz w:val="15"/>
                <w:szCs w:val="15"/>
              </w:rPr>
            </w:pPr>
          </w:p>
        </w:tc>
        <w:tc>
          <w:tcPr>
            <w:tcW w:w="451" w:type="dxa"/>
            <w:noWrap w:val="0"/>
            <w:vAlign w:val="center"/>
          </w:tcPr>
          <w:p w14:paraId="2A0759C8">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0FBD5135">
            <w:pPr>
              <w:widowControl/>
              <w:spacing w:line="280" w:lineRule="exact"/>
              <w:jc w:val="left"/>
              <w:rPr>
                <w:color w:val="000000"/>
                <w:kern w:val="0"/>
                <w:sz w:val="15"/>
                <w:szCs w:val="15"/>
              </w:rPr>
            </w:pPr>
            <w:r>
              <w:rPr>
                <w:color w:val="000000"/>
                <w:kern w:val="0"/>
                <w:sz w:val="15"/>
                <w:szCs w:val="15"/>
              </w:rPr>
              <w:t>职业介绍、职业指导和创业开业指导</w:t>
            </w:r>
          </w:p>
        </w:tc>
        <w:tc>
          <w:tcPr>
            <w:tcW w:w="425" w:type="dxa"/>
            <w:noWrap w:val="0"/>
            <w:vAlign w:val="center"/>
          </w:tcPr>
          <w:p w14:paraId="43E28A1C">
            <w:pPr>
              <w:overflowPunct w:val="0"/>
              <w:snapToGrid w:val="0"/>
              <w:spacing w:line="260" w:lineRule="exact"/>
              <w:jc w:val="center"/>
              <w:rPr>
                <w:color w:val="000000"/>
                <w:kern w:val="0"/>
                <w:sz w:val="15"/>
                <w:szCs w:val="15"/>
              </w:rPr>
            </w:pPr>
            <w:r>
              <w:rPr>
                <w:color w:val="000000"/>
                <w:kern w:val="0"/>
                <w:sz w:val="15"/>
                <w:szCs w:val="15"/>
              </w:rPr>
              <w:t>职业介绍</w:t>
            </w:r>
          </w:p>
        </w:tc>
        <w:tc>
          <w:tcPr>
            <w:tcW w:w="4111" w:type="dxa"/>
            <w:noWrap w:val="0"/>
            <w:vAlign w:val="center"/>
          </w:tcPr>
          <w:p w14:paraId="6E9E34CB">
            <w:pPr>
              <w:widowControl/>
              <w:spacing w:line="280" w:lineRule="exact"/>
              <w:jc w:val="left"/>
              <w:rPr>
                <w:color w:val="000000"/>
                <w:kern w:val="0"/>
                <w:sz w:val="15"/>
                <w:szCs w:val="15"/>
              </w:rPr>
            </w:pPr>
            <w:r>
              <w:rPr>
                <w:color w:val="000000"/>
                <w:kern w:val="0"/>
                <w:sz w:val="15"/>
                <w:szCs w:val="15"/>
              </w:rPr>
              <w:t>1.服务内容</w:t>
            </w:r>
          </w:p>
          <w:p w14:paraId="3F35A441">
            <w:pPr>
              <w:widowControl/>
              <w:spacing w:line="280" w:lineRule="exact"/>
              <w:jc w:val="left"/>
              <w:rPr>
                <w:color w:val="000000"/>
                <w:kern w:val="0"/>
                <w:sz w:val="15"/>
                <w:szCs w:val="15"/>
              </w:rPr>
            </w:pPr>
            <w:r>
              <w:rPr>
                <w:color w:val="000000"/>
                <w:kern w:val="0"/>
                <w:sz w:val="15"/>
                <w:szCs w:val="15"/>
              </w:rPr>
              <w:t>2.服务对象</w:t>
            </w:r>
          </w:p>
          <w:p w14:paraId="7E475A0C">
            <w:pPr>
              <w:widowControl/>
              <w:spacing w:line="280" w:lineRule="exact"/>
              <w:jc w:val="left"/>
              <w:rPr>
                <w:color w:val="000000"/>
                <w:kern w:val="0"/>
                <w:sz w:val="15"/>
                <w:szCs w:val="15"/>
              </w:rPr>
            </w:pPr>
            <w:r>
              <w:rPr>
                <w:color w:val="000000"/>
                <w:kern w:val="0"/>
                <w:sz w:val="15"/>
                <w:szCs w:val="15"/>
              </w:rPr>
              <w:t>3.提交材料</w:t>
            </w:r>
          </w:p>
          <w:p w14:paraId="5A1C1224">
            <w:pPr>
              <w:widowControl/>
              <w:spacing w:line="280" w:lineRule="exact"/>
              <w:jc w:val="left"/>
              <w:rPr>
                <w:color w:val="000000"/>
                <w:kern w:val="0"/>
                <w:sz w:val="15"/>
                <w:szCs w:val="15"/>
              </w:rPr>
            </w:pPr>
            <w:r>
              <w:rPr>
                <w:color w:val="000000"/>
                <w:kern w:val="0"/>
                <w:sz w:val="15"/>
                <w:szCs w:val="15"/>
              </w:rPr>
              <w:t>4.服务时间</w:t>
            </w:r>
          </w:p>
          <w:p w14:paraId="6873854B">
            <w:pPr>
              <w:widowControl/>
              <w:spacing w:line="280" w:lineRule="exact"/>
              <w:jc w:val="left"/>
              <w:rPr>
                <w:color w:val="000000"/>
                <w:kern w:val="0"/>
                <w:sz w:val="15"/>
                <w:szCs w:val="15"/>
              </w:rPr>
            </w:pPr>
            <w:r>
              <w:rPr>
                <w:color w:val="000000"/>
                <w:kern w:val="0"/>
                <w:sz w:val="15"/>
                <w:szCs w:val="15"/>
              </w:rPr>
              <w:t>5.服务地点（方式）</w:t>
            </w:r>
          </w:p>
          <w:p w14:paraId="03681F1B">
            <w:pPr>
              <w:widowControl/>
              <w:spacing w:line="280" w:lineRule="exact"/>
              <w:jc w:val="left"/>
              <w:rPr>
                <w:color w:val="000000"/>
                <w:kern w:val="0"/>
                <w:sz w:val="15"/>
                <w:szCs w:val="15"/>
              </w:rPr>
            </w:pPr>
            <w:r>
              <w:rPr>
                <w:color w:val="000000"/>
                <w:kern w:val="0"/>
                <w:sz w:val="15"/>
                <w:szCs w:val="15"/>
              </w:rPr>
              <w:t>6.咨询电话</w:t>
            </w:r>
          </w:p>
        </w:tc>
        <w:tc>
          <w:tcPr>
            <w:tcW w:w="3544" w:type="dxa"/>
            <w:noWrap w:val="0"/>
            <w:vAlign w:val="center"/>
          </w:tcPr>
          <w:p w14:paraId="1BE772D0">
            <w:pPr>
              <w:widowControl/>
              <w:spacing w:line="30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6B2E8C74">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16AB7CDC">
            <w:pPr>
              <w:widowControl/>
              <w:spacing w:line="280" w:lineRule="exact"/>
              <w:jc w:val="center"/>
              <w:rPr>
                <w:color w:val="000000"/>
                <w:kern w:val="0"/>
                <w:sz w:val="15"/>
                <w:szCs w:val="15"/>
              </w:rPr>
            </w:pPr>
            <w:r>
              <w:rPr>
                <w:color w:val="000000"/>
                <w:kern w:val="0"/>
                <w:sz w:val="15"/>
                <w:szCs w:val="15"/>
              </w:rPr>
              <w:t>√</w:t>
            </w:r>
          </w:p>
        </w:tc>
        <w:tc>
          <w:tcPr>
            <w:tcW w:w="426" w:type="dxa"/>
            <w:noWrap w:val="0"/>
            <w:vAlign w:val="center"/>
          </w:tcPr>
          <w:p w14:paraId="4F9D09AF">
            <w:pPr>
              <w:widowControl/>
              <w:spacing w:line="280" w:lineRule="exact"/>
              <w:jc w:val="center"/>
              <w:rPr>
                <w:color w:val="000000"/>
                <w:kern w:val="0"/>
                <w:sz w:val="15"/>
                <w:szCs w:val="15"/>
              </w:rPr>
            </w:pPr>
            <w:r>
              <w:rPr>
                <w:color w:val="000000"/>
                <w:kern w:val="0"/>
                <w:sz w:val="15"/>
                <w:szCs w:val="15"/>
              </w:rPr>
              <w:t>　</w:t>
            </w:r>
          </w:p>
        </w:tc>
        <w:tc>
          <w:tcPr>
            <w:tcW w:w="425" w:type="dxa"/>
            <w:noWrap w:val="0"/>
            <w:vAlign w:val="center"/>
          </w:tcPr>
          <w:p w14:paraId="48FCB346">
            <w:pPr>
              <w:widowControl/>
              <w:spacing w:line="280" w:lineRule="exact"/>
              <w:jc w:val="center"/>
              <w:rPr>
                <w:color w:val="000000"/>
                <w:kern w:val="0"/>
                <w:sz w:val="15"/>
                <w:szCs w:val="15"/>
              </w:rPr>
            </w:pPr>
            <w:r>
              <w:rPr>
                <w:color w:val="000000"/>
                <w:kern w:val="0"/>
                <w:sz w:val="15"/>
                <w:szCs w:val="15"/>
              </w:rPr>
              <w:t>√</w:t>
            </w:r>
          </w:p>
        </w:tc>
        <w:tc>
          <w:tcPr>
            <w:tcW w:w="567" w:type="dxa"/>
            <w:noWrap w:val="0"/>
            <w:vAlign w:val="center"/>
          </w:tcPr>
          <w:p w14:paraId="27C7C850">
            <w:pPr>
              <w:widowControl/>
              <w:spacing w:line="280" w:lineRule="exact"/>
              <w:jc w:val="center"/>
              <w:rPr>
                <w:color w:val="000000"/>
                <w:kern w:val="0"/>
                <w:sz w:val="15"/>
                <w:szCs w:val="15"/>
              </w:rPr>
            </w:pPr>
            <w:r>
              <w:rPr>
                <w:color w:val="000000"/>
                <w:kern w:val="0"/>
                <w:sz w:val="15"/>
                <w:szCs w:val="15"/>
              </w:rPr>
              <w:t>　</w:t>
            </w:r>
          </w:p>
        </w:tc>
        <w:tc>
          <w:tcPr>
            <w:tcW w:w="777" w:type="dxa"/>
            <w:noWrap w:val="0"/>
            <w:vAlign w:val="center"/>
          </w:tcPr>
          <w:p w14:paraId="70AC52DE">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6EF6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794CA8C3">
            <w:pPr>
              <w:overflowPunct w:val="0"/>
              <w:snapToGrid w:val="0"/>
              <w:spacing w:line="220" w:lineRule="exact"/>
              <w:jc w:val="center"/>
              <w:rPr>
                <w:rFonts w:hint="eastAsia"/>
                <w:color w:val="000000"/>
                <w:kern w:val="0"/>
                <w:sz w:val="15"/>
                <w:szCs w:val="15"/>
              </w:rPr>
            </w:pPr>
            <w:r>
              <w:rPr>
                <w:rFonts w:hint="eastAsia"/>
                <w:color w:val="000000"/>
                <w:kern w:val="0"/>
                <w:sz w:val="15"/>
                <w:szCs w:val="15"/>
              </w:rPr>
              <w:t>（五）就业创业</w:t>
            </w:r>
          </w:p>
        </w:tc>
        <w:tc>
          <w:tcPr>
            <w:tcW w:w="451" w:type="dxa"/>
            <w:noWrap w:val="0"/>
            <w:vAlign w:val="center"/>
          </w:tcPr>
          <w:p w14:paraId="234CCB4B">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657E4100">
            <w:pPr>
              <w:widowControl/>
              <w:spacing w:line="280" w:lineRule="exact"/>
              <w:jc w:val="left"/>
              <w:rPr>
                <w:color w:val="000000"/>
                <w:kern w:val="0"/>
                <w:sz w:val="15"/>
                <w:szCs w:val="15"/>
              </w:rPr>
            </w:pPr>
            <w:r>
              <w:rPr>
                <w:color w:val="000000"/>
                <w:kern w:val="0"/>
                <w:sz w:val="15"/>
                <w:szCs w:val="15"/>
              </w:rPr>
              <w:t>职业介绍、职业指导和创业开业指导</w:t>
            </w:r>
          </w:p>
        </w:tc>
        <w:tc>
          <w:tcPr>
            <w:tcW w:w="425" w:type="dxa"/>
            <w:noWrap w:val="0"/>
            <w:vAlign w:val="center"/>
          </w:tcPr>
          <w:p w14:paraId="65C0C882">
            <w:pPr>
              <w:overflowPunct w:val="0"/>
              <w:snapToGrid w:val="0"/>
              <w:spacing w:line="260" w:lineRule="exact"/>
              <w:jc w:val="center"/>
              <w:rPr>
                <w:color w:val="000000"/>
                <w:kern w:val="0"/>
                <w:sz w:val="15"/>
                <w:szCs w:val="15"/>
              </w:rPr>
            </w:pPr>
            <w:r>
              <w:rPr>
                <w:color w:val="000000"/>
                <w:kern w:val="0"/>
                <w:sz w:val="15"/>
                <w:szCs w:val="15"/>
              </w:rPr>
              <w:t>职业指导</w:t>
            </w:r>
          </w:p>
        </w:tc>
        <w:tc>
          <w:tcPr>
            <w:tcW w:w="4111" w:type="dxa"/>
            <w:noWrap w:val="0"/>
            <w:vAlign w:val="center"/>
          </w:tcPr>
          <w:p w14:paraId="3B74FA22">
            <w:pPr>
              <w:widowControl/>
              <w:spacing w:line="280" w:lineRule="exact"/>
              <w:jc w:val="left"/>
              <w:rPr>
                <w:color w:val="000000"/>
                <w:kern w:val="0"/>
                <w:sz w:val="15"/>
                <w:szCs w:val="15"/>
              </w:rPr>
            </w:pPr>
            <w:r>
              <w:rPr>
                <w:color w:val="000000"/>
                <w:kern w:val="0"/>
                <w:sz w:val="15"/>
                <w:szCs w:val="15"/>
              </w:rPr>
              <w:t>1.服务内容</w:t>
            </w:r>
          </w:p>
          <w:p w14:paraId="1F81AC58">
            <w:pPr>
              <w:widowControl/>
              <w:spacing w:line="280" w:lineRule="exact"/>
              <w:jc w:val="left"/>
              <w:rPr>
                <w:color w:val="000000"/>
                <w:kern w:val="0"/>
                <w:sz w:val="15"/>
                <w:szCs w:val="15"/>
              </w:rPr>
            </w:pPr>
            <w:r>
              <w:rPr>
                <w:color w:val="000000"/>
                <w:kern w:val="0"/>
                <w:sz w:val="15"/>
                <w:szCs w:val="15"/>
              </w:rPr>
              <w:t>2.服务对象</w:t>
            </w:r>
          </w:p>
          <w:p w14:paraId="418612C4">
            <w:pPr>
              <w:widowControl/>
              <w:spacing w:line="280" w:lineRule="exact"/>
              <w:jc w:val="left"/>
              <w:rPr>
                <w:color w:val="000000"/>
                <w:kern w:val="0"/>
                <w:sz w:val="15"/>
                <w:szCs w:val="15"/>
              </w:rPr>
            </w:pPr>
            <w:r>
              <w:rPr>
                <w:color w:val="000000"/>
                <w:kern w:val="0"/>
                <w:sz w:val="15"/>
                <w:szCs w:val="15"/>
              </w:rPr>
              <w:t>3.提交材料</w:t>
            </w:r>
          </w:p>
          <w:p w14:paraId="52B78B65">
            <w:pPr>
              <w:widowControl/>
              <w:spacing w:line="280" w:lineRule="exact"/>
              <w:jc w:val="left"/>
              <w:rPr>
                <w:color w:val="000000"/>
                <w:kern w:val="0"/>
                <w:sz w:val="15"/>
                <w:szCs w:val="15"/>
              </w:rPr>
            </w:pPr>
            <w:r>
              <w:rPr>
                <w:color w:val="000000"/>
                <w:kern w:val="0"/>
                <w:sz w:val="15"/>
                <w:szCs w:val="15"/>
              </w:rPr>
              <w:t>4.服务时间</w:t>
            </w:r>
          </w:p>
          <w:p w14:paraId="53BF1BFF">
            <w:pPr>
              <w:widowControl/>
              <w:spacing w:line="280" w:lineRule="exact"/>
              <w:jc w:val="left"/>
              <w:rPr>
                <w:color w:val="000000"/>
                <w:kern w:val="0"/>
                <w:sz w:val="15"/>
                <w:szCs w:val="15"/>
              </w:rPr>
            </w:pPr>
            <w:r>
              <w:rPr>
                <w:color w:val="000000"/>
                <w:kern w:val="0"/>
                <w:sz w:val="15"/>
                <w:szCs w:val="15"/>
              </w:rPr>
              <w:t>5.服务地点（方式）</w:t>
            </w:r>
          </w:p>
          <w:p w14:paraId="389AC57E">
            <w:pPr>
              <w:widowControl/>
              <w:spacing w:line="280" w:lineRule="exact"/>
              <w:jc w:val="left"/>
              <w:rPr>
                <w:color w:val="000000"/>
                <w:kern w:val="0"/>
                <w:sz w:val="15"/>
                <w:szCs w:val="15"/>
              </w:rPr>
            </w:pPr>
            <w:r>
              <w:rPr>
                <w:color w:val="000000"/>
                <w:kern w:val="0"/>
                <w:sz w:val="15"/>
                <w:szCs w:val="15"/>
              </w:rPr>
              <w:t>6.咨询电话</w:t>
            </w:r>
          </w:p>
        </w:tc>
        <w:tc>
          <w:tcPr>
            <w:tcW w:w="3544" w:type="dxa"/>
            <w:noWrap w:val="0"/>
            <w:vAlign w:val="center"/>
          </w:tcPr>
          <w:p w14:paraId="3ADDB42D">
            <w:pPr>
              <w:widowControl/>
              <w:spacing w:line="30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79980BAF">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197BA37D">
            <w:pPr>
              <w:widowControl/>
              <w:spacing w:line="280" w:lineRule="exact"/>
              <w:jc w:val="center"/>
              <w:rPr>
                <w:color w:val="000000"/>
                <w:kern w:val="0"/>
                <w:sz w:val="15"/>
                <w:szCs w:val="15"/>
              </w:rPr>
            </w:pPr>
            <w:r>
              <w:rPr>
                <w:color w:val="000000"/>
                <w:kern w:val="0"/>
                <w:sz w:val="15"/>
                <w:szCs w:val="15"/>
              </w:rPr>
              <w:t>√</w:t>
            </w:r>
          </w:p>
        </w:tc>
        <w:tc>
          <w:tcPr>
            <w:tcW w:w="426" w:type="dxa"/>
            <w:noWrap w:val="0"/>
            <w:vAlign w:val="center"/>
          </w:tcPr>
          <w:p w14:paraId="2E614DA4">
            <w:pPr>
              <w:widowControl/>
              <w:spacing w:line="280" w:lineRule="exact"/>
              <w:jc w:val="center"/>
              <w:rPr>
                <w:color w:val="000000"/>
                <w:kern w:val="0"/>
                <w:sz w:val="15"/>
                <w:szCs w:val="15"/>
              </w:rPr>
            </w:pPr>
            <w:r>
              <w:rPr>
                <w:color w:val="000000"/>
                <w:kern w:val="0"/>
                <w:sz w:val="15"/>
                <w:szCs w:val="15"/>
              </w:rPr>
              <w:t>　</w:t>
            </w:r>
          </w:p>
        </w:tc>
        <w:tc>
          <w:tcPr>
            <w:tcW w:w="425" w:type="dxa"/>
            <w:noWrap w:val="0"/>
            <w:vAlign w:val="center"/>
          </w:tcPr>
          <w:p w14:paraId="139A84CE">
            <w:pPr>
              <w:widowControl/>
              <w:spacing w:line="280" w:lineRule="exact"/>
              <w:jc w:val="center"/>
              <w:rPr>
                <w:color w:val="000000"/>
                <w:kern w:val="0"/>
                <w:sz w:val="15"/>
                <w:szCs w:val="15"/>
              </w:rPr>
            </w:pPr>
            <w:r>
              <w:rPr>
                <w:color w:val="000000"/>
                <w:kern w:val="0"/>
                <w:sz w:val="15"/>
                <w:szCs w:val="15"/>
              </w:rPr>
              <w:t>√</w:t>
            </w:r>
          </w:p>
        </w:tc>
        <w:tc>
          <w:tcPr>
            <w:tcW w:w="567" w:type="dxa"/>
            <w:noWrap w:val="0"/>
            <w:vAlign w:val="center"/>
          </w:tcPr>
          <w:p w14:paraId="7CD1AB38">
            <w:pPr>
              <w:widowControl/>
              <w:spacing w:line="280" w:lineRule="exact"/>
              <w:jc w:val="center"/>
              <w:rPr>
                <w:color w:val="000000"/>
                <w:kern w:val="0"/>
                <w:sz w:val="15"/>
                <w:szCs w:val="15"/>
              </w:rPr>
            </w:pPr>
            <w:r>
              <w:rPr>
                <w:color w:val="000000"/>
                <w:kern w:val="0"/>
                <w:sz w:val="15"/>
                <w:szCs w:val="15"/>
              </w:rPr>
              <w:t>　</w:t>
            </w:r>
          </w:p>
        </w:tc>
        <w:tc>
          <w:tcPr>
            <w:tcW w:w="777" w:type="dxa"/>
            <w:noWrap w:val="0"/>
            <w:vAlign w:val="center"/>
          </w:tcPr>
          <w:p w14:paraId="128947B2">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207C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1D7B5C6">
            <w:pPr>
              <w:overflowPunct w:val="0"/>
              <w:snapToGrid w:val="0"/>
              <w:spacing w:line="220" w:lineRule="exact"/>
              <w:jc w:val="center"/>
              <w:rPr>
                <w:rFonts w:hint="eastAsia"/>
                <w:color w:val="000000"/>
                <w:kern w:val="0"/>
                <w:sz w:val="15"/>
                <w:szCs w:val="15"/>
              </w:rPr>
            </w:pPr>
          </w:p>
        </w:tc>
        <w:tc>
          <w:tcPr>
            <w:tcW w:w="451" w:type="dxa"/>
            <w:noWrap w:val="0"/>
            <w:vAlign w:val="center"/>
          </w:tcPr>
          <w:p w14:paraId="72982A12">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03142A01">
            <w:pPr>
              <w:widowControl/>
              <w:spacing w:line="280" w:lineRule="exact"/>
              <w:jc w:val="center"/>
              <w:rPr>
                <w:color w:val="000000"/>
                <w:kern w:val="0"/>
                <w:sz w:val="15"/>
                <w:szCs w:val="15"/>
              </w:rPr>
            </w:pPr>
            <w:r>
              <w:rPr>
                <w:color w:val="000000"/>
                <w:kern w:val="0"/>
                <w:sz w:val="15"/>
                <w:szCs w:val="15"/>
              </w:rPr>
              <w:t>就业失业登记</w:t>
            </w:r>
          </w:p>
        </w:tc>
        <w:tc>
          <w:tcPr>
            <w:tcW w:w="425" w:type="dxa"/>
            <w:noWrap w:val="0"/>
            <w:vAlign w:val="center"/>
          </w:tcPr>
          <w:p w14:paraId="778E3C80">
            <w:pPr>
              <w:widowControl/>
              <w:spacing w:line="280" w:lineRule="exact"/>
              <w:jc w:val="left"/>
              <w:rPr>
                <w:kern w:val="0"/>
                <w:sz w:val="15"/>
                <w:szCs w:val="15"/>
              </w:rPr>
            </w:pPr>
            <w:r>
              <w:rPr>
                <w:kern w:val="0"/>
                <w:sz w:val="15"/>
                <w:szCs w:val="15"/>
              </w:rPr>
              <w:t>失业登记</w:t>
            </w:r>
          </w:p>
        </w:tc>
        <w:tc>
          <w:tcPr>
            <w:tcW w:w="4111" w:type="dxa"/>
            <w:noWrap w:val="0"/>
            <w:vAlign w:val="center"/>
          </w:tcPr>
          <w:p w14:paraId="459B053A">
            <w:pPr>
              <w:widowControl/>
              <w:spacing w:line="280" w:lineRule="exact"/>
              <w:jc w:val="left"/>
              <w:rPr>
                <w:kern w:val="0"/>
                <w:sz w:val="15"/>
                <w:szCs w:val="15"/>
              </w:rPr>
            </w:pPr>
            <w:r>
              <w:rPr>
                <w:kern w:val="0"/>
                <w:sz w:val="15"/>
                <w:szCs w:val="15"/>
              </w:rPr>
              <w:t>1.对象范围</w:t>
            </w:r>
            <w:r>
              <w:rPr>
                <w:rFonts w:hint="eastAsia"/>
                <w:kern w:val="0"/>
                <w:sz w:val="15"/>
                <w:szCs w:val="15"/>
              </w:rPr>
              <w:t>；</w:t>
            </w:r>
            <w:r>
              <w:rPr>
                <w:kern w:val="0"/>
                <w:sz w:val="15"/>
                <w:szCs w:val="15"/>
              </w:rPr>
              <w:t>2.申请人权利和义务</w:t>
            </w:r>
            <w:r>
              <w:rPr>
                <w:rFonts w:hint="eastAsia"/>
                <w:kern w:val="0"/>
                <w:sz w:val="15"/>
                <w:szCs w:val="15"/>
              </w:rPr>
              <w:t>；</w:t>
            </w:r>
            <w:r>
              <w:rPr>
                <w:kern w:val="0"/>
                <w:sz w:val="15"/>
                <w:szCs w:val="15"/>
              </w:rPr>
              <w:t>3.申请条件</w:t>
            </w:r>
            <w:r>
              <w:rPr>
                <w:rFonts w:hint="eastAsia"/>
                <w:kern w:val="0"/>
                <w:sz w:val="15"/>
                <w:szCs w:val="15"/>
              </w:rPr>
              <w:t>；</w:t>
            </w:r>
            <w:r>
              <w:rPr>
                <w:kern w:val="0"/>
                <w:sz w:val="15"/>
                <w:szCs w:val="15"/>
              </w:rPr>
              <w:t>4.申请材料</w:t>
            </w:r>
            <w:r>
              <w:rPr>
                <w:rFonts w:hint="eastAsia"/>
                <w:kern w:val="0"/>
                <w:sz w:val="15"/>
                <w:szCs w:val="15"/>
              </w:rPr>
              <w:t>；</w:t>
            </w:r>
          </w:p>
          <w:p w14:paraId="4748A65B">
            <w:pPr>
              <w:widowControl/>
              <w:spacing w:line="280" w:lineRule="exact"/>
              <w:jc w:val="left"/>
              <w:rPr>
                <w:kern w:val="0"/>
                <w:sz w:val="15"/>
                <w:szCs w:val="15"/>
              </w:rPr>
            </w:pPr>
            <w:r>
              <w:rPr>
                <w:kern w:val="0"/>
                <w:sz w:val="15"/>
                <w:szCs w:val="15"/>
              </w:rPr>
              <w:t>5.办理流程</w:t>
            </w:r>
            <w:r>
              <w:rPr>
                <w:rFonts w:hint="eastAsia"/>
                <w:kern w:val="0"/>
                <w:sz w:val="15"/>
                <w:szCs w:val="15"/>
              </w:rPr>
              <w:t>；</w:t>
            </w:r>
            <w:r>
              <w:rPr>
                <w:kern w:val="0"/>
                <w:sz w:val="15"/>
                <w:szCs w:val="15"/>
              </w:rPr>
              <w:t>6.办理时限</w:t>
            </w:r>
            <w:r>
              <w:rPr>
                <w:rFonts w:hint="eastAsia"/>
                <w:kern w:val="0"/>
                <w:sz w:val="15"/>
                <w:szCs w:val="15"/>
              </w:rPr>
              <w:t>；</w:t>
            </w:r>
            <w:r>
              <w:rPr>
                <w:kern w:val="0"/>
                <w:sz w:val="15"/>
                <w:szCs w:val="15"/>
              </w:rPr>
              <w:t>7.办理地点（方式）</w:t>
            </w:r>
            <w:r>
              <w:rPr>
                <w:rFonts w:hint="eastAsia"/>
                <w:kern w:val="0"/>
                <w:sz w:val="15"/>
                <w:szCs w:val="15"/>
              </w:rPr>
              <w:t>；</w:t>
            </w:r>
            <w:r>
              <w:rPr>
                <w:kern w:val="0"/>
                <w:sz w:val="15"/>
                <w:szCs w:val="15"/>
              </w:rPr>
              <w:t>8.办理结果告知方式</w:t>
            </w:r>
            <w:r>
              <w:rPr>
                <w:rFonts w:hint="eastAsia"/>
                <w:kern w:val="0"/>
                <w:sz w:val="15"/>
                <w:szCs w:val="15"/>
              </w:rPr>
              <w:t>；</w:t>
            </w:r>
            <w:r>
              <w:rPr>
                <w:kern w:val="0"/>
                <w:sz w:val="15"/>
                <w:szCs w:val="15"/>
              </w:rPr>
              <w:t>9.咨询电话</w:t>
            </w:r>
          </w:p>
        </w:tc>
        <w:tc>
          <w:tcPr>
            <w:tcW w:w="3544" w:type="dxa"/>
            <w:noWrap w:val="0"/>
            <w:vAlign w:val="center"/>
          </w:tcPr>
          <w:p w14:paraId="16944656">
            <w:pPr>
              <w:widowControl/>
              <w:spacing w:line="28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788293BD">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5A6F1908">
            <w:pPr>
              <w:widowControl/>
              <w:spacing w:line="280" w:lineRule="exact"/>
              <w:jc w:val="center"/>
              <w:rPr>
                <w:color w:val="000000"/>
                <w:kern w:val="0"/>
                <w:sz w:val="15"/>
                <w:szCs w:val="15"/>
              </w:rPr>
            </w:pPr>
            <w:r>
              <w:rPr>
                <w:color w:val="000000"/>
                <w:kern w:val="0"/>
                <w:sz w:val="15"/>
                <w:szCs w:val="15"/>
              </w:rPr>
              <w:t>√</w:t>
            </w:r>
          </w:p>
        </w:tc>
        <w:tc>
          <w:tcPr>
            <w:tcW w:w="426" w:type="dxa"/>
            <w:noWrap w:val="0"/>
            <w:vAlign w:val="center"/>
          </w:tcPr>
          <w:p w14:paraId="163EAE28">
            <w:pPr>
              <w:widowControl/>
              <w:spacing w:line="280" w:lineRule="exact"/>
              <w:jc w:val="center"/>
              <w:rPr>
                <w:color w:val="000000"/>
                <w:kern w:val="0"/>
                <w:sz w:val="15"/>
                <w:szCs w:val="15"/>
              </w:rPr>
            </w:pPr>
            <w:r>
              <w:rPr>
                <w:color w:val="000000"/>
                <w:kern w:val="0"/>
                <w:sz w:val="15"/>
                <w:szCs w:val="15"/>
              </w:rPr>
              <w:t>　</w:t>
            </w:r>
          </w:p>
        </w:tc>
        <w:tc>
          <w:tcPr>
            <w:tcW w:w="425" w:type="dxa"/>
            <w:noWrap w:val="0"/>
            <w:vAlign w:val="center"/>
          </w:tcPr>
          <w:p w14:paraId="58A0A35F">
            <w:pPr>
              <w:widowControl/>
              <w:spacing w:line="280" w:lineRule="exact"/>
              <w:jc w:val="center"/>
              <w:rPr>
                <w:color w:val="000000"/>
                <w:kern w:val="0"/>
                <w:sz w:val="15"/>
                <w:szCs w:val="15"/>
              </w:rPr>
            </w:pPr>
            <w:r>
              <w:rPr>
                <w:color w:val="000000"/>
                <w:kern w:val="0"/>
                <w:sz w:val="15"/>
                <w:szCs w:val="15"/>
              </w:rPr>
              <w:t>√</w:t>
            </w:r>
          </w:p>
        </w:tc>
        <w:tc>
          <w:tcPr>
            <w:tcW w:w="567" w:type="dxa"/>
            <w:noWrap w:val="0"/>
            <w:vAlign w:val="center"/>
          </w:tcPr>
          <w:p w14:paraId="7525E1E2">
            <w:pPr>
              <w:widowControl/>
              <w:spacing w:line="280" w:lineRule="exact"/>
              <w:jc w:val="center"/>
              <w:rPr>
                <w:color w:val="000000"/>
                <w:kern w:val="0"/>
                <w:sz w:val="15"/>
                <w:szCs w:val="15"/>
              </w:rPr>
            </w:pPr>
            <w:r>
              <w:rPr>
                <w:color w:val="000000"/>
                <w:kern w:val="0"/>
                <w:sz w:val="15"/>
                <w:szCs w:val="15"/>
              </w:rPr>
              <w:t>　</w:t>
            </w:r>
          </w:p>
        </w:tc>
        <w:tc>
          <w:tcPr>
            <w:tcW w:w="777" w:type="dxa"/>
            <w:noWrap w:val="0"/>
            <w:vAlign w:val="center"/>
          </w:tcPr>
          <w:p w14:paraId="541879F6">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2E25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643839B2">
            <w:pPr>
              <w:overflowPunct w:val="0"/>
              <w:snapToGrid w:val="0"/>
              <w:spacing w:line="220" w:lineRule="exact"/>
              <w:jc w:val="center"/>
              <w:rPr>
                <w:rFonts w:hint="eastAsia"/>
                <w:color w:val="000000"/>
                <w:kern w:val="0"/>
                <w:sz w:val="15"/>
                <w:szCs w:val="15"/>
              </w:rPr>
            </w:pPr>
          </w:p>
        </w:tc>
        <w:tc>
          <w:tcPr>
            <w:tcW w:w="451" w:type="dxa"/>
            <w:noWrap w:val="0"/>
            <w:vAlign w:val="center"/>
          </w:tcPr>
          <w:p w14:paraId="599C5726">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5E793BE6">
            <w:pPr>
              <w:spacing w:line="290" w:lineRule="exact"/>
              <w:jc w:val="left"/>
              <w:rPr>
                <w:color w:val="000000"/>
                <w:kern w:val="0"/>
                <w:sz w:val="15"/>
                <w:szCs w:val="15"/>
              </w:rPr>
            </w:pPr>
            <w:r>
              <w:rPr>
                <w:color w:val="000000"/>
                <w:kern w:val="0"/>
                <w:sz w:val="15"/>
                <w:szCs w:val="15"/>
              </w:rPr>
              <w:t>就业失业登记</w:t>
            </w:r>
          </w:p>
        </w:tc>
        <w:tc>
          <w:tcPr>
            <w:tcW w:w="425" w:type="dxa"/>
            <w:noWrap w:val="0"/>
            <w:vAlign w:val="center"/>
          </w:tcPr>
          <w:p w14:paraId="19C80E48">
            <w:pPr>
              <w:widowControl/>
              <w:spacing w:line="280" w:lineRule="exact"/>
              <w:jc w:val="left"/>
              <w:rPr>
                <w:kern w:val="0"/>
                <w:sz w:val="15"/>
                <w:szCs w:val="15"/>
              </w:rPr>
            </w:pPr>
            <w:r>
              <w:rPr>
                <w:kern w:val="0"/>
                <w:sz w:val="15"/>
                <w:szCs w:val="15"/>
              </w:rPr>
              <w:t>就业登记</w:t>
            </w:r>
          </w:p>
        </w:tc>
        <w:tc>
          <w:tcPr>
            <w:tcW w:w="4111" w:type="dxa"/>
            <w:noWrap w:val="0"/>
            <w:vAlign w:val="center"/>
          </w:tcPr>
          <w:p w14:paraId="59B0E1BC">
            <w:pPr>
              <w:widowControl/>
              <w:spacing w:line="280" w:lineRule="exact"/>
              <w:jc w:val="left"/>
              <w:rPr>
                <w:kern w:val="0"/>
                <w:sz w:val="15"/>
                <w:szCs w:val="15"/>
              </w:rPr>
            </w:pPr>
            <w:r>
              <w:rPr>
                <w:kern w:val="0"/>
                <w:sz w:val="15"/>
                <w:szCs w:val="15"/>
              </w:rPr>
              <w:t>1.对象范围</w:t>
            </w:r>
            <w:r>
              <w:rPr>
                <w:rFonts w:hint="eastAsia"/>
                <w:kern w:val="0"/>
                <w:sz w:val="15"/>
                <w:szCs w:val="15"/>
              </w:rPr>
              <w:t>；</w:t>
            </w:r>
            <w:r>
              <w:rPr>
                <w:kern w:val="0"/>
                <w:sz w:val="15"/>
                <w:szCs w:val="15"/>
              </w:rPr>
              <w:t>2.办理条件</w:t>
            </w:r>
            <w:r>
              <w:rPr>
                <w:rFonts w:hint="eastAsia"/>
                <w:kern w:val="0"/>
                <w:sz w:val="15"/>
                <w:szCs w:val="15"/>
              </w:rPr>
              <w:t>；</w:t>
            </w:r>
            <w:r>
              <w:rPr>
                <w:kern w:val="0"/>
                <w:sz w:val="15"/>
                <w:szCs w:val="15"/>
              </w:rPr>
              <w:t>3.办理材料</w:t>
            </w:r>
            <w:r>
              <w:rPr>
                <w:rFonts w:hint="eastAsia"/>
                <w:kern w:val="0"/>
                <w:sz w:val="15"/>
                <w:szCs w:val="15"/>
              </w:rPr>
              <w:t>；</w:t>
            </w:r>
            <w:r>
              <w:rPr>
                <w:kern w:val="0"/>
                <w:sz w:val="15"/>
                <w:szCs w:val="15"/>
              </w:rPr>
              <w:t>4.办理流程</w:t>
            </w:r>
            <w:r>
              <w:rPr>
                <w:rFonts w:hint="eastAsia"/>
                <w:kern w:val="0"/>
                <w:sz w:val="15"/>
                <w:szCs w:val="15"/>
              </w:rPr>
              <w:t>；</w:t>
            </w:r>
            <w:r>
              <w:rPr>
                <w:kern w:val="0"/>
                <w:sz w:val="15"/>
                <w:szCs w:val="15"/>
              </w:rPr>
              <w:t>5.办理时限</w:t>
            </w:r>
            <w:r>
              <w:rPr>
                <w:rFonts w:hint="eastAsia"/>
                <w:kern w:val="0"/>
                <w:sz w:val="15"/>
                <w:szCs w:val="15"/>
              </w:rPr>
              <w:t>；</w:t>
            </w:r>
            <w:r>
              <w:rPr>
                <w:kern w:val="0"/>
                <w:sz w:val="15"/>
                <w:szCs w:val="15"/>
              </w:rPr>
              <w:t>6.办理地点（方式）</w:t>
            </w:r>
            <w:r>
              <w:rPr>
                <w:rFonts w:hint="eastAsia"/>
                <w:kern w:val="0"/>
                <w:sz w:val="15"/>
                <w:szCs w:val="15"/>
              </w:rPr>
              <w:t>；</w:t>
            </w:r>
            <w:r>
              <w:rPr>
                <w:kern w:val="0"/>
                <w:sz w:val="15"/>
                <w:szCs w:val="15"/>
              </w:rPr>
              <w:t>7.办理结果告知方式</w:t>
            </w:r>
            <w:r>
              <w:rPr>
                <w:rFonts w:hint="eastAsia"/>
                <w:kern w:val="0"/>
                <w:sz w:val="15"/>
                <w:szCs w:val="15"/>
              </w:rPr>
              <w:t>；</w:t>
            </w:r>
            <w:r>
              <w:rPr>
                <w:kern w:val="0"/>
                <w:sz w:val="15"/>
                <w:szCs w:val="15"/>
              </w:rPr>
              <w:t>8.咨询电话</w:t>
            </w:r>
          </w:p>
        </w:tc>
        <w:tc>
          <w:tcPr>
            <w:tcW w:w="3544" w:type="dxa"/>
            <w:noWrap w:val="0"/>
            <w:vAlign w:val="center"/>
          </w:tcPr>
          <w:p w14:paraId="051968C5">
            <w:pPr>
              <w:widowControl/>
              <w:spacing w:line="28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193F7970">
            <w:pPr>
              <w:widowControl/>
              <w:spacing w:line="28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0B33B265">
            <w:pPr>
              <w:widowControl/>
              <w:spacing w:line="280" w:lineRule="exact"/>
              <w:jc w:val="center"/>
              <w:rPr>
                <w:color w:val="000000"/>
                <w:kern w:val="0"/>
                <w:sz w:val="15"/>
                <w:szCs w:val="15"/>
              </w:rPr>
            </w:pPr>
            <w:r>
              <w:rPr>
                <w:color w:val="000000"/>
                <w:kern w:val="0"/>
                <w:sz w:val="15"/>
                <w:szCs w:val="15"/>
              </w:rPr>
              <w:t>√</w:t>
            </w:r>
          </w:p>
        </w:tc>
        <w:tc>
          <w:tcPr>
            <w:tcW w:w="426" w:type="dxa"/>
            <w:noWrap w:val="0"/>
            <w:vAlign w:val="center"/>
          </w:tcPr>
          <w:p w14:paraId="1424E50C">
            <w:pPr>
              <w:widowControl/>
              <w:spacing w:line="280" w:lineRule="exact"/>
              <w:jc w:val="center"/>
              <w:rPr>
                <w:color w:val="000000"/>
                <w:kern w:val="0"/>
                <w:sz w:val="15"/>
                <w:szCs w:val="15"/>
              </w:rPr>
            </w:pPr>
            <w:r>
              <w:rPr>
                <w:color w:val="000000"/>
                <w:kern w:val="0"/>
                <w:sz w:val="15"/>
                <w:szCs w:val="15"/>
              </w:rPr>
              <w:t>　</w:t>
            </w:r>
          </w:p>
        </w:tc>
        <w:tc>
          <w:tcPr>
            <w:tcW w:w="425" w:type="dxa"/>
            <w:noWrap w:val="0"/>
            <w:vAlign w:val="center"/>
          </w:tcPr>
          <w:p w14:paraId="3D1A36E9">
            <w:pPr>
              <w:widowControl/>
              <w:spacing w:line="280" w:lineRule="exact"/>
              <w:jc w:val="center"/>
              <w:rPr>
                <w:color w:val="000000"/>
                <w:kern w:val="0"/>
                <w:sz w:val="15"/>
                <w:szCs w:val="15"/>
              </w:rPr>
            </w:pPr>
            <w:r>
              <w:rPr>
                <w:color w:val="000000"/>
                <w:kern w:val="0"/>
                <w:sz w:val="15"/>
                <w:szCs w:val="15"/>
              </w:rPr>
              <w:t>√</w:t>
            </w:r>
          </w:p>
        </w:tc>
        <w:tc>
          <w:tcPr>
            <w:tcW w:w="567" w:type="dxa"/>
            <w:noWrap w:val="0"/>
            <w:vAlign w:val="center"/>
          </w:tcPr>
          <w:p w14:paraId="58B74C28">
            <w:pPr>
              <w:widowControl/>
              <w:spacing w:line="280" w:lineRule="exact"/>
              <w:jc w:val="center"/>
              <w:rPr>
                <w:color w:val="000000"/>
                <w:kern w:val="0"/>
                <w:sz w:val="15"/>
                <w:szCs w:val="15"/>
              </w:rPr>
            </w:pPr>
            <w:r>
              <w:rPr>
                <w:color w:val="000000"/>
                <w:kern w:val="0"/>
                <w:sz w:val="15"/>
                <w:szCs w:val="15"/>
              </w:rPr>
              <w:t>　</w:t>
            </w:r>
          </w:p>
        </w:tc>
        <w:tc>
          <w:tcPr>
            <w:tcW w:w="777" w:type="dxa"/>
            <w:noWrap w:val="0"/>
            <w:vAlign w:val="center"/>
          </w:tcPr>
          <w:p w14:paraId="78CF22E1">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56DC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19100DDC">
            <w:pPr>
              <w:overflowPunct w:val="0"/>
              <w:snapToGrid w:val="0"/>
              <w:spacing w:line="220" w:lineRule="exact"/>
              <w:jc w:val="center"/>
              <w:rPr>
                <w:rFonts w:hint="eastAsia"/>
                <w:color w:val="000000"/>
                <w:kern w:val="0"/>
                <w:sz w:val="15"/>
                <w:szCs w:val="15"/>
              </w:rPr>
            </w:pPr>
            <w:r>
              <w:rPr>
                <w:rFonts w:hint="eastAsia"/>
                <w:color w:val="000000"/>
                <w:kern w:val="0"/>
                <w:sz w:val="15"/>
                <w:szCs w:val="15"/>
              </w:rPr>
              <w:t>（五）就业创业</w:t>
            </w:r>
          </w:p>
        </w:tc>
        <w:tc>
          <w:tcPr>
            <w:tcW w:w="451" w:type="dxa"/>
            <w:noWrap w:val="0"/>
            <w:vAlign w:val="center"/>
          </w:tcPr>
          <w:p w14:paraId="6C26577A">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7DB4B460">
            <w:pPr>
              <w:widowControl/>
              <w:spacing w:line="290" w:lineRule="exact"/>
              <w:jc w:val="left"/>
              <w:rPr>
                <w:color w:val="000000"/>
                <w:kern w:val="0"/>
                <w:sz w:val="15"/>
                <w:szCs w:val="15"/>
              </w:rPr>
            </w:pPr>
          </w:p>
        </w:tc>
        <w:tc>
          <w:tcPr>
            <w:tcW w:w="425" w:type="dxa"/>
            <w:noWrap w:val="0"/>
            <w:vAlign w:val="center"/>
          </w:tcPr>
          <w:p w14:paraId="48EE896D">
            <w:pPr>
              <w:widowControl/>
              <w:spacing w:line="290" w:lineRule="exact"/>
              <w:jc w:val="left"/>
              <w:rPr>
                <w:kern w:val="0"/>
                <w:sz w:val="15"/>
                <w:szCs w:val="15"/>
              </w:rPr>
            </w:pPr>
            <w:r>
              <w:rPr>
                <w:kern w:val="0"/>
                <w:sz w:val="15"/>
                <w:szCs w:val="15"/>
              </w:rPr>
              <w:t>《就业创业证》申领</w:t>
            </w:r>
          </w:p>
        </w:tc>
        <w:tc>
          <w:tcPr>
            <w:tcW w:w="4111" w:type="dxa"/>
            <w:noWrap w:val="0"/>
            <w:vAlign w:val="center"/>
          </w:tcPr>
          <w:p w14:paraId="66449B0E">
            <w:pPr>
              <w:widowControl/>
              <w:spacing w:line="290" w:lineRule="exact"/>
              <w:jc w:val="left"/>
              <w:rPr>
                <w:kern w:val="0"/>
                <w:sz w:val="15"/>
                <w:szCs w:val="15"/>
              </w:rPr>
            </w:pPr>
            <w:r>
              <w:rPr>
                <w:kern w:val="0"/>
                <w:sz w:val="15"/>
                <w:szCs w:val="15"/>
              </w:rPr>
              <w:t>1.对象范围</w:t>
            </w:r>
            <w:r>
              <w:rPr>
                <w:rFonts w:hint="eastAsia"/>
                <w:kern w:val="0"/>
                <w:sz w:val="15"/>
                <w:szCs w:val="15"/>
              </w:rPr>
              <w:t>；</w:t>
            </w:r>
            <w:r>
              <w:rPr>
                <w:kern w:val="0"/>
                <w:sz w:val="15"/>
                <w:szCs w:val="15"/>
              </w:rPr>
              <w:t>2.证件使用注意事项</w:t>
            </w:r>
            <w:r>
              <w:rPr>
                <w:rFonts w:hint="eastAsia"/>
                <w:kern w:val="0"/>
                <w:sz w:val="15"/>
                <w:szCs w:val="15"/>
              </w:rPr>
              <w:t>；</w:t>
            </w:r>
            <w:r>
              <w:rPr>
                <w:kern w:val="0"/>
                <w:sz w:val="15"/>
                <w:szCs w:val="15"/>
              </w:rPr>
              <w:t>3.申领条件</w:t>
            </w:r>
            <w:r>
              <w:rPr>
                <w:rFonts w:hint="eastAsia"/>
                <w:kern w:val="0"/>
                <w:sz w:val="15"/>
                <w:szCs w:val="15"/>
              </w:rPr>
              <w:t>；</w:t>
            </w:r>
            <w:r>
              <w:rPr>
                <w:kern w:val="0"/>
                <w:sz w:val="15"/>
                <w:szCs w:val="15"/>
              </w:rPr>
              <w:t>4.申领材料</w:t>
            </w:r>
            <w:r>
              <w:rPr>
                <w:rFonts w:hint="eastAsia"/>
                <w:kern w:val="0"/>
                <w:sz w:val="15"/>
                <w:szCs w:val="15"/>
              </w:rPr>
              <w:t>；</w:t>
            </w:r>
          </w:p>
          <w:p w14:paraId="742350A5">
            <w:pPr>
              <w:widowControl/>
              <w:spacing w:line="290" w:lineRule="exact"/>
              <w:jc w:val="left"/>
              <w:rPr>
                <w:kern w:val="0"/>
                <w:sz w:val="15"/>
                <w:szCs w:val="15"/>
              </w:rPr>
            </w:pPr>
            <w:r>
              <w:rPr>
                <w:kern w:val="0"/>
                <w:sz w:val="15"/>
                <w:szCs w:val="15"/>
              </w:rPr>
              <w:t>5.办理流程</w:t>
            </w:r>
            <w:r>
              <w:rPr>
                <w:rFonts w:hint="eastAsia"/>
                <w:kern w:val="0"/>
                <w:sz w:val="15"/>
                <w:szCs w:val="15"/>
              </w:rPr>
              <w:t>；</w:t>
            </w:r>
            <w:r>
              <w:rPr>
                <w:kern w:val="0"/>
                <w:sz w:val="15"/>
                <w:szCs w:val="15"/>
              </w:rPr>
              <w:t>6.办理时限</w:t>
            </w:r>
            <w:r>
              <w:rPr>
                <w:rFonts w:hint="eastAsia"/>
                <w:kern w:val="0"/>
                <w:sz w:val="15"/>
                <w:szCs w:val="15"/>
              </w:rPr>
              <w:t>；</w:t>
            </w:r>
            <w:r>
              <w:rPr>
                <w:kern w:val="0"/>
                <w:sz w:val="15"/>
                <w:szCs w:val="15"/>
              </w:rPr>
              <w:t>7.办理地点（方式）</w:t>
            </w:r>
            <w:r>
              <w:rPr>
                <w:rFonts w:hint="eastAsia"/>
                <w:kern w:val="0"/>
                <w:sz w:val="15"/>
                <w:szCs w:val="15"/>
              </w:rPr>
              <w:t>；</w:t>
            </w:r>
            <w:r>
              <w:rPr>
                <w:kern w:val="0"/>
                <w:sz w:val="15"/>
                <w:szCs w:val="15"/>
              </w:rPr>
              <w:t>8.证件送达方式</w:t>
            </w:r>
            <w:r>
              <w:rPr>
                <w:rFonts w:hint="eastAsia"/>
                <w:kern w:val="0"/>
                <w:sz w:val="15"/>
                <w:szCs w:val="15"/>
              </w:rPr>
              <w:t>；</w:t>
            </w:r>
            <w:r>
              <w:rPr>
                <w:kern w:val="0"/>
                <w:sz w:val="15"/>
                <w:szCs w:val="15"/>
              </w:rPr>
              <w:t>9.咨询电话</w:t>
            </w:r>
          </w:p>
        </w:tc>
        <w:tc>
          <w:tcPr>
            <w:tcW w:w="3544" w:type="dxa"/>
            <w:noWrap w:val="0"/>
            <w:vAlign w:val="center"/>
          </w:tcPr>
          <w:p w14:paraId="604744F1">
            <w:pPr>
              <w:widowControl/>
              <w:spacing w:line="29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3A7E2B3A">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4E37948A">
            <w:pPr>
              <w:widowControl/>
              <w:spacing w:line="290" w:lineRule="exact"/>
              <w:jc w:val="center"/>
              <w:rPr>
                <w:color w:val="000000"/>
                <w:kern w:val="0"/>
                <w:sz w:val="15"/>
                <w:szCs w:val="15"/>
              </w:rPr>
            </w:pPr>
            <w:r>
              <w:rPr>
                <w:color w:val="000000"/>
                <w:kern w:val="0"/>
                <w:sz w:val="15"/>
                <w:szCs w:val="15"/>
              </w:rPr>
              <w:t>√</w:t>
            </w:r>
          </w:p>
        </w:tc>
        <w:tc>
          <w:tcPr>
            <w:tcW w:w="426" w:type="dxa"/>
            <w:noWrap w:val="0"/>
            <w:vAlign w:val="center"/>
          </w:tcPr>
          <w:p w14:paraId="1028BB70">
            <w:pPr>
              <w:widowControl/>
              <w:spacing w:line="290" w:lineRule="exact"/>
              <w:jc w:val="center"/>
              <w:rPr>
                <w:color w:val="000000"/>
                <w:kern w:val="0"/>
                <w:sz w:val="15"/>
                <w:szCs w:val="15"/>
              </w:rPr>
            </w:pPr>
            <w:r>
              <w:rPr>
                <w:color w:val="000000"/>
                <w:kern w:val="0"/>
                <w:sz w:val="15"/>
                <w:szCs w:val="15"/>
              </w:rPr>
              <w:t>　</w:t>
            </w:r>
          </w:p>
        </w:tc>
        <w:tc>
          <w:tcPr>
            <w:tcW w:w="425" w:type="dxa"/>
            <w:noWrap w:val="0"/>
            <w:vAlign w:val="center"/>
          </w:tcPr>
          <w:p w14:paraId="28C09E31">
            <w:pPr>
              <w:widowControl/>
              <w:spacing w:line="290" w:lineRule="exact"/>
              <w:jc w:val="center"/>
              <w:rPr>
                <w:color w:val="000000"/>
                <w:kern w:val="0"/>
                <w:sz w:val="15"/>
                <w:szCs w:val="15"/>
              </w:rPr>
            </w:pPr>
            <w:r>
              <w:rPr>
                <w:color w:val="000000"/>
                <w:kern w:val="0"/>
                <w:sz w:val="15"/>
                <w:szCs w:val="15"/>
              </w:rPr>
              <w:t>√</w:t>
            </w:r>
          </w:p>
        </w:tc>
        <w:tc>
          <w:tcPr>
            <w:tcW w:w="567" w:type="dxa"/>
            <w:noWrap w:val="0"/>
            <w:vAlign w:val="center"/>
          </w:tcPr>
          <w:p w14:paraId="6EF5BB10">
            <w:pPr>
              <w:widowControl/>
              <w:spacing w:line="290" w:lineRule="exact"/>
              <w:jc w:val="center"/>
              <w:rPr>
                <w:color w:val="000000"/>
                <w:kern w:val="0"/>
                <w:sz w:val="15"/>
                <w:szCs w:val="15"/>
              </w:rPr>
            </w:pPr>
            <w:r>
              <w:rPr>
                <w:color w:val="000000"/>
                <w:kern w:val="0"/>
                <w:sz w:val="15"/>
                <w:szCs w:val="15"/>
              </w:rPr>
              <w:t>　</w:t>
            </w:r>
          </w:p>
        </w:tc>
        <w:tc>
          <w:tcPr>
            <w:tcW w:w="777" w:type="dxa"/>
            <w:noWrap w:val="0"/>
            <w:vAlign w:val="center"/>
          </w:tcPr>
          <w:p w14:paraId="7DC5AABA">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70B99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1520A8DC">
            <w:pPr>
              <w:overflowPunct w:val="0"/>
              <w:snapToGrid w:val="0"/>
              <w:spacing w:line="220" w:lineRule="exact"/>
              <w:jc w:val="center"/>
              <w:rPr>
                <w:rFonts w:hint="eastAsia"/>
                <w:color w:val="000000"/>
                <w:kern w:val="0"/>
                <w:sz w:val="15"/>
                <w:szCs w:val="15"/>
              </w:rPr>
            </w:pPr>
          </w:p>
        </w:tc>
        <w:tc>
          <w:tcPr>
            <w:tcW w:w="451" w:type="dxa"/>
            <w:noWrap w:val="0"/>
            <w:vAlign w:val="center"/>
          </w:tcPr>
          <w:p w14:paraId="5191854D">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30652C64">
            <w:pPr>
              <w:widowControl/>
              <w:spacing w:line="290" w:lineRule="exact"/>
              <w:jc w:val="center"/>
              <w:rPr>
                <w:color w:val="000000"/>
                <w:kern w:val="0"/>
                <w:sz w:val="15"/>
                <w:szCs w:val="15"/>
              </w:rPr>
            </w:pPr>
            <w:r>
              <w:rPr>
                <w:color w:val="000000"/>
                <w:kern w:val="0"/>
                <w:sz w:val="15"/>
                <w:szCs w:val="15"/>
              </w:rPr>
              <w:t>创业服务</w:t>
            </w:r>
          </w:p>
        </w:tc>
        <w:tc>
          <w:tcPr>
            <w:tcW w:w="425" w:type="dxa"/>
            <w:noWrap w:val="0"/>
            <w:vAlign w:val="center"/>
          </w:tcPr>
          <w:p w14:paraId="12312D79">
            <w:pPr>
              <w:widowControl/>
              <w:spacing w:line="290" w:lineRule="exact"/>
              <w:jc w:val="left"/>
              <w:rPr>
                <w:kern w:val="0"/>
                <w:sz w:val="15"/>
                <w:szCs w:val="15"/>
              </w:rPr>
            </w:pPr>
            <w:r>
              <w:rPr>
                <w:kern w:val="0"/>
                <w:sz w:val="15"/>
                <w:szCs w:val="15"/>
              </w:rPr>
              <w:t>创业补贴申领</w:t>
            </w:r>
          </w:p>
        </w:tc>
        <w:tc>
          <w:tcPr>
            <w:tcW w:w="4111" w:type="dxa"/>
            <w:noWrap w:val="0"/>
            <w:vAlign w:val="center"/>
          </w:tcPr>
          <w:p w14:paraId="4DA6E871">
            <w:pPr>
              <w:widowControl/>
              <w:spacing w:line="290" w:lineRule="exact"/>
              <w:jc w:val="left"/>
              <w:rPr>
                <w:kern w:val="0"/>
                <w:sz w:val="15"/>
                <w:szCs w:val="15"/>
              </w:rPr>
            </w:pPr>
            <w:r>
              <w:rPr>
                <w:kern w:val="0"/>
                <w:sz w:val="15"/>
                <w:szCs w:val="15"/>
              </w:rPr>
              <w:t>1.文件依据</w:t>
            </w:r>
            <w:r>
              <w:rPr>
                <w:rFonts w:hint="eastAsia"/>
                <w:kern w:val="0"/>
                <w:sz w:val="15"/>
                <w:szCs w:val="15"/>
              </w:rPr>
              <w:t>；</w:t>
            </w:r>
            <w:r>
              <w:rPr>
                <w:kern w:val="0"/>
                <w:sz w:val="15"/>
                <w:szCs w:val="15"/>
              </w:rPr>
              <w:t>2.政策对象</w:t>
            </w:r>
            <w:r>
              <w:rPr>
                <w:rFonts w:hint="eastAsia"/>
                <w:kern w:val="0"/>
                <w:sz w:val="15"/>
                <w:szCs w:val="15"/>
              </w:rPr>
              <w:t>；</w:t>
            </w:r>
            <w:r>
              <w:rPr>
                <w:kern w:val="0"/>
                <w:sz w:val="15"/>
                <w:szCs w:val="15"/>
              </w:rPr>
              <w:t>3.补贴标准</w:t>
            </w:r>
            <w:r>
              <w:rPr>
                <w:rFonts w:hint="eastAsia"/>
                <w:kern w:val="0"/>
                <w:sz w:val="15"/>
                <w:szCs w:val="15"/>
              </w:rPr>
              <w:t>；</w:t>
            </w:r>
            <w:r>
              <w:rPr>
                <w:kern w:val="0"/>
                <w:sz w:val="15"/>
                <w:szCs w:val="15"/>
              </w:rPr>
              <w:t>4.申请条件</w:t>
            </w:r>
            <w:r>
              <w:rPr>
                <w:rFonts w:hint="eastAsia"/>
                <w:kern w:val="0"/>
                <w:sz w:val="15"/>
                <w:szCs w:val="15"/>
              </w:rPr>
              <w:t>；</w:t>
            </w:r>
            <w:r>
              <w:rPr>
                <w:kern w:val="0"/>
                <w:sz w:val="15"/>
                <w:szCs w:val="15"/>
              </w:rPr>
              <w:t>5.申请材料</w:t>
            </w:r>
            <w:r>
              <w:rPr>
                <w:rFonts w:hint="eastAsia"/>
                <w:kern w:val="0"/>
                <w:sz w:val="15"/>
                <w:szCs w:val="15"/>
              </w:rPr>
              <w:t>；</w:t>
            </w:r>
            <w:r>
              <w:rPr>
                <w:kern w:val="0"/>
                <w:sz w:val="15"/>
                <w:szCs w:val="15"/>
              </w:rPr>
              <w:t>6.办理流程</w:t>
            </w:r>
            <w:r>
              <w:rPr>
                <w:rFonts w:hint="eastAsia"/>
                <w:kern w:val="0"/>
                <w:sz w:val="15"/>
                <w:szCs w:val="15"/>
              </w:rPr>
              <w:t>；</w:t>
            </w:r>
            <w:r>
              <w:rPr>
                <w:kern w:val="0"/>
                <w:sz w:val="15"/>
                <w:szCs w:val="15"/>
              </w:rPr>
              <w:t>7.办理时限</w:t>
            </w:r>
            <w:r>
              <w:rPr>
                <w:rFonts w:hint="eastAsia"/>
                <w:kern w:val="0"/>
                <w:sz w:val="15"/>
                <w:szCs w:val="15"/>
              </w:rPr>
              <w:t>；</w:t>
            </w:r>
            <w:r>
              <w:rPr>
                <w:kern w:val="0"/>
                <w:sz w:val="15"/>
                <w:szCs w:val="15"/>
              </w:rPr>
              <w:t>8.办理地点（方式）</w:t>
            </w:r>
            <w:r>
              <w:rPr>
                <w:rFonts w:hint="eastAsia"/>
                <w:kern w:val="0"/>
                <w:sz w:val="15"/>
                <w:szCs w:val="15"/>
              </w:rPr>
              <w:t>；</w:t>
            </w:r>
            <w:r>
              <w:rPr>
                <w:kern w:val="0"/>
                <w:sz w:val="15"/>
                <w:szCs w:val="15"/>
              </w:rPr>
              <w:t>9.办理结果告知方式</w:t>
            </w:r>
            <w:r>
              <w:rPr>
                <w:rFonts w:hint="eastAsia"/>
                <w:kern w:val="0"/>
                <w:sz w:val="15"/>
                <w:szCs w:val="15"/>
              </w:rPr>
              <w:t>；</w:t>
            </w:r>
            <w:r>
              <w:rPr>
                <w:kern w:val="0"/>
                <w:sz w:val="15"/>
                <w:szCs w:val="15"/>
              </w:rPr>
              <w:t>10.咨询电话</w:t>
            </w:r>
          </w:p>
        </w:tc>
        <w:tc>
          <w:tcPr>
            <w:tcW w:w="3544" w:type="dxa"/>
            <w:noWrap w:val="0"/>
            <w:vAlign w:val="center"/>
          </w:tcPr>
          <w:p w14:paraId="120ABA85">
            <w:pPr>
              <w:widowControl/>
              <w:spacing w:line="29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614EAF07">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099D806C">
            <w:pPr>
              <w:widowControl/>
              <w:spacing w:line="290" w:lineRule="exact"/>
              <w:jc w:val="center"/>
              <w:rPr>
                <w:color w:val="000000"/>
                <w:kern w:val="0"/>
                <w:sz w:val="15"/>
                <w:szCs w:val="15"/>
              </w:rPr>
            </w:pPr>
            <w:r>
              <w:rPr>
                <w:color w:val="000000"/>
                <w:kern w:val="0"/>
                <w:sz w:val="15"/>
                <w:szCs w:val="15"/>
              </w:rPr>
              <w:t>√</w:t>
            </w:r>
          </w:p>
        </w:tc>
        <w:tc>
          <w:tcPr>
            <w:tcW w:w="426" w:type="dxa"/>
            <w:noWrap w:val="0"/>
            <w:vAlign w:val="center"/>
          </w:tcPr>
          <w:p w14:paraId="359C949B">
            <w:pPr>
              <w:widowControl/>
              <w:spacing w:line="290" w:lineRule="exact"/>
              <w:jc w:val="center"/>
              <w:rPr>
                <w:kern w:val="0"/>
                <w:sz w:val="15"/>
                <w:szCs w:val="15"/>
              </w:rPr>
            </w:pPr>
            <w:r>
              <w:rPr>
                <w:kern w:val="0"/>
                <w:sz w:val="15"/>
                <w:szCs w:val="15"/>
              </w:rPr>
              <w:t>　</w:t>
            </w:r>
          </w:p>
        </w:tc>
        <w:tc>
          <w:tcPr>
            <w:tcW w:w="425" w:type="dxa"/>
            <w:noWrap w:val="0"/>
            <w:vAlign w:val="center"/>
          </w:tcPr>
          <w:p w14:paraId="3002796B">
            <w:pPr>
              <w:widowControl/>
              <w:spacing w:line="290" w:lineRule="exact"/>
              <w:jc w:val="center"/>
              <w:rPr>
                <w:color w:val="000000"/>
                <w:kern w:val="0"/>
                <w:sz w:val="15"/>
                <w:szCs w:val="15"/>
              </w:rPr>
            </w:pPr>
            <w:r>
              <w:rPr>
                <w:color w:val="000000"/>
                <w:kern w:val="0"/>
                <w:sz w:val="15"/>
                <w:szCs w:val="15"/>
              </w:rPr>
              <w:t>√</w:t>
            </w:r>
          </w:p>
        </w:tc>
        <w:tc>
          <w:tcPr>
            <w:tcW w:w="567" w:type="dxa"/>
            <w:noWrap w:val="0"/>
            <w:vAlign w:val="center"/>
          </w:tcPr>
          <w:p w14:paraId="5360E412">
            <w:pPr>
              <w:widowControl/>
              <w:spacing w:line="290" w:lineRule="exact"/>
              <w:jc w:val="center"/>
              <w:rPr>
                <w:kern w:val="0"/>
                <w:sz w:val="15"/>
                <w:szCs w:val="15"/>
              </w:rPr>
            </w:pPr>
            <w:r>
              <w:rPr>
                <w:kern w:val="0"/>
                <w:sz w:val="15"/>
                <w:szCs w:val="15"/>
              </w:rPr>
              <w:t>　</w:t>
            </w:r>
          </w:p>
        </w:tc>
        <w:tc>
          <w:tcPr>
            <w:tcW w:w="777" w:type="dxa"/>
            <w:noWrap w:val="0"/>
            <w:vAlign w:val="center"/>
          </w:tcPr>
          <w:p w14:paraId="1BCBFAD9">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5E7B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719137D8">
            <w:pPr>
              <w:overflowPunct w:val="0"/>
              <w:snapToGrid w:val="0"/>
              <w:spacing w:line="220" w:lineRule="exact"/>
              <w:jc w:val="center"/>
              <w:rPr>
                <w:rFonts w:hint="eastAsia"/>
                <w:color w:val="000000"/>
                <w:kern w:val="0"/>
                <w:sz w:val="15"/>
                <w:szCs w:val="15"/>
              </w:rPr>
            </w:pPr>
          </w:p>
        </w:tc>
        <w:tc>
          <w:tcPr>
            <w:tcW w:w="451" w:type="dxa"/>
            <w:noWrap w:val="0"/>
            <w:vAlign w:val="center"/>
          </w:tcPr>
          <w:p w14:paraId="07B90C31">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0B8BA248">
            <w:pPr>
              <w:widowControl/>
              <w:spacing w:line="290" w:lineRule="exact"/>
              <w:jc w:val="left"/>
              <w:rPr>
                <w:color w:val="000000"/>
                <w:kern w:val="0"/>
                <w:sz w:val="15"/>
                <w:szCs w:val="15"/>
              </w:rPr>
            </w:pPr>
          </w:p>
        </w:tc>
        <w:tc>
          <w:tcPr>
            <w:tcW w:w="425" w:type="dxa"/>
            <w:noWrap w:val="0"/>
            <w:vAlign w:val="center"/>
          </w:tcPr>
          <w:p w14:paraId="3ED8BD43">
            <w:pPr>
              <w:widowControl/>
              <w:spacing w:line="290" w:lineRule="exact"/>
              <w:jc w:val="left"/>
              <w:rPr>
                <w:kern w:val="0"/>
                <w:sz w:val="15"/>
                <w:szCs w:val="15"/>
              </w:rPr>
            </w:pPr>
            <w:r>
              <w:rPr>
                <w:kern w:val="0"/>
                <w:sz w:val="15"/>
                <w:szCs w:val="15"/>
              </w:rPr>
              <w:t>创业担保贷款申请</w:t>
            </w:r>
          </w:p>
        </w:tc>
        <w:tc>
          <w:tcPr>
            <w:tcW w:w="4111" w:type="dxa"/>
            <w:noWrap w:val="0"/>
            <w:vAlign w:val="center"/>
          </w:tcPr>
          <w:p w14:paraId="1CB35CEA">
            <w:pPr>
              <w:widowControl/>
              <w:spacing w:line="290" w:lineRule="exact"/>
              <w:jc w:val="left"/>
              <w:rPr>
                <w:kern w:val="0"/>
                <w:sz w:val="15"/>
                <w:szCs w:val="15"/>
              </w:rPr>
            </w:pPr>
            <w:r>
              <w:rPr>
                <w:kern w:val="0"/>
                <w:sz w:val="15"/>
                <w:szCs w:val="15"/>
              </w:rPr>
              <w:t>1.文件依据</w:t>
            </w:r>
            <w:r>
              <w:rPr>
                <w:rFonts w:hint="eastAsia"/>
                <w:kern w:val="0"/>
                <w:sz w:val="15"/>
                <w:szCs w:val="15"/>
              </w:rPr>
              <w:t>；</w:t>
            </w:r>
            <w:r>
              <w:rPr>
                <w:kern w:val="0"/>
                <w:sz w:val="15"/>
                <w:szCs w:val="15"/>
              </w:rPr>
              <w:t>2.政策对象</w:t>
            </w:r>
            <w:r>
              <w:rPr>
                <w:rFonts w:hint="eastAsia"/>
                <w:kern w:val="0"/>
                <w:sz w:val="15"/>
                <w:szCs w:val="15"/>
              </w:rPr>
              <w:t>；</w:t>
            </w:r>
            <w:r>
              <w:rPr>
                <w:kern w:val="0"/>
                <w:sz w:val="15"/>
                <w:szCs w:val="15"/>
              </w:rPr>
              <w:t>3.贷款额度</w:t>
            </w:r>
            <w:r>
              <w:rPr>
                <w:rFonts w:hint="eastAsia"/>
                <w:kern w:val="0"/>
                <w:sz w:val="15"/>
                <w:szCs w:val="15"/>
              </w:rPr>
              <w:t>；</w:t>
            </w:r>
            <w:r>
              <w:rPr>
                <w:kern w:val="0"/>
                <w:sz w:val="15"/>
                <w:szCs w:val="15"/>
              </w:rPr>
              <w:t>4.申请条件</w:t>
            </w:r>
            <w:r>
              <w:rPr>
                <w:rFonts w:hint="eastAsia"/>
                <w:kern w:val="0"/>
                <w:sz w:val="15"/>
                <w:szCs w:val="15"/>
              </w:rPr>
              <w:t>；</w:t>
            </w:r>
            <w:r>
              <w:rPr>
                <w:kern w:val="0"/>
                <w:sz w:val="15"/>
                <w:szCs w:val="15"/>
              </w:rPr>
              <w:t>5.申请材料</w:t>
            </w:r>
            <w:r>
              <w:rPr>
                <w:rFonts w:hint="eastAsia"/>
                <w:kern w:val="0"/>
                <w:sz w:val="15"/>
                <w:szCs w:val="15"/>
              </w:rPr>
              <w:t>；</w:t>
            </w:r>
            <w:r>
              <w:rPr>
                <w:kern w:val="0"/>
                <w:sz w:val="15"/>
                <w:szCs w:val="15"/>
              </w:rPr>
              <w:t>6.办理流程</w:t>
            </w:r>
            <w:r>
              <w:rPr>
                <w:rFonts w:hint="eastAsia"/>
                <w:kern w:val="0"/>
                <w:sz w:val="15"/>
                <w:szCs w:val="15"/>
              </w:rPr>
              <w:t>；</w:t>
            </w:r>
            <w:r>
              <w:rPr>
                <w:kern w:val="0"/>
                <w:sz w:val="15"/>
                <w:szCs w:val="15"/>
              </w:rPr>
              <w:t>7.办理时限</w:t>
            </w:r>
            <w:r>
              <w:rPr>
                <w:rFonts w:hint="eastAsia"/>
                <w:kern w:val="0"/>
                <w:sz w:val="15"/>
                <w:szCs w:val="15"/>
              </w:rPr>
              <w:t>；</w:t>
            </w:r>
            <w:r>
              <w:rPr>
                <w:kern w:val="0"/>
                <w:sz w:val="15"/>
                <w:szCs w:val="15"/>
              </w:rPr>
              <w:t>8.办理地点（方式）</w:t>
            </w:r>
            <w:r>
              <w:rPr>
                <w:rFonts w:hint="eastAsia"/>
                <w:kern w:val="0"/>
                <w:sz w:val="15"/>
                <w:szCs w:val="15"/>
              </w:rPr>
              <w:t>；</w:t>
            </w:r>
            <w:r>
              <w:rPr>
                <w:kern w:val="0"/>
                <w:sz w:val="15"/>
                <w:szCs w:val="15"/>
              </w:rPr>
              <w:t>9.办理结果告知方式</w:t>
            </w:r>
            <w:r>
              <w:rPr>
                <w:rFonts w:hint="eastAsia"/>
                <w:kern w:val="0"/>
                <w:sz w:val="15"/>
                <w:szCs w:val="15"/>
              </w:rPr>
              <w:t>；</w:t>
            </w:r>
            <w:r>
              <w:rPr>
                <w:kern w:val="0"/>
                <w:sz w:val="15"/>
                <w:szCs w:val="15"/>
              </w:rPr>
              <w:t>10.咨询电话</w:t>
            </w:r>
          </w:p>
        </w:tc>
        <w:tc>
          <w:tcPr>
            <w:tcW w:w="3544" w:type="dxa"/>
            <w:noWrap w:val="0"/>
            <w:vAlign w:val="center"/>
          </w:tcPr>
          <w:p w14:paraId="792ECA79">
            <w:pPr>
              <w:widowControl/>
              <w:spacing w:line="29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3E0BDF90">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514D6DED">
            <w:pPr>
              <w:widowControl/>
              <w:spacing w:line="290" w:lineRule="exact"/>
              <w:jc w:val="center"/>
              <w:rPr>
                <w:color w:val="000000"/>
                <w:kern w:val="0"/>
                <w:sz w:val="15"/>
                <w:szCs w:val="15"/>
              </w:rPr>
            </w:pPr>
            <w:r>
              <w:rPr>
                <w:color w:val="000000"/>
                <w:kern w:val="0"/>
                <w:sz w:val="15"/>
                <w:szCs w:val="15"/>
              </w:rPr>
              <w:t>√</w:t>
            </w:r>
          </w:p>
        </w:tc>
        <w:tc>
          <w:tcPr>
            <w:tcW w:w="426" w:type="dxa"/>
            <w:noWrap w:val="0"/>
            <w:vAlign w:val="center"/>
          </w:tcPr>
          <w:p w14:paraId="1B9A0092">
            <w:pPr>
              <w:widowControl/>
              <w:spacing w:line="290" w:lineRule="exact"/>
              <w:jc w:val="center"/>
              <w:rPr>
                <w:kern w:val="0"/>
                <w:sz w:val="15"/>
                <w:szCs w:val="15"/>
              </w:rPr>
            </w:pPr>
            <w:r>
              <w:rPr>
                <w:kern w:val="0"/>
                <w:sz w:val="15"/>
                <w:szCs w:val="15"/>
              </w:rPr>
              <w:t>　</w:t>
            </w:r>
          </w:p>
        </w:tc>
        <w:tc>
          <w:tcPr>
            <w:tcW w:w="425" w:type="dxa"/>
            <w:noWrap w:val="0"/>
            <w:vAlign w:val="center"/>
          </w:tcPr>
          <w:p w14:paraId="2D198882">
            <w:pPr>
              <w:widowControl/>
              <w:spacing w:line="290" w:lineRule="exact"/>
              <w:jc w:val="center"/>
              <w:rPr>
                <w:color w:val="000000"/>
                <w:kern w:val="0"/>
                <w:sz w:val="15"/>
                <w:szCs w:val="15"/>
              </w:rPr>
            </w:pPr>
            <w:r>
              <w:rPr>
                <w:color w:val="000000"/>
                <w:kern w:val="0"/>
                <w:sz w:val="15"/>
                <w:szCs w:val="15"/>
              </w:rPr>
              <w:t>√</w:t>
            </w:r>
          </w:p>
        </w:tc>
        <w:tc>
          <w:tcPr>
            <w:tcW w:w="567" w:type="dxa"/>
            <w:noWrap w:val="0"/>
            <w:vAlign w:val="center"/>
          </w:tcPr>
          <w:p w14:paraId="162F8D48">
            <w:pPr>
              <w:widowControl/>
              <w:spacing w:line="290" w:lineRule="exact"/>
              <w:jc w:val="center"/>
              <w:rPr>
                <w:kern w:val="0"/>
                <w:sz w:val="15"/>
                <w:szCs w:val="15"/>
              </w:rPr>
            </w:pPr>
            <w:r>
              <w:rPr>
                <w:kern w:val="0"/>
                <w:sz w:val="15"/>
                <w:szCs w:val="15"/>
              </w:rPr>
              <w:t>　</w:t>
            </w:r>
          </w:p>
        </w:tc>
        <w:tc>
          <w:tcPr>
            <w:tcW w:w="777" w:type="dxa"/>
            <w:noWrap w:val="0"/>
            <w:vAlign w:val="center"/>
          </w:tcPr>
          <w:p w14:paraId="7CE9320C">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4A610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49BC6203">
            <w:pPr>
              <w:overflowPunct w:val="0"/>
              <w:snapToGrid w:val="0"/>
              <w:spacing w:line="220" w:lineRule="exact"/>
              <w:jc w:val="center"/>
              <w:rPr>
                <w:rFonts w:hint="eastAsia"/>
                <w:color w:val="000000"/>
                <w:kern w:val="0"/>
                <w:sz w:val="15"/>
                <w:szCs w:val="15"/>
              </w:rPr>
            </w:pPr>
            <w:r>
              <w:rPr>
                <w:rFonts w:hint="eastAsia"/>
                <w:color w:val="000000"/>
                <w:kern w:val="0"/>
                <w:sz w:val="15"/>
                <w:szCs w:val="15"/>
              </w:rPr>
              <w:t>（五）就业创业</w:t>
            </w:r>
          </w:p>
        </w:tc>
        <w:tc>
          <w:tcPr>
            <w:tcW w:w="451" w:type="dxa"/>
            <w:noWrap w:val="0"/>
            <w:vAlign w:val="center"/>
          </w:tcPr>
          <w:p w14:paraId="62C7EC3C">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32661ECF">
            <w:pPr>
              <w:widowControl/>
              <w:spacing w:line="240" w:lineRule="exact"/>
              <w:jc w:val="center"/>
              <w:rPr>
                <w:color w:val="000000"/>
                <w:kern w:val="0"/>
                <w:sz w:val="15"/>
                <w:szCs w:val="15"/>
              </w:rPr>
            </w:pPr>
            <w:r>
              <w:rPr>
                <w:color w:val="000000"/>
                <w:kern w:val="0"/>
                <w:sz w:val="15"/>
                <w:szCs w:val="15"/>
              </w:rPr>
              <w:t>对就业困难人员（含建档立卡贫困劳动力）实施就业援助</w:t>
            </w:r>
          </w:p>
        </w:tc>
        <w:tc>
          <w:tcPr>
            <w:tcW w:w="425" w:type="dxa"/>
            <w:noWrap w:val="0"/>
            <w:vAlign w:val="center"/>
          </w:tcPr>
          <w:p w14:paraId="14EF3732">
            <w:pPr>
              <w:widowControl/>
              <w:spacing w:line="240" w:lineRule="exact"/>
              <w:jc w:val="left"/>
              <w:rPr>
                <w:color w:val="000000"/>
                <w:kern w:val="0"/>
                <w:sz w:val="15"/>
                <w:szCs w:val="15"/>
              </w:rPr>
            </w:pPr>
            <w:r>
              <w:rPr>
                <w:color w:val="000000"/>
                <w:kern w:val="0"/>
                <w:sz w:val="15"/>
                <w:szCs w:val="15"/>
              </w:rPr>
              <w:t>就业困难人员认定</w:t>
            </w:r>
          </w:p>
        </w:tc>
        <w:tc>
          <w:tcPr>
            <w:tcW w:w="4111" w:type="dxa"/>
            <w:noWrap w:val="0"/>
            <w:vAlign w:val="center"/>
          </w:tcPr>
          <w:p w14:paraId="3BFFF4CC">
            <w:pPr>
              <w:widowControl/>
              <w:spacing w:line="300" w:lineRule="exact"/>
              <w:jc w:val="left"/>
              <w:rPr>
                <w:kern w:val="0"/>
                <w:sz w:val="15"/>
                <w:szCs w:val="15"/>
              </w:rPr>
            </w:pPr>
            <w:r>
              <w:rPr>
                <w:kern w:val="0"/>
                <w:sz w:val="15"/>
                <w:szCs w:val="15"/>
              </w:rPr>
              <w:t>1.文件依据</w:t>
            </w:r>
            <w:r>
              <w:rPr>
                <w:rFonts w:hint="eastAsia"/>
                <w:kern w:val="0"/>
                <w:sz w:val="15"/>
                <w:szCs w:val="15"/>
              </w:rPr>
              <w:t>；</w:t>
            </w:r>
            <w:r>
              <w:rPr>
                <w:kern w:val="0"/>
                <w:sz w:val="15"/>
                <w:szCs w:val="15"/>
              </w:rPr>
              <w:t>2.对象范围</w:t>
            </w:r>
            <w:r>
              <w:rPr>
                <w:rFonts w:hint="eastAsia"/>
                <w:kern w:val="0"/>
                <w:sz w:val="15"/>
                <w:szCs w:val="15"/>
              </w:rPr>
              <w:t>；</w:t>
            </w:r>
            <w:r>
              <w:rPr>
                <w:kern w:val="0"/>
                <w:sz w:val="15"/>
                <w:szCs w:val="15"/>
              </w:rPr>
              <w:t>3.申请条件</w:t>
            </w:r>
            <w:r>
              <w:rPr>
                <w:rFonts w:hint="eastAsia"/>
                <w:kern w:val="0"/>
                <w:sz w:val="15"/>
                <w:szCs w:val="15"/>
              </w:rPr>
              <w:t>；</w:t>
            </w:r>
            <w:r>
              <w:rPr>
                <w:kern w:val="0"/>
                <w:sz w:val="15"/>
                <w:szCs w:val="15"/>
              </w:rPr>
              <w:t>4.申请材料</w:t>
            </w:r>
            <w:r>
              <w:rPr>
                <w:rFonts w:hint="eastAsia"/>
                <w:kern w:val="0"/>
                <w:sz w:val="15"/>
                <w:szCs w:val="15"/>
              </w:rPr>
              <w:t>；</w:t>
            </w:r>
            <w:r>
              <w:rPr>
                <w:kern w:val="0"/>
                <w:sz w:val="15"/>
                <w:szCs w:val="15"/>
              </w:rPr>
              <w:t>5.办理流程</w:t>
            </w:r>
            <w:r>
              <w:rPr>
                <w:rFonts w:hint="eastAsia"/>
                <w:kern w:val="0"/>
                <w:sz w:val="15"/>
                <w:szCs w:val="15"/>
              </w:rPr>
              <w:t>；</w:t>
            </w:r>
            <w:r>
              <w:rPr>
                <w:kern w:val="0"/>
                <w:sz w:val="15"/>
                <w:szCs w:val="15"/>
              </w:rPr>
              <w:t>6.办理时限</w:t>
            </w:r>
            <w:r>
              <w:rPr>
                <w:rFonts w:hint="eastAsia"/>
                <w:kern w:val="0"/>
                <w:sz w:val="15"/>
                <w:szCs w:val="15"/>
              </w:rPr>
              <w:t>；</w:t>
            </w:r>
            <w:r>
              <w:rPr>
                <w:kern w:val="0"/>
                <w:sz w:val="15"/>
                <w:szCs w:val="15"/>
              </w:rPr>
              <w:t>7.办理地点（方式）</w:t>
            </w:r>
            <w:r>
              <w:rPr>
                <w:rFonts w:hint="eastAsia"/>
                <w:kern w:val="0"/>
                <w:sz w:val="15"/>
                <w:szCs w:val="15"/>
              </w:rPr>
              <w:t>；</w:t>
            </w:r>
            <w:r>
              <w:rPr>
                <w:kern w:val="0"/>
                <w:sz w:val="15"/>
                <w:szCs w:val="15"/>
              </w:rPr>
              <w:t>8.办理结果告知方式</w:t>
            </w:r>
            <w:r>
              <w:rPr>
                <w:rFonts w:hint="eastAsia"/>
                <w:kern w:val="0"/>
                <w:sz w:val="15"/>
                <w:szCs w:val="15"/>
              </w:rPr>
              <w:t>；</w:t>
            </w:r>
          </w:p>
          <w:p w14:paraId="0276CEC7">
            <w:pPr>
              <w:widowControl/>
              <w:spacing w:line="300" w:lineRule="exact"/>
              <w:jc w:val="left"/>
              <w:rPr>
                <w:kern w:val="0"/>
                <w:sz w:val="15"/>
                <w:szCs w:val="15"/>
              </w:rPr>
            </w:pPr>
            <w:r>
              <w:rPr>
                <w:kern w:val="0"/>
                <w:sz w:val="15"/>
                <w:szCs w:val="15"/>
              </w:rPr>
              <w:t>9.咨询电话</w:t>
            </w:r>
          </w:p>
        </w:tc>
        <w:tc>
          <w:tcPr>
            <w:tcW w:w="3544" w:type="dxa"/>
            <w:noWrap w:val="0"/>
            <w:vAlign w:val="center"/>
          </w:tcPr>
          <w:p w14:paraId="40D0FE28">
            <w:pPr>
              <w:widowControl/>
              <w:spacing w:line="30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1B129EDD">
            <w:pPr>
              <w:widowControl/>
              <w:spacing w:line="30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469364AE">
            <w:pPr>
              <w:widowControl/>
              <w:spacing w:line="300" w:lineRule="exact"/>
              <w:jc w:val="center"/>
              <w:rPr>
                <w:color w:val="000000"/>
                <w:kern w:val="0"/>
                <w:sz w:val="15"/>
                <w:szCs w:val="15"/>
              </w:rPr>
            </w:pPr>
            <w:r>
              <w:rPr>
                <w:color w:val="000000"/>
                <w:kern w:val="0"/>
                <w:sz w:val="15"/>
                <w:szCs w:val="15"/>
              </w:rPr>
              <w:t>√</w:t>
            </w:r>
          </w:p>
        </w:tc>
        <w:tc>
          <w:tcPr>
            <w:tcW w:w="426" w:type="dxa"/>
            <w:noWrap w:val="0"/>
            <w:vAlign w:val="center"/>
          </w:tcPr>
          <w:p w14:paraId="224D74E3">
            <w:pPr>
              <w:widowControl/>
              <w:spacing w:line="300" w:lineRule="exact"/>
              <w:jc w:val="center"/>
              <w:rPr>
                <w:kern w:val="0"/>
                <w:sz w:val="15"/>
                <w:szCs w:val="15"/>
              </w:rPr>
            </w:pPr>
            <w:r>
              <w:rPr>
                <w:kern w:val="0"/>
                <w:sz w:val="15"/>
                <w:szCs w:val="15"/>
              </w:rPr>
              <w:t>　</w:t>
            </w:r>
          </w:p>
        </w:tc>
        <w:tc>
          <w:tcPr>
            <w:tcW w:w="425" w:type="dxa"/>
            <w:noWrap w:val="0"/>
            <w:vAlign w:val="center"/>
          </w:tcPr>
          <w:p w14:paraId="156A014F">
            <w:pPr>
              <w:widowControl/>
              <w:spacing w:line="300" w:lineRule="exact"/>
              <w:jc w:val="center"/>
              <w:rPr>
                <w:color w:val="000000"/>
                <w:kern w:val="0"/>
                <w:sz w:val="15"/>
                <w:szCs w:val="15"/>
              </w:rPr>
            </w:pPr>
            <w:r>
              <w:rPr>
                <w:color w:val="000000"/>
                <w:kern w:val="0"/>
                <w:sz w:val="15"/>
                <w:szCs w:val="15"/>
              </w:rPr>
              <w:t>√</w:t>
            </w:r>
          </w:p>
        </w:tc>
        <w:tc>
          <w:tcPr>
            <w:tcW w:w="567" w:type="dxa"/>
            <w:noWrap w:val="0"/>
            <w:vAlign w:val="center"/>
          </w:tcPr>
          <w:p w14:paraId="57BAE9A0">
            <w:pPr>
              <w:widowControl/>
              <w:spacing w:line="300" w:lineRule="exact"/>
              <w:jc w:val="center"/>
              <w:rPr>
                <w:kern w:val="0"/>
                <w:sz w:val="15"/>
                <w:szCs w:val="15"/>
              </w:rPr>
            </w:pPr>
            <w:r>
              <w:rPr>
                <w:kern w:val="0"/>
                <w:sz w:val="15"/>
                <w:szCs w:val="15"/>
              </w:rPr>
              <w:t>　</w:t>
            </w:r>
          </w:p>
        </w:tc>
        <w:tc>
          <w:tcPr>
            <w:tcW w:w="777" w:type="dxa"/>
            <w:noWrap w:val="0"/>
            <w:vAlign w:val="center"/>
          </w:tcPr>
          <w:p w14:paraId="53B8A2D2">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65426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2C808F5">
            <w:pPr>
              <w:overflowPunct w:val="0"/>
              <w:snapToGrid w:val="0"/>
              <w:spacing w:line="220" w:lineRule="exact"/>
              <w:jc w:val="center"/>
              <w:rPr>
                <w:rFonts w:hint="eastAsia"/>
                <w:color w:val="000000"/>
                <w:kern w:val="0"/>
                <w:sz w:val="15"/>
                <w:szCs w:val="15"/>
              </w:rPr>
            </w:pPr>
          </w:p>
        </w:tc>
        <w:tc>
          <w:tcPr>
            <w:tcW w:w="451" w:type="dxa"/>
            <w:noWrap w:val="0"/>
            <w:vAlign w:val="center"/>
          </w:tcPr>
          <w:p w14:paraId="0CCBECA8">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769EF6C2">
            <w:pPr>
              <w:widowControl/>
              <w:spacing w:line="240" w:lineRule="exact"/>
              <w:jc w:val="left"/>
              <w:rPr>
                <w:color w:val="000000"/>
                <w:kern w:val="0"/>
                <w:sz w:val="15"/>
                <w:szCs w:val="15"/>
              </w:rPr>
            </w:pPr>
            <w:r>
              <w:rPr>
                <w:kern w:val="0"/>
                <w:sz w:val="15"/>
                <w:szCs w:val="15"/>
              </w:rPr>
              <w:t>对就业困难人员（含建档立卡贫困劳动力）实施就业援助</w:t>
            </w:r>
          </w:p>
        </w:tc>
        <w:tc>
          <w:tcPr>
            <w:tcW w:w="425" w:type="dxa"/>
            <w:noWrap w:val="0"/>
            <w:vAlign w:val="center"/>
          </w:tcPr>
          <w:p w14:paraId="3CDDFADF">
            <w:pPr>
              <w:widowControl/>
              <w:spacing w:line="240" w:lineRule="exact"/>
              <w:jc w:val="left"/>
              <w:rPr>
                <w:kern w:val="0"/>
                <w:sz w:val="15"/>
                <w:szCs w:val="15"/>
              </w:rPr>
            </w:pPr>
            <w:r>
              <w:rPr>
                <w:kern w:val="0"/>
                <w:sz w:val="15"/>
                <w:szCs w:val="15"/>
              </w:rPr>
              <w:t>公益性岗位补贴申领</w:t>
            </w:r>
          </w:p>
        </w:tc>
        <w:tc>
          <w:tcPr>
            <w:tcW w:w="4111" w:type="dxa"/>
            <w:noWrap w:val="0"/>
            <w:vAlign w:val="center"/>
          </w:tcPr>
          <w:p w14:paraId="18B0BE5D">
            <w:pPr>
              <w:widowControl/>
              <w:spacing w:line="290" w:lineRule="exact"/>
              <w:jc w:val="left"/>
              <w:rPr>
                <w:kern w:val="0"/>
                <w:sz w:val="15"/>
                <w:szCs w:val="15"/>
              </w:rPr>
            </w:pPr>
            <w:r>
              <w:rPr>
                <w:kern w:val="0"/>
                <w:sz w:val="15"/>
                <w:szCs w:val="15"/>
              </w:rPr>
              <w:t>1.文件依据</w:t>
            </w:r>
            <w:r>
              <w:rPr>
                <w:rFonts w:hint="eastAsia"/>
                <w:kern w:val="0"/>
                <w:sz w:val="15"/>
                <w:szCs w:val="15"/>
              </w:rPr>
              <w:t>；</w:t>
            </w:r>
            <w:r>
              <w:rPr>
                <w:kern w:val="0"/>
                <w:sz w:val="15"/>
                <w:szCs w:val="15"/>
              </w:rPr>
              <w:t>2.政策对象</w:t>
            </w:r>
            <w:r>
              <w:rPr>
                <w:rFonts w:hint="eastAsia"/>
                <w:kern w:val="0"/>
                <w:sz w:val="15"/>
                <w:szCs w:val="15"/>
              </w:rPr>
              <w:t>；</w:t>
            </w:r>
            <w:r>
              <w:rPr>
                <w:kern w:val="0"/>
                <w:sz w:val="15"/>
                <w:szCs w:val="15"/>
              </w:rPr>
              <w:t>3.补贴标准</w:t>
            </w:r>
            <w:r>
              <w:rPr>
                <w:rFonts w:hint="eastAsia"/>
                <w:kern w:val="0"/>
                <w:sz w:val="15"/>
                <w:szCs w:val="15"/>
              </w:rPr>
              <w:t>；</w:t>
            </w:r>
            <w:r>
              <w:rPr>
                <w:kern w:val="0"/>
                <w:sz w:val="15"/>
                <w:szCs w:val="15"/>
              </w:rPr>
              <w:t>4.申请条件</w:t>
            </w:r>
            <w:r>
              <w:rPr>
                <w:rFonts w:hint="eastAsia"/>
                <w:kern w:val="0"/>
                <w:sz w:val="15"/>
                <w:szCs w:val="15"/>
              </w:rPr>
              <w:t>；</w:t>
            </w:r>
            <w:r>
              <w:rPr>
                <w:kern w:val="0"/>
                <w:sz w:val="15"/>
                <w:szCs w:val="15"/>
              </w:rPr>
              <w:t>5.申请材料</w:t>
            </w:r>
            <w:r>
              <w:rPr>
                <w:rFonts w:hint="eastAsia"/>
                <w:kern w:val="0"/>
                <w:sz w:val="15"/>
                <w:szCs w:val="15"/>
              </w:rPr>
              <w:t>；</w:t>
            </w:r>
            <w:r>
              <w:rPr>
                <w:kern w:val="0"/>
                <w:sz w:val="15"/>
                <w:szCs w:val="15"/>
              </w:rPr>
              <w:t>6.办理流程</w:t>
            </w:r>
            <w:r>
              <w:rPr>
                <w:rFonts w:hint="eastAsia"/>
                <w:kern w:val="0"/>
                <w:sz w:val="15"/>
                <w:szCs w:val="15"/>
              </w:rPr>
              <w:t>；</w:t>
            </w:r>
            <w:r>
              <w:rPr>
                <w:kern w:val="0"/>
                <w:sz w:val="15"/>
                <w:szCs w:val="15"/>
              </w:rPr>
              <w:t>7.办理时限</w:t>
            </w:r>
            <w:r>
              <w:rPr>
                <w:rFonts w:hint="eastAsia"/>
                <w:kern w:val="0"/>
                <w:sz w:val="15"/>
                <w:szCs w:val="15"/>
              </w:rPr>
              <w:t>；</w:t>
            </w:r>
            <w:r>
              <w:rPr>
                <w:kern w:val="0"/>
                <w:sz w:val="15"/>
                <w:szCs w:val="15"/>
              </w:rPr>
              <w:t>8.办理地点（方式）</w:t>
            </w:r>
            <w:r>
              <w:rPr>
                <w:rFonts w:hint="eastAsia"/>
                <w:kern w:val="0"/>
                <w:sz w:val="15"/>
                <w:szCs w:val="15"/>
              </w:rPr>
              <w:t>；</w:t>
            </w:r>
            <w:r>
              <w:rPr>
                <w:kern w:val="0"/>
                <w:sz w:val="15"/>
                <w:szCs w:val="15"/>
              </w:rPr>
              <w:t>9.办理结果告知方式</w:t>
            </w:r>
            <w:r>
              <w:rPr>
                <w:rFonts w:hint="eastAsia"/>
                <w:kern w:val="0"/>
                <w:sz w:val="15"/>
                <w:szCs w:val="15"/>
              </w:rPr>
              <w:t>；</w:t>
            </w:r>
            <w:r>
              <w:rPr>
                <w:kern w:val="0"/>
                <w:sz w:val="15"/>
                <w:szCs w:val="15"/>
              </w:rPr>
              <w:t>10.咨询电话</w:t>
            </w:r>
          </w:p>
        </w:tc>
        <w:tc>
          <w:tcPr>
            <w:tcW w:w="3544" w:type="dxa"/>
            <w:noWrap w:val="0"/>
            <w:vAlign w:val="center"/>
          </w:tcPr>
          <w:p w14:paraId="0AFE87C2">
            <w:pPr>
              <w:widowControl/>
              <w:spacing w:line="29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3E09B4C1">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12021441">
            <w:pPr>
              <w:widowControl/>
              <w:spacing w:line="290" w:lineRule="exact"/>
              <w:jc w:val="center"/>
              <w:rPr>
                <w:color w:val="000000"/>
                <w:kern w:val="0"/>
                <w:sz w:val="15"/>
                <w:szCs w:val="15"/>
              </w:rPr>
            </w:pPr>
            <w:r>
              <w:rPr>
                <w:color w:val="000000"/>
                <w:kern w:val="0"/>
                <w:sz w:val="15"/>
                <w:szCs w:val="15"/>
              </w:rPr>
              <w:t>√</w:t>
            </w:r>
          </w:p>
        </w:tc>
        <w:tc>
          <w:tcPr>
            <w:tcW w:w="426" w:type="dxa"/>
            <w:noWrap w:val="0"/>
            <w:vAlign w:val="center"/>
          </w:tcPr>
          <w:p w14:paraId="0124FC8D">
            <w:pPr>
              <w:widowControl/>
              <w:spacing w:line="290" w:lineRule="exact"/>
              <w:jc w:val="center"/>
              <w:rPr>
                <w:kern w:val="0"/>
                <w:sz w:val="15"/>
                <w:szCs w:val="15"/>
              </w:rPr>
            </w:pPr>
            <w:r>
              <w:rPr>
                <w:kern w:val="0"/>
                <w:sz w:val="15"/>
                <w:szCs w:val="15"/>
              </w:rPr>
              <w:t>　</w:t>
            </w:r>
          </w:p>
        </w:tc>
        <w:tc>
          <w:tcPr>
            <w:tcW w:w="425" w:type="dxa"/>
            <w:noWrap w:val="0"/>
            <w:vAlign w:val="center"/>
          </w:tcPr>
          <w:p w14:paraId="757FA6BD">
            <w:pPr>
              <w:widowControl/>
              <w:spacing w:line="290" w:lineRule="exact"/>
              <w:jc w:val="center"/>
              <w:rPr>
                <w:color w:val="000000"/>
                <w:kern w:val="0"/>
                <w:sz w:val="15"/>
                <w:szCs w:val="15"/>
              </w:rPr>
            </w:pPr>
            <w:r>
              <w:rPr>
                <w:color w:val="000000"/>
                <w:kern w:val="0"/>
                <w:sz w:val="15"/>
                <w:szCs w:val="15"/>
              </w:rPr>
              <w:t>√</w:t>
            </w:r>
          </w:p>
        </w:tc>
        <w:tc>
          <w:tcPr>
            <w:tcW w:w="567" w:type="dxa"/>
            <w:noWrap w:val="0"/>
            <w:vAlign w:val="center"/>
          </w:tcPr>
          <w:p w14:paraId="74A6DFA2">
            <w:pPr>
              <w:widowControl/>
              <w:spacing w:line="290" w:lineRule="exact"/>
              <w:jc w:val="center"/>
              <w:rPr>
                <w:kern w:val="0"/>
                <w:sz w:val="15"/>
                <w:szCs w:val="15"/>
              </w:rPr>
            </w:pPr>
            <w:r>
              <w:rPr>
                <w:kern w:val="0"/>
                <w:sz w:val="15"/>
                <w:szCs w:val="15"/>
              </w:rPr>
              <w:t>　</w:t>
            </w:r>
          </w:p>
        </w:tc>
        <w:tc>
          <w:tcPr>
            <w:tcW w:w="777" w:type="dxa"/>
            <w:noWrap w:val="0"/>
            <w:vAlign w:val="center"/>
          </w:tcPr>
          <w:p w14:paraId="2D9250B7">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6D9C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07C9EFE3">
            <w:pPr>
              <w:overflowPunct w:val="0"/>
              <w:snapToGrid w:val="0"/>
              <w:spacing w:line="220" w:lineRule="exact"/>
              <w:jc w:val="center"/>
              <w:rPr>
                <w:rFonts w:hint="eastAsia"/>
                <w:color w:val="000000"/>
                <w:kern w:val="0"/>
                <w:sz w:val="15"/>
                <w:szCs w:val="15"/>
              </w:rPr>
            </w:pPr>
            <w:r>
              <w:rPr>
                <w:rFonts w:hint="eastAsia"/>
                <w:color w:val="000000"/>
                <w:kern w:val="0"/>
                <w:sz w:val="15"/>
                <w:szCs w:val="15"/>
              </w:rPr>
              <w:t>（五）就业创业</w:t>
            </w:r>
          </w:p>
        </w:tc>
        <w:tc>
          <w:tcPr>
            <w:tcW w:w="451" w:type="dxa"/>
            <w:noWrap w:val="0"/>
            <w:vAlign w:val="center"/>
          </w:tcPr>
          <w:p w14:paraId="6831CEB2">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2942197A">
            <w:pPr>
              <w:widowControl/>
              <w:spacing w:line="240" w:lineRule="exact"/>
              <w:jc w:val="center"/>
              <w:rPr>
                <w:color w:val="000000"/>
                <w:kern w:val="0"/>
                <w:sz w:val="15"/>
                <w:szCs w:val="15"/>
              </w:rPr>
            </w:pPr>
            <w:r>
              <w:rPr>
                <w:color w:val="000000"/>
                <w:kern w:val="0"/>
                <w:sz w:val="15"/>
                <w:szCs w:val="15"/>
              </w:rPr>
              <w:t>对就业困难人员（含建档立卡贫困劳动力）实施就业援助</w:t>
            </w:r>
          </w:p>
        </w:tc>
        <w:tc>
          <w:tcPr>
            <w:tcW w:w="425" w:type="dxa"/>
            <w:noWrap w:val="0"/>
            <w:vAlign w:val="center"/>
          </w:tcPr>
          <w:p w14:paraId="6B45331E">
            <w:pPr>
              <w:widowControl/>
              <w:spacing w:line="240" w:lineRule="exact"/>
              <w:jc w:val="left"/>
              <w:rPr>
                <w:kern w:val="0"/>
                <w:sz w:val="15"/>
                <w:szCs w:val="15"/>
              </w:rPr>
            </w:pPr>
            <w:r>
              <w:rPr>
                <w:kern w:val="0"/>
                <w:sz w:val="15"/>
                <w:szCs w:val="15"/>
              </w:rPr>
              <w:t>低保就业补贴</w:t>
            </w:r>
          </w:p>
        </w:tc>
        <w:tc>
          <w:tcPr>
            <w:tcW w:w="4111" w:type="dxa"/>
            <w:noWrap w:val="0"/>
            <w:vAlign w:val="center"/>
          </w:tcPr>
          <w:p w14:paraId="23D2BB9F">
            <w:pPr>
              <w:widowControl/>
              <w:spacing w:line="290" w:lineRule="exact"/>
              <w:jc w:val="left"/>
              <w:rPr>
                <w:kern w:val="0"/>
                <w:sz w:val="15"/>
                <w:szCs w:val="15"/>
              </w:rPr>
            </w:pPr>
            <w:r>
              <w:rPr>
                <w:kern w:val="0"/>
                <w:sz w:val="15"/>
                <w:szCs w:val="15"/>
              </w:rPr>
              <w:t>1.文件依据</w:t>
            </w:r>
            <w:r>
              <w:rPr>
                <w:rFonts w:hint="eastAsia"/>
                <w:kern w:val="0"/>
                <w:sz w:val="15"/>
                <w:szCs w:val="15"/>
              </w:rPr>
              <w:t>；</w:t>
            </w:r>
            <w:r>
              <w:rPr>
                <w:kern w:val="0"/>
                <w:sz w:val="15"/>
                <w:szCs w:val="15"/>
              </w:rPr>
              <w:t>2.政策对象</w:t>
            </w:r>
            <w:r>
              <w:rPr>
                <w:rFonts w:hint="eastAsia"/>
                <w:kern w:val="0"/>
                <w:sz w:val="15"/>
                <w:szCs w:val="15"/>
              </w:rPr>
              <w:t>；</w:t>
            </w:r>
            <w:r>
              <w:rPr>
                <w:kern w:val="0"/>
                <w:sz w:val="15"/>
                <w:szCs w:val="15"/>
              </w:rPr>
              <w:t>3.补贴标准</w:t>
            </w:r>
            <w:r>
              <w:rPr>
                <w:rFonts w:hint="eastAsia"/>
                <w:kern w:val="0"/>
                <w:sz w:val="15"/>
                <w:szCs w:val="15"/>
              </w:rPr>
              <w:t>；</w:t>
            </w:r>
            <w:r>
              <w:rPr>
                <w:kern w:val="0"/>
                <w:sz w:val="15"/>
                <w:szCs w:val="15"/>
              </w:rPr>
              <w:t>4.申请条件</w:t>
            </w:r>
            <w:r>
              <w:rPr>
                <w:rFonts w:hint="eastAsia"/>
                <w:kern w:val="0"/>
                <w:sz w:val="15"/>
                <w:szCs w:val="15"/>
              </w:rPr>
              <w:t>；</w:t>
            </w:r>
            <w:r>
              <w:rPr>
                <w:kern w:val="0"/>
                <w:sz w:val="15"/>
                <w:szCs w:val="15"/>
              </w:rPr>
              <w:t>5.申请材料</w:t>
            </w:r>
            <w:r>
              <w:rPr>
                <w:rFonts w:hint="eastAsia"/>
                <w:kern w:val="0"/>
                <w:sz w:val="15"/>
                <w:szCs w:val="15"/>
              </w:rPr>
              <w:t>；</w:t>
            </w:r>
            <w:r>
              <w:rPr>
                <w:kern w:val="0"/>
                <w:sz w:val="15"/>
                <w:szCs w:val="15"/>
              </w:rPr>
              <w:t>6.办理流程</w:t>
            </w:r>
            <w:r>
              <w:rPr>
                <w:rFonts w:hint="eastAsia"/>
                <w:kern w:val="0"/>
                <w:sz w:val="15"/>
                <w:szCs w:val="15"/>
              </w:rPr>
              <w:t>；</w:t>
            </w:r>
            <w:r>
              <w:rPr>
                <w:kern w:val="0"/>
                <w:sz w:val="15"/>
                <w:szCs w:val="15"/>
              </w:rPr>
              <w:t>7.办理时限</w:t>
            </w:r>
            <w:r>
              <w:rPr>
                <w:rFonts w:hint="eastAsia"/>
                <w:kern w:val="0"/>
                <w:sz w:val="15"/>
                <w:szCs w:val="15"/>
              </w:rPr>
              <w:t>；</w:t>
            </w:r>
            <w:r>
              <w:rPr>
                <w:kern w:val="0"/>
                <w:sz w:val="15"/>
                <w:szCs w:val="15"/>
              </w:rPr>
              <w:t>8.办理地点（方式）</w:t>
            </w:r>
            <w:r>
              <w:rPr>
                <w:rFonts w:hint="eastAsia"/>
                <w:kern w:val="0"/>
                <w:sz w:val="15"/>
                <w:szCs w:val="15"/>
              </w:rPr>
              <w:t>；</w:t>
            </w:r>
            <w:r>
              <w:rPr>
                <w:kern w:val="0"/>
                <w:sz w:val="15"/>
                <w:szCs w:val="15"/>
              </w:rPr>
              <w:t>9.办理结果告知方式</w:t>
            </w:r>
            <w:r>
              <w:rPr>
                <w:rFonts w:hint="eastAsia"/>
                <w:kern w:val="0"/>
                <w:sz w:val="15"/>
                <w:szCs w:val="15"/>
              </w:rPr>
              <w:t>；</w:t>
            </w:r>
            <w:r>
              <w:rPr>
                <w:kern w:val="0"/>
                <w:sz w:val="15"/>
                <w:szCs w:val="15"/>
              </w:rPr>
              <w:t>10.咨询电话</w:t>
            </w:r>
          </w:p>
        </w:tc>
        <w:tc>
          <w:tcPr>
            <w:tcW w:w="3544" w:type="dxa"/>
            <w:noWrap w:val="0"/>
            <w:vAlign w:val="center"/>
          </w:tcPr>
          <w:p w14:paraId="7C0C85A9">
            <w:pPr>
              <w:widowControl/>
              <w:spacing w:line="29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4BA84C4D">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2EAF9505">
            <w:pPr>
              <w:widowControl/>
              <w:spacing w:line="290" w:lineRule="exact"/>
              <w:jc w:val="center"/>
              <w:rPr>
                <w:color w:val="000000"/>
                <w:kern w:val="0"/>
                <w:sz w:val="15"/>
                <w:szCs w:val="15"/>
              </w:rPr>
            </w:pPr>
            <w:r>
              <w:rPr>
                <w:color w:val="000000"/>
                <w:kern w:val="0"/>
                <w:sz w:val="15"/>
                <w:szCs w:val="15"/>
              </w:rPr>
              <w:t>√</w:t>
            </w:r>
          </w:p>
        </w:tc>
        <w:tc>
          <w:tcPr>
            <w:tcW w:w="426" w:type="dxa"/>
            <w:noWrap w:val="0"/>
            <w:vAlign w:val="center"/>
          </w:tcPr>
          <w:p w14:paraId="16983C76">
            <w:pPr>
              <w:widowControl/>
              <w:spacing w:line="290" w:lineRule="exact"/>
              <w:jc w:val="center"/>
              <w:rPr>
                <w:kern w:val="0"/>
                <w:sz w:val="15"/>
                <w:szCs w:val="15"/>
              </w:rPr>
            </w:pPr>
            <w:r>
              <w:rPr>
                <w:kern w:val="0"/>
                <w:sz w:val="15"/>
                <w:szCs w:val="15"/>
              </w:rPr>
              <w:t>　</w:t>
            </w:r>
          </w:p>
        </w:tc>
        <w:tc>
          <w:tcPr>
            <w:tcW w:w="425" w:type="dxa"/>
            <w:noWrap w:val="0"/>
            <w:vAlign w:val="center"/>
          </w:tcPr>
          <w:p w14:paraId="35687001">
            <w:pPr>
              <w:widowControl/>
              <w:spacing w:line="290" w:lineRule="exact"/>
              <w:jc w:val="center"/>
              <w:rPr>
                <w:color w:val="000000"/>
                <w:kern w:val="0"/>
                <w:sz w:val="15"/>
                <w:szCs w:val="15"/>
              </w:rPr>
            </w:pPr>
            <w:r>
              <w:rPr>
                <w:color w:val="000000"/>
                <w:kern w:val="0"/>
                <w:sz w:val="15"/>
                <w:szCs w:val="15"/>
              </w:rPr>
              <w:t>√</w:t>
            </w:r>
          </w:p>
        </w:tc>
        <w:tc>
          <w:tcPr>
            <w:tcW w:w="567" w:type="dxa"/>
            <w:noWrap w:val="0"/>
            <w:vAlign w:val="center"/>
          </w:tcPr>
          <w:p w14:paraId="3C2096A7">
            <w:pPr>
              <w:widowControl/>
              <w:spacing w:line="290" w:lineRule="exact"/>
              <w:jc w:val="center"/>
              <w:rPr>
                <w:kern w:val="0"/>
                <w:sz w:val="15"/>
                <w:szCs w:val="15"/>
              </w:rPr>
            </w:pPr>
            <w:r>
              <w:rPr>
                <w:kern w:val="0"/>
                <w:sz w:val="15"/>
                <w:szCs w:val="15"/>
              </w:rPr>
              <w:t>　</w:t>
            </w:r>
          </w:p>
        </w:tc>
        <w:tc>
          <w:tcPr>
            <w:tcW w:w="777" w:type="dxa"/>
            <w:noWrap w:val="0"/>
            <w:vAlign w:val="center"/>
          </w:tcPr>
          <w:p w14:paraId="14109B26">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0200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6D950690">
            <w:pPr>
              <w:overflowPunct w:val="0"/>
              <w:snapToGrid w:val="0"/>
              <w:spacing w:line="220" w:lineRule="exact"/>
              <w:jc w:val="center"/>
              <w:rPr>
                <w:rFonts w:hint="eastAsia"/>
                <w:color w:val="000000"/>
                <w:kern w:val="0"/>
                <w:sz w:val="15"/>
                <w:szCs w:val="15"/>
              </w:rPr>
            </w:pPr>
          </w:p>
        </w:tc>
        <w:tc>
          <w:tcPr>
            <w:tcW w:w="451" w:type="dxa"/>
            <w:noWrap w:val="0"/>
            <w:vAlign w:val="center"/>
          </w:tcPr>
          <w:p w14:paraId="0E663CC6">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662D23B7">
            <w:pPr>
              <w:widowControl/>
              <w:spacing w:line="290" w:lineRule="exact"/>
              <w:jc w:val="center"/>
              <w:rPr>
                <w:kern w:val="0"/>
                <w:sz w:val="15"/>
                <w:szCs w:val="15"/>
              </w:rPr>
            </w:pPr>
            <w:r>
              <w:rPr>
                <w:kern w:val="0"/>
                <w:sz w:val="15"/>
                <w:szCs w:val="15"/>
              </w:rPr>
              <w:t>高校毕业生就业服务</w:t>
            </w:r>
          </w:p>
        </w:tc>
        <w:tc>
          <w:tcPr>
            <w:tcW w:w="425" w:type="dxa"/>
            <w:noWrap w:val="0"/>
            <w:vAlign w:val="center"/>
          </w:tcPr>
          <w:p w14:paraId="7ECFF539">
            <w:pPr>
              <w:widowControl/>
              <w:spacing w:line="290" w:lineRule="exact"/>
              <w:jc w:val="left"/>
              <w:rPr>
                <w:kern w:val="0"/>
                <w:sz w:val="15"/>
                <w:szCs w:val="15"/>
              </w:rPr>
            </w:pPr>
            <w:r>
              <w:rPr>
                <w:kern w:val="0"/>
                <w:sz w:val="15"/>
                <w:szCs w:val="15"/>
              </w:rPr>
              <w:t>高校毕业生求职创业补贴申领</w:t>
            </w:r>
          </w:p>
        </w:tc>
        <w:tc>
          <w:tcPr>
            <w:tcW w:w="4111" w:type="dxa"/>
            <w:noWrap w:val="0"/>
            <w:vAlign w:val="center"/>
          </w:tcPr>
          <w:p w14:paraId="2EE8B5C0">
            <w:pPr>
              <w:widowControl/>
              <w:spacing w:line="290" w:lineRule="exact"/>
              <w:jc w:val="left"/>
              <w:rPr>
                <w:kern w:val="0"/>
                <w:sz w:val="15"/>
                <w:szCs w:val="15"/>
              </w:rPr>
            </w:pPr>
            <w:r>
              <w:rPr>
                <w:kern w:val="0"/>
                <w:sz w:val="15"/>
                <w:szCs w:val="15"/>
              </w:rPr>
              <w:t>1.文件依据</w:t>
            </w:r>
            <w:r>
              <w:rPr>
                <w:rFonts w:hint="eastAsia"/>
                <w:kern w:val="0"/>
                <w:sz w:val="15"/>
                <w:szCs w:val="15"/>
              </w:rPr>
              <w:t>；</w:t>
            </w:r>
            <w:r>
              <w:rPr>
                <w:kern w:val="0"/>
                <w:sz w:val="15"/>
                <w:szCs w:val="15"/>
              </w:rPr>
              <w:t>2.政策对象</w:t>
            </w:r>
            <w:r>
              <w:rPr>
                <w:rFonts w:hint="eastAsia"/>
                <w:kern w:val="0"/>
                <w:sz w:val="15"/>
                <w:szCs w:val="15"/>
              </w:rPr>
              <w:t>；</w:t>
            </w:r>
            <w:r>
              <w:rPr>
                <w:kern w:val="0"/>
                <w:sz w:val="15"/>
                <w:szCs w:val="15"/>
              </w:rPr>
              <w:t>3.补贴标准</w:t>
            </w:r>
            <w:r>
              <w:rPr>
                <w:rFonts w:hint="eastAsia"/>
                <w:kern w:val="0"/>
                <w:sz w:val="15"/>
                <w:szCs w:val="15"/>
              </w:rPr>
              <w:t>；</w:t>
            </w:r>
            <w:r>
              <w:rPr>
                <w:kern w:val="0"/>
                <w:sz w:val="15"/>
                <w:szCs w:val="15"/>
              </w:rPr>
              <w:t>4.申请条件</w:t>
            </w:r>
            <w:r>
              <w:rPr>
                <w:rFonts w:hint="eastAsia"/>
                <w:kern w:val="0"/>
                <w:sz w:val="15"/>
                <w:szCs w:val="15"/>
              </w:rPr>
              <w:t>；</w:t>
            </w:r>
            <w:r>
              <w:rPr>
                <w:kern w:val="0"/>
                <w:sz w:val="15"/>
                <w:szCs w:val="15"/>
              </w:rPr>
              <w:t>5.申请材料</w:t>
            </w:r>
            <w:r>
              <w:rPr>
                <w:rFonts w:hint="eastAsia"/>
                <w:kern w:val="0"/>
                <w:sz w:val="15"/>
                <w:szCs w:val="15"/>
              </w:rPr>
              <w:t>；</w:t>
            </w:r>
            <w:r>
              <w:rPr>
                <w:kern w:val="0"/>
                <w:sz w:val="15"/>
                <w:szCs w:val="15"/>
              </w:rPr>
              <w:t>6.办理流程</w:t>
            </w:r>
            <w:r>
              <w:rPr>
                <w:rFonts w:hint="eastAsia"/>
                <w:kern w:val="0"/>
                <w:sz w:val="15"/>
                <w:szCs w:val="15"/>
              </w:rPr>
              <w:t>；</w:t>
            </w:r>
            <w:r>
              <w:rPr>
                <w:kern w:val="0"/>
                <w:sz w:val="15"/>
                <w:szCs w:val="15"/>
              </w:rPr>
              <w:t>7.办理时限</w:t>
            </w:r>
            <w:r>
              <w:rPr>
                <w:rFonts w:hint="eastAsia"/>
                <w:kern w:val="0"/>
                <w:sz w:val="15"/>
                <w:szCs w:val="15"/>
              </w:rPr>
              <w:t>；</w:t>
            </w:r>
            <w:r>
              <w:rPr>
                <w:kern w:val="0"/>
                <w:sz w:val="15"/>
                <w:szCs w:val="15"/>
              </w:rPr>
              <w:t>8.办理地点（方式）</w:t>
            </w:r>
            <w:r>
              <w:rPr>
                <w:rFonts w:hint="eastAsia"/>
                <w:kern w:val="0"/>
                <w:sz w:val="15"/>
                <w:szCs w:val="15"/>
              </w:rPr>
              <w:t>；</w:t>
            </w:r>
            <w:r>
              <w:rPr>
                <w:kern w:val="0"/>
                <w:sz w:val="15"/>
                <w:szCs w:val="15"/>
              </w:rPr>
              <w:t>9.办理结果</w:t>
            </w:r>
            <w:r>
              <w:rPr>
                <w:rFonts w:hint="eastAsia"/>
                <w:kern w:val="0"/>
                <w:sz w:val="15"/>
                <w:szCs w:val="15"/>
              </w:rPr>
              <w:t>；</w:t>
            </w:r>
            <w:r>
              <w:rPr>
                <w:kern w:val="0"/>
                <w:sz w:val="15"/>
                <w:szCs w:val="15"/>
              </w:rPr>
              <w:t>10.咨询电话</w:t>
            </w:r>
          </w:p>
        </w:tc>
        <w:tc>
          <w:tcPr>
            <w:tcW w:w="3544" w:type="dxa"/>
            <w:noWrap w:val="0"/>
            <w:vAlign w:val="center"/>
          </w:tcPr>
          <w:p w14:paraId="33B4C60D">
            <w:pPr>
              <w:widowControl/>
              <w:spacing w:line="29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0A70C234">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6E3ABFD3">
            <w:pPr>
              <w:widowControl/>
              <w:spacing w:line="290" w:lineRule="exact"/>
              <w:jc w:val="center"/>
              <w:rPr>
                <w:color w:val="000000"/>
                <w:kern w:val="0"/>
                <w:sz w:val="15"/>
                <w:szCs w:val="15"/>
              </w:rPr>
            </w:pPr>
            <w:r>
              <w:rPr>
                <w:color w:val="000000"/>
                <w:kern w:val="0"/>
                <w:sz w:val="15"/>
                <w:szCs w:val="15"/>
              </w:rPr>
              <w:t>√</w:t>
            </w:r>
          </w:p>
        </w:tc>
        <w:tc>
          <w:tcPr>
            <w:tcW w:w="426" w:type="dxa"/>
            <w:noWrap w:val="0"/>
            <w:vAlign w:val="center"/>
          </w:tcPr>
          <w:p w14:paraId="4B3765C0">
            <w:pPr>
              <w:widowControl/>
              <w:spacing w:line="290" w:lineRule="exact"/>
              <w:jc w:val="center"/>
              <w:rPr>
                <w:kern w:val="0"/>
                <w:sz w:val="15"/>
                <w:szCs w:val="15"/>
              </w:rPr>
            </w:pPr>
            <w:r>
              <w:rPr>
                <w:kern w:val="0"/>
                <w:sz w:val="15"/>
                <w:szCs w:val="15"/>
              </w:rPr>
              <w:t>　</w:t>
            </w:r>
          </w:p>
        </w:tc>
        <w:tc>
          <w:tcPr>
            <w:tcW w:w="425" w:type="dxa"/>
            <w:noWrap w:val="0"/>
            <w:vAlign w:val="center"/>
          </w:tcPr>
          <w:p w14:paraId="6D1E9CFB">
            <w:pPr>
              <w:widowControl/>
              <w:spacing w:line="290" w:lineRule="exact"/>
              <w:jc w:val="center"/>
              <w:rPr>
                <w:color w:val="000000"/>
                <w:kern w:val="0"/>
                <w:sz w:val="15"/>
                <w:szCs w:val="15"/>
              </w:rPr>
            </w:pPr>
            <w:r>
              <w:rPr>
                <w:color w:val="000000"/>
                <w:kern w:val="0"/>
                <w:sz w:val="15"/>
                <w:szCs w:val="15"/>
              </w:rPr>
              <w:t>√</w:t>
            </w:r>
          </w:p>
        </w:tc>
        <w:tc>
          <w:tcPr>
            <w:tcW w:w="567" w:type="dxa"/>
            <w:noWrap w:val="0"/>
            <w:vAlign w:val="center"/>
          </w:tcPr>
          <w:p w14:paraId="49234A38">
            <w:pPr>
              <w:widowControl/>
              <w:spacing w:line="290" w:lineRule="exact"/>
              <w:jc w:val="center"/>
              <w:rPr>
                <w:kern w:val="0"/>
                <w:sz w:val="15"/>
                <w:szCs w:val="15"/>
              </w:rPr>
            </w:pPr>
            <w:r>
              <w:rPr>
                <w:kern w:val="0"/>
                <w:sz w:val="15"/>
                <w:szCs w:val="15"/>
              </w:rPr>
              <w:t>　</w:t>
            </w:r>
          </w:p>
        </w:tc>
        <w:tc>
          <w:tcPr>
            <w:tcW w:w="777" w:type="dxa"/>
            <w:noWrap w:val="0"/>
            <w:vAlign w:val="center"/>
          </w:tcPr>
          <w:p w14:paraId="720B1AEF">
            <w:pPr>
              <w:overflowPunct w:val="0"/>
              <w:snapToGrid w:val="0"/>
              <w:spacing w:line="220" w:lineRule="exact"/>
              <w:jc w:val="center"/>
              <w:rPr>
                <w:color w:val="000000"/>
                <w:kern w:val="0"/>
                <w:sz w:val="15"/>
                <w:szCs w:val="15"/>
              </w:rPr>
            </w:pPr>
            <w:r>
              <w:rPr>
                <w:rFonts w:ascii="方正仿宋_GBK" w:eastAsia="方正仿宋_GBK"/>
                <w:color w:val="000000"/>
                <w:kern w:val="0"/>
                <w:sz w:val="15"/>
                <w:szCs w:val="15"/>
              </w:rPr>
              <w:t>区人力社保局，镇人民政府（街道办事处）</w:t>
            </w:r>
          </w:p>
        </w:tc>
      </w:tr>
      <w:tr w14:paraId="42FF8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7FC396AF">
            <w:pPr>
              <w:overflowPunct w:val="0"/>
              <w:snapToGrid w:val="0"/>
              <w:spacing w:line="220" w:lineRule="exact"/>
              <w:jc w:val="center"/>
              <w:rPr>
                <w:rFonts w:hint="eastAsia"/>
                <w:color w:val="000000"/>
                <w:kern w:val="0"/>
                <w:sz w:val="15"/>
                <w:szCs w:val="15"/>
              </w:rPr>
            </w:pPr>
          </w:p>
        </w:tc>
        <w:tc>
          <w:tcPr>
            <w:tcW w:w="451" w:type="dxa"/>
            <w:noWrap w:val="0"/>
            <w:vAlign w:val="center"/>
          </w:tcPr>
          <w:p w14:paraId="542A1444">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0B6FFA9C">
            <w:pPr>
              <w:widowControl/>
              <w:spacing w:line="290" w:lineRule="exact"/>
              <w:jc w:val="center"/>
              <w:rPr>
                <w:kern w:val="0"/>
                <w:sz w:val="15"/>
                <w:szCs w:val="15"/>
              </w:rPr>
            </w:pPr>
          </w:p>
        </w:tc>
        <w:tc>
          <w:tcPr>
            <w:tcW w:w="425" w:type="dxa"/>
            <w:noWrap w:val="0"/>
            <w:vAlign w:val="center"/>
          </w:tcPr>
          <w:p w14:paraId="0F06E887">
            <w:pPr>
              <w:widowControl/>
              <w:spacing w:line="290" w:lineRule="exact"/>
              <w:jc w:val="left"/>
              <w:rPr>
                <w:kern w:val="0"/>
                <w:sz w:val="15"/>
                <w:szCs w:val="15"/>
              </w:rPr>
            </w:pPr>
            <w:r>
              <w:rPr>
                <w:kern w:val="0"/>
                <w:sz w:val="15"/>
                <w:szCs w:val="15"/>
              </w:rPr>
              <w:t>就业创业定制服务计划</w:t>
            </w:r>
          </w:p>
        </w:tc>
        <w:tc>
          <w:tcPr>
            <w:tcW w:w="4111" w:type="dxa"/>
            <w:noWrap w:val="0"/>
            <w:vAlign w:val="center"/>
          </w:tcPr>
          <w:p w14:paraId="50B138E1">
            <w:pPr>
              <w:widowControl/>
              <w:spacing w:line="290" w:lineRule="exact"/>
              <w:jc w:val="left"/>
              <w:rPr>
                <w:color w:val="000000"/>
                <w:kern w:val="0"/>
                <w:sz w:val="15"/>
                <w:szCs w:val="15"/>
              </w:rPr>
            </w:pPr>
            <w:r>
              <w:rPr>
                <w:color w:val="000000"/>
                <w:kern w:val="0"/>
                <w:sz w:val="15"/>
                <w:szCs w:val="15"/>
              </w:rPr>
              <w:t>1.文件依据</w:t>
            </w:r>
            <w:r>
              <w:rPr>
                <w:rFonts w:hint="eastAsia"/>
                <w:color w:val="000000"/>
                <w:kern w:val="0"/>
                <w:sz w:val="15"/>
                <w:szCs w:val="15"/>
              </w:rPr>
              <w:t>；</w:t>
            </w:r>
            <w:r>
              <w:rPr>
                <w:color w:val="000000"/>
                <w:kern w:val="0"/>
                <w:sz w:val="15"/>
                <w:szCs w:val="15"/>
              </w:rPr>
              <w:t>2.对象范围</w:t>
            </w:r>
            <w:r>
              <w:rPr>
                <w:rFonts w:hint="eastAsia"/>
                <w:color w:val="000000"/>
                <w:kern w:val="0"/>
                <w:sz w:val="15"/>
                <w:szCs w:val="15"/>
              </w:rPr>
              <w:t>；</w:t>
            </w:r>
            <w:r>
              <w:rPr>
                <w:color w:val="000000"/>
                <w:kern w:val="0"/>
                <w:sz w:val="15"/>
                <w:szCs w:val="15"/>
              </w:rPr>
              <w:t>3.办理条件</w:t>
            </w:r>
            <w:r>
              <w:rPr>
                <w:rFonts w:hint="eastAsia"/>
                <w:color w:val="000000"/>
                <w:kern w:val="0"/>
                <w:sz w:val="15"/>
                <w:szCs w:val="15"/>
              </w:rPr>
              <w:t>；</w:t>
            </w:r>
            <w:r>
              <w:rPr>
                <w:color w:val="000000"/>
                <w:kern w:val="0"/>
                <w:sz w:val="15"/>
                <w:szCs w:val="15"/>
              </w:rPr>
              <w:t>4.办理材料</w:t>
            </w:r>
            <w:r>
              <w:rPr>
                <w:rFonts w:hint="eastAsia"/>
                <w:color w:val="000000"/>
                <w:kern w:val="0"/>
                <w:sz w:val="15"/>
                <w:szCs w:val="15"/>
              </w:rPr>
              <w:t>；</w:t>
            </w:r>
            <w:r>
              <w:rPr>
                <w:color w:val="000000"/>
                <w:kern w:val="0"/>
                <w:sz w:val="15"/>
                <w:szCs w:val="15"/>
              </w:rPr>
              <w:t>5.办理流程</w:t>
            </w:r>
            <w:r>
              <w:rPr>
                <w:rFonts w:hint="eastAsia"/>
                <w:color w:val="000000"/>
                <w:kern w:val="0"/>
                <w:sz w:val="15"/>
                <w:szCs w:val="15"/>
              </w:rPr>
              <w:t>；</w:t>
            </w:r>
            <w:r>
              <w:rPr>
                <w:color w:val="000000"/>
                <w:kern w:val="0"/>
                <w:sz w:val="15"/>
                <w:szCs w:val="15"/>
              </w:rPr>
              <w:t>6.办理时限</w:t>
            </w:r>
            <w:r>
              <w:rPr>
                <w:rFonts w:hint="eastAsia"/>
                <w:color w:val="000000"/>
                <w:kern w:val="0"/>
                <w:sz w:val="15"/>
                <w:szCs w:val="15"/>
              </w:rPr>
              <w:t>；</w:t>
            </w:r>
            <w:r>
              <w:rPr>
                <w:color w:val="000000"/>
                <w:kern w:val="0"/>
                <w:sz w:val="15"/>
                <w:szCs w:val="15"/>
              </w:rPr>
              <w:t>7.办理地点（方式）</w:t>
            </w:r>
            <w:r>
              <w:rPr>
                <w:rFonts w:hint="eastAsia"/>
                <w:color w:val="000000"/>
                <w:kern w:val="0"/>
                <w:sz w:val="15"/>
                <w:szCs w:val="15"/>
              </w:rPr>
              <w:t>；</w:t>
            </w:r>
            <w:r>
              <w:rPr>
                <w:color w:val="000000"/>
                <w:kern w:val="0"/>
                <w:sz w:val="15"/>
                <w:szCs w:val="15"/>
              </w:rPr>
              <w:t>8.办理结果</w:t>
            </w:r>
            <w:r>
              <w:rPr>
                <w:rFonts w:hint="eastAsia"/>
                <w:color w:val="000000"/>
                <w:kern w:val="0"/>
                <w:sz w:val="15"/>
                <w:szCs w:val="15"/>
              </w:rPr>
              <w:t>；</w:t>
            </w:r>
            <w:r>
              <w:rPr>
                <w:color w:val="000000"/>
                <w:kern w:val="0"/>
                <w:sz w:val="15"/>
                <w:szCs w:val="15"/>
              </w:rPr>
              <w:t>9.咨询电话</w:t>
            </w:r>
          </w:p>
        </w:tc>
        <w:tc>
          <w:tcPr>
            <w:tcW w:w="3544" w:type="dxa"/>
            <w:noWrap w:val="0"/>
            <w:vAlign w:val="center"/>
          </w:tcPr>
          <w:p w14:paraId="39D3B03E">
            <w:pPr>
              <w:widowControl/>
              <w:spacing w:line="290" w:lineRule="exact"/>
              <w:rPr>
                <w:color w:val="000000"/>
                <w:kern w:val="0"/>
                <w:sz w:val="15"/>
                <w:szCs w:val="15"/>
              </w:rPr>
            </w:pPr>
            <w:r>
              <w:rPr>
                <w:color w:val="000000"/>
                <w:kern w:val="0"/>
                <w:sz w:val="15"/>
                <w:szCs w:val="15"/>
              </w:rPr>
              <w:t>《中华人民共和国政府信息公开条例》（中华人民共和国国务院令第711号）《中华人民共和国就业促进法》（2007年8月30日第十届全国人民代表大会常务委员会第二十九次会议通过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根据2015年4月24日第十二届全国人民代表大会常务委员会第十四次《关于修改〈中华人民共和国电力法〉等六部法律的决定》修正）《人力资源市场暂行条例》（中华人民共和国国务院令第700号）</w:t>
            </w:r>
          </w:p>
        </w:tc>
        <w:tc>
          <w:tcPr>
            <w:tcW w:w="1417" w:type="dxa"/>
            <w:noWrap w:val="0"/>
            <w:vAlign w:val="center"/>
          </w:tcPr>
          <w:p w14:paraId="63B23110">
            <w:pPr>
              <w:widowControl/>
              <w:spacing w:line="290" w:lineRule="exact"/>
              <w:rPr>
                <w:color w:val="000000"/>
                <w:kern w:val="0"/>
                <w:sz w:val="15"/>
                <w:szCs w:val="15"/>
              </w:rPr>
            </w:pPr>
            <w:r>
              <w:rPr>
                <w:color w:val="000000"/>
                <w:kern w:val="0"/>
                <w:sz w:val="15"/>
                <w:szCs w:val="15"/>
              </w:rPr>
              <w:t>公开事项信息形成或变更之日起个工作日内公开</w:t>
            </w:r>
          </w:p>
        </w:tc>
        <w:tc>
          <w:tcPr>
            <w:tcW w:w="567" w:type="dxa"/>
            <w:noWrap w:val="0"/>
            <w:vAlign w:val="center"/>
          </w:tcPr>
          <w:p w14:paraId="7F3A860D">
            <w:pPr>
              <w:widowControl/>
              <w:spacing w:line="290" w:lineRule="exact"/>
              <w:jc w:val="center"/>
              <w:rPr>
                <w:color w:val="000000"/>
                <w:kern w:val="0"/>
                <w:sz w:val="15"/>
                <w:szCs w:val="15"/>
              </w:rPr>
            </w:pPr>
            <w:r>
              <w:rPr>
                <w:color w:val="000000"/>
                <w:kern w:val="0"/>
                <w:sz w:val="15"/>
                <w:szCs w:val="15"/>
              </w:rPr>
              <w:t>√</w:t>
            </w:r>
          </w:p>
        </w:tc>
        <w:tc>
          <w:tcPr>
            <w:tcW w:w="426" w:type="dxa"/>
            <w:noWrap w:val="0"/>
            <w:vAlign w:val="center"/>
          </w:tcPr>
          <w:p w14:paraId="5D61CAA5">
            <w:pPr>
              <w:widowControl/>
              <w:spacing w:line="290" w:lineRule="exact"/>
              <w:jc w:val="center"/>
              <w:rPr>
                <w:kern w:val="0"/>
                <w:sz w:val="15"/>
                <w:szCs w:val="15"/>
              </w:rPr>
            </w:pPr>
            <w:r>
              <w:rPr>
                <w:kern w:val="0"/>
                <w:sz w:val="15"/>
                <w:szCs w:val="15"/>
              </w:rPr>
              <w:t>　</w:t>
            </w:r>
          </w:p>
        </w:tc>
        <w:tc>
          <w:tcPr>
            <w:tcW w:w="425" w:type="dxa"/>
            <w:noWrap w:val="0"/>
            <w:vAlign w:val="center"/>
          </w:tcPr>
          <w:p w14:paraId="3D0EEF78">
            <w:pPr>
              <w:widowControl/>
              <w:spacing w:line="290" w:lineRule="exact"/>
              <w:jc w:val="center"/>
              <w:rPr>
                <w:color w:val="000000"/>
                <w:kern w:val="0"/>
                <w:sz w:val="15"/>
                <w:szCs w:val="15"/>
              </w:rPr>
            </w:pPr>
            <w:r>
              <w:rPr>
                <w:color w:val="000000"/>
                <w:kern w:val="0"/>
                <w:sz w:val="15"/>
                <w:szCs w:val="15"/>
              </w:rPr>
              <w:t>√</w:t>
            </w:r>
          </w:p>
        </w:tc>
        <w:tc>
          <w:tcPr>
            <w:tcW w:w="567" w:type="dxa"/>
            <w:noWrap w:val="0"/>
            <w:vAlign w:val="center"/>
          </w:tcPr>
          <w:p w14:paraId="5097C49D">
            <w:pPr>
              <w:widowControl/>
              <w:spacing w:line="290" w:lineRule="exact"/>
              <w:jc w:val="center"/>
              <w:rPr>
                <w:kern w:val="0"/>
                <w:sz w:val="15"/>
                <w:szCs w:val="15"/>
              </w:rPr>
            </w:pPr>
            <w:r>
              <w:rPr>
                <w:kern w:val="0"/>
                <w:sz w:val="15"/>
                <w:szCs w:val="15"/>
              </w:rPr>
              <w:t>　</w:t>
            </w:r>
          </w:p>
        </w:tc>
        <w:tc>
          <w:tcPr>
            <w:tcW w:w="777" w:type="dxa"/>
            <w:noWrap w:val="0"/>
            <w:vAlign w:val="center"/>
          </w:tcPr>
          <w:p w14:paraId="48F2DD96">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1F9E8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1F5AF4E7">
            <w:pPr>
              <w:overflowPunct w:val="0"/>
              <w:snapToGrid w:val="0"/>
              <w:spacing w:line="220" w:lineRule="exact"/>
              <w:jc w:val="center"/>
              <w:rPr>
                <w:rFonts w:hint="eastAsia"/>
                <w:color w:val="000000"/>
                <w:kern w:val="0"/>
                <w:sz w:val="15"/>
                <w:szCs w:val="15"/>
              </w:rPr>
            </w:pPr>
            <w:r>
              <w:rPr>
                <w:rFonts w:hint="eastAsia"/>
                <w:color w:val="000000"/>
                <w:kern w:val="0"/>
                <w:sz w:val="15"/>
                <w:szCs w:val="15"/>
              </w:rPr>
              <w:t>（六）社会保险</w:t>
            </w:r>
          </w:p>
        </w:tc>
        <w:tc>
          <w:tcPr>
            <w:tcW w:w="451" w:type="dxa"/>
            <w:noWrap w:val="0"/>
            <w:vAlign w:val="center"/>
          </w:tcPr>
          <w:p w14:paraId="329F2B7E">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3AC60D61">
            <w:pPr>
              <w:widowControl/>
              <w:spacing w:line="240" w:lineRule="exact"/>
              <w:rPr>
                <w:color w:val="000000"/>
                <w:kern w:val="0"/>
                <w:sz w:val="15"/>
                <w:szCs w:val="15"/>
              </w:rPr>
            </w:pPr>
            <w:r>
              <w:rPr>
                <w:color w:val="000000"/>
                <w:kern w:val="0"/>
                <w:sz w:val="15"/>
                <w:szCs w:val="15"/>
              </w:rPr>
              <w:t>社会保险登记</w:t>
            </w:r>
          </w:p>
        </w:tc>
        <w:tc>
          <w:tcPr>
            <w:tcW w:w="425" w:type="dxa"/>
            <w:noWrap w:val="0"/>
            <w:vAlign w:val="center"/>
          </w:tcPr>
          <w:p w14:paraId="766655C9">
            <w:pPr>
              <w:widowControl/>
              <w:spacing w:line="290" w:lineRule="exact"/>
              <w:jc w:val="left"/>
              <w:rPr>
                <w:color w:val="000000"/>
                <w:kern w:val="0"/>
                <w:sz w:val="15"/>
                <w:szCs w:val="15"/>
              </w:rPr>
            </w:pPr>
            <w:r>
              <w:rPr>
                <w:kern w:val="0"/>
                <w:sz w:val="15"/>
                <w:szCs w:val="15"/>
              </w:rPr>
              <w:t>企业社会保险登记</w:t>
            </w:r>
          </w:p>
        </w:tc>
        <w:tc>
          <w:tcPr>
            <w:tcW w:w="4111" w:type="dxa"/>
            <w:noWrap w:val="0"/>
            <w:vAlign w:val="center"/>
          </w:tcPr>
          <w:p w14:paraId="63ADE919">
            <w:pPr>
              <w:widowControl/>
              <w:spacing w:line="240" w:lineRule="exact"/>
              <w:rPr>
                <w:rFonts w:hint="eastAsia"/>
                <w:color w:val="000000"/>
                <w:kern w:val="0"/>
                <w:sz w:val="15"/>
                <w:szCs w:val="15"/>
              </w:rPr>
            </w:pPr>
            <w:r>
              <w:rPr>
                <w:color w:val="000000"/>
                <w:kern w:val="0"/>
                <w:sz w:val="15"/>
                <w:szCs w:val="15"/>
              </w:rPr>
              <w:t>1.事项名称.事项简述3.办理材料4.办理方式5.办理时限6.结果送达7.收费依据及标准</w:t>
            </w:r>
            <w:r>
              <w:rPr>
                <w:rFonts w:hint="eastAsia"/>
                <w:color w:val="000000"/>
                <w:kern w:val="0"/>
                <w:sz w:val="15"/>
                <w:szCs w:val="15"/>
              </w:rPr>
              <w:t>；</w:t>
            </w:r>
          </w:p>
          <w:p w14:paraId="4236536D">
            <w:pPr>
              <w:widowControl/>
              <w:spacing w:line="240" w:lineRule="exact"/>
              <w:rPr>
                <w:rFonts w:hint="eastAsia"/>
                <w:color w:val="000000"/>
                <w:kern w:val="0"/>
                <w:sz w:val="15"/>
                <w:szCs w:val="15"/>
              </w:rPr>
            </w:pPr>
            <w:r>
              <w:rPr>
                <w:color w:val="000000"/>
                <w:kern w:val="0"/>
                <w:sz w:val="15"/>
                <w:szCs w:val="15"/>
              </w:rPr>
              <w:t>8.办事时间9.办理机构及地点</w:t>
            </w:r>
            <w:r>
              <w:rPr>
                <w:rFonts w:hint="eastAsia"/>
                <w:color w:val="000000"/>
                <w:kern w:val="0"/>
                <w:sz w:val="15"/>
                <w:szCs w:val="15"/>
              </w:rPr>
              <w:t>；</w:t>
            </w:r>
          </w:p>
          <w:p w14:paraId="379B4F47">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513F3804">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社会保险费征缴暂行条例》（中华人民共和国国务院令第259号）《工伤保险条例》（中华人民共和国国务院令第586号）</w:t>
            </w:r>
          </w:p>
        </w:tc>
        <w:tc>
          <w:tcPr>
            <w:tcW w:w="1417" w:type="dxa"/>
            <w:noWrap w:val="0"/>
            <w:vAlign w:val="center"/>
          </w:tcPr>
          <w:p w14:paraId="67652C13">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00EC2EE7">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43E9DF0E">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24367C55">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01A098CD">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2882CA04">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5455A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E1D80E5">
            <w:pPr>
              <w:overflowPunct w:val="0"/>
              <w:snapToGrid w:val="0"/>
              <w:spacing w:line="220" w:lineRule="exact"/>
              <w:jc w:val="center"/>
              <w:rPr>
                <w:rFonts w:hint="eastAsia"/>
                <w:color w:val="000000"/>
                <w:kern w:val="0"/>
                <w:sz w:val="15"/>
                <w:szCs w:val="15"/>
              </w:rPr>
            </w:pPr>
          </w:p>
        </w:tc>
        <w:tc>
          <w:tcPr>
            <w:tcW w:w="451" w:type="dxa"/>
            <w:noWrap w:val="0"/>
            <w:vAlign w:val="center"/>
          </w:tcPr>
          <w:p w14:paraId="22163FC1">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0D329DE6">
            <w:pPr>
              <w:widowControl/>
              <w:spacing w:line="240" w:lineRule="exact"/>
              <w:rPr>
                <w:color w:val="000000"/>
                <w:kern w:val="0"/>
                <w:sz w:val="15"/>
                <w:szCs w:val="15"/>
              </w:rPr>
            </w:pPr>
            <w:r>
              <w:rPr>
                <w:color w:val="000000"/>
                <w:kern w:val="0"/>
                <w:sz w:val="15"/>
                <w:szCs w:val="15"/>
              </w:rPr>
              <w:t>社会保险登记</w:t>
            </w:r>
          </w:p>
        </w:tc>
        <w:tc>
          <w:tcPr>
            <w:tcW w:w="425" w:type="dxa"/>
            <w:noWrap w:val="0"/>
            <w:vAlign w:val="center"/>
          </w:tcPr>
          <w:p w14:paraId="2A3148FD">
            <w:pPr>
              <w:widowControl/>
              <w:spacing w:line="290" w:lineRule="exact"/>
              <w:jc w:val="left"/>
              <w:rPr>
                <w:color w:val="000000"/>
                <w:kern w:val="0"/>
                <w:sz w:val="15"/>
                <w:szCs w:val="15"/>
              </w:rPr>
            </w:pPr>
            <w:r>
              <w:rPr>
                <w:kern w:val="0"/>
                <w:sz w:val="15"/>
                <w:szCs w:val="15"/>
              </w:rPr>
              <w:t>职工参保登记</w:t>
            </w:r>
          </w:p>
        </w:tc>
        <w:tc>
          <w:tcPr>
            <w:tcW w:w="4111" w:type="dxa"/>
            <w:noWrap w:val="0"/>
            <w:vAlign w:val="center"/>
          </w:tcPr>
          <w:p w14:paraId="1087907D">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r>
              <w:rPr>
                <w:rFonts w:hint="eastAsia"/>
                <w:color w:val="000000"/>
                <w:kern w:val="0"/>
                <w:sz w:val="15"/>
                <w:szCs w:val="15"/>
              </w:rPr>
              <w:t>；</w:t>
            </w:r>
          </w:p>
          <w:p w14:paraId="51A4B0D0">
            <w:pPr>
              <w:widowControl/>
              <w:spacing w:line="240" w:lineRule="exact"/>
              <w:rPr>
                <w:color w:val="000000"/>
                <w:kern w:val="0"/>
                <w:sz w:val="15"/>
                <w:szCs w:val="15"/>
              </w:rPr>
            </w:pPr>
            <w:r>
              <w:rPr>
                <w:color w:val="000000"/>
                <w:kern w:val="0"/>
                <w:sz w:val="15"/>
                <w:szCs w:val="15"/>
              </w:rPr>
              <w:t>8.办事时间9.办理机构及地点</w:t>
            </w:r>
            <w:r>
              <w:rPr>
                <w:rFonts w:hint="eastAsia"/>
                <w:color w:val="000000"/>
                <w:kern w:val="0"/>
                <w:sz w:val="15"/>
                <w:szCs w:val="15"/>
              </w:rPr>
              <w:t>；</w:t>
            </w:r>
          </w:p>
          <w:p w14:paraId="74C90E5C">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1D688E7A">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社会保险费征缴暂行条例》（中华人民共和国国务院令710号）</w:t>
            </w:r>
          </w:p>
        </w:tc>
        <w:tc>
          <w:tcPr>
            <w:tcW w:w="1417" w:type="dxa"/>
            <w:noWrap w:val="0"/>
            <w:vAlign w:val="center"/>
          </w:tcPr>
          <w:p w14:paraId="2B27A712">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0A890436">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1B60D514">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54A11470">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02A463FF">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74E31705">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6CDF7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0E1A344F">
            <w:pPr>
              <w:overflowPunct w:val="0"/>
              <w:snapToGrid w:val="0"/>
              <w:spacing w:line="220" w:lineRule="exact"/>
              <w:jc w:val="center"/>
              <w:rPr>
                <w:rFonts w:hint="eastAsia"/>
                <w:color w:val="000000"/>
                <w:kern w:val="0"/>
                <w:sz w:val="15"/>
                <w:szCs w:val="15"/>
              </w:rPr>
            </w:pPr>
          </w:p>
        </w:tc>
        <w:tc>
          <w:tcPr>
            <w:tcW w:w="451" w:type="dxa"/>
            <w:noWrap w:val="0"/>
            <w:vAlign w:val="center"/>
          </w:tcPr>
          <w:p w14:paraId="4352C649">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6FB6FCEC">
            <w:pPr>
              <w:widowControl/>
              <w:spacing w:line="240" w:lineRule="exact"/>
              <w:rPr>
                <w:color w:val="000000"/>
                <w:kern w:val="0"/>
                <w:sz w:val="15"/>
                <w:szCs w:val="15"/>
              </w:rPr>
            </w:pPr>
          </w:p>
        </w:tc>
        <w:tc>
          <w:tcPr>
            <w:tcW w:w="425" w:type="dxa"/>
            <w:noWrap w:val="0"/>
            <w:vAlign w:val="center"/>
          </w:tcPr>
          <w:p w14:paraId="672BED0E">
            <w:pPr>
              <w:widowControl/>
              <w:spacing w:line="290" w:lineRule="exact"/>
              <w:jc w:val="left"/>
              <w:rPr>
                <w:color w:val="000000"/>
                <w:kern w:val="0"/>
                <w:sz w:val="15"/>
                <w:szCs w:val="15"/>
              </w:rPr>
            </w:pPr>
            <w:r>
              <w:rPr>
                <w:kern w:val="0"/>
                <w:sz w:val="15"/>
                <w:szCs w:val="15"/>
              </w:rPr>
              <w:t>城乡居民养老保险参保登记</w:t>
            </w:r>
          </w:p>
        </w:tc>
        <w:tc>
          <w:tcPr>
            <w:tcW w:w="4111" w:type="dxa"/>
            <w:noWrap w:val="0"/>
            <w:vAlign w:val="center"/>
          </w:tcPr>
          <w:p w14:paraId="4F55CC61">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r>
              <w:rPr>
                <w:rFonts w:hint="eastAsia"/>
                <w:color w:val="000000"/>
                <w:kern w:val="0"/>
                <w:sz w:val="15"/>
                <w:szCs w:val="15"/>
              </w:rPr>
              <w:t>；</w:t>
            </w:r>
          </w:p>
          <w:p w14:paraId="7CD35D07">
            <w:pPr>
              <w:widowControl/>
              <w:spacing w:line="240" w:lineRule="exact"/>
              <w:rPr>
                <w:color w:val="000000"/>
                <w:kern w:val="0"/>
                <w:sz w:val="15"/>
                <w:szCs w:val="15"/>
              </w:rPr>
            </w:pPr>
            <w:r>
              <w:rPr>
                <w:color w:val="000000"/>
                <w:kern w:val="0"/>
                <w:sz w:val="15"/>
                <w:szCs w:val="15"/>
              </w:rPr>
              <w:t>8.办事时间9.办理机构及地点</w:t>
            </w:r>
            <w:r>
              <w:rPr>
                <w:rFonts w:hint="eastAsia"/>
                <w:color w:val="000000"/>
                <w:kern w:val="0"/>
                <w:sz w:val="15"/>
                <w:szCs w:val="15"/>
              </w:rPr>
              <w:t>；</w:t>
            </w:r>
          </w:p>
          <w:p w14:paraId="523AF849">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0C16E752">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社会保险费征缴暂行条例》（中华人民共和国国务院令710号）</w:t>
            </w:r>
          </w:p>
        </w:tc>
        <w:tc>
          <w:tcPr>
            <w:tcW w:w="1417" w:type="dxa"/>
            <w:noWrap w:val="0"/>
            <w:vAlign w:val="center"/>
          </w:tcPr>
          <w:p w14:paraId="31966E7D">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342315A8">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272F9D15">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3D33E0B7">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1965B1A6">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78C5F47F">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5B4F3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6B597B3C">
            <w:pPr>
              <w:overflowPunct w:val="0"/>
              <w:snapToGrid w:val="0"/>
              <w:spacing w:line="220" w:lineRule="exact"/>
              <w:jc w:val="center"/>
              <w:rPr>
                <w:rFonts w:hint="eastAsia"/>
                <w:color w:val="000000"/>
                <w:kern w:val="0"/>
                <w:sz w:val="15"/>
                <w:szCs w:val="15"/>
              </w:rPr>
            </w:pPr>
          </w:p>
        </w:tc>
        <w:tc>
          <w:tcPr>
            <w:tcW w:w="451" w:type="dxa"/>
            <w:noWrap w:val="0"/>
            <w:vAlign w:val="center"/>
          </w:tcPr>
          <w:p w14:paraId="0F6F0B87">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26F0B2B8">
            <w:pPr>
              <w:widowControl/>
              <w:spacing w:line="240" w:lineRule="exact"/>
              <w:rPr>
                <w:color w:val="000000"/>
                <w:kern w:val="0"/>
                <w:sz w:val="15"/>
                <w:szCs w:val="15"/>
              </w:rPr>
            </w:pPr>
            <w:r>
              <w:rPr>
                <w:color w:val="000000"/>
                <w:kern w:val="0"/>
                <w:sz w:val="15"/>
                <w:szCs w:val="15"/>
              </w:rPr>
              <w:t>社会保险参保信息</w:t>
            </w:r>
          </w:p>
          <w:p w14:paraId="22101CF0">
            <w:pPr>
              <w:widowControl/>
              <w:spacing w:line="240" w:lineRule="exact"/>
              <w:rPr>
                <w:color w:val="000000"/>
                <w:kern w:val="0"/>
                <w:sz w:val="15"/>
                <w:szCs w:val="15"/>
              </w:rPr>
            </w:pPr>
            <w:r>
              <w:rPr>
                <w:color w:val="000000"/>
                <w:kern w:val="0"/>
                <w:sz w:val="15"/>
                <w:szCs w:val="15"/>
              </w:rPr>
              <w:t>维护</w:t>
            </w:r>
          </w:p>
        </w:tc>
        <w:tc>
          <w:tcPr>
            <w:tcW w:w="425" w:type="dxa"/>
            <w:noWrap w:val="0"/>
            <w:vAlign w:val="center"/>
          </w:tcPr>
          <w:p w14:paraId="3871D3CB">
            <w:pPr>
              <w:widowControl/>
              <w:spacing w:line="290" w:lineRule="exact"/>
              <w:jc w:val="left"/>
              <w:rPr>
                <w:kern w:val="0"/>
                <w:sz w:val="15"/>
                <w:szCs w:val="15"/>
              </w:rPr>
            </w:pPr>
            <w:r>
              <w:rPr>
                <w:kern w:val="0"/>
                <w:sz w:val="15"/>
                <w:szCs w:val="15"/>
              </w:rPr>
              <w:t>单位（项目）基本信息变更</w:t>
            </w:r>
          </w:p>
        </w:tc>
        <w:tc>
          <w:tcPr>
            <w:tcW w:w="4111" w:type="dxa"/>
            <w:noWrap w:val="0"/>
            <w:vAlign w:val="center"/>
          </w:tcPr>
          <w:p w14:paraId="5C8ED50D">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r>
              <w:rPr>
                <w:rFonts w:hint="eastAsia"/>
                <w:color w:val="000000"/>
                <w:kern w:val="0"/>
                <w:sz w:val="15"/>
                <w:szCs w:val="15"/>
              </w:rPr>
              <w:t>；</w:t>
            </w:r>
          </w:p>
          <w:p w14:paraId="21525AD2">
            <w:pPr>
              <w:widowControl/>
              <w:spacing w:line="240" w:lineRule="exact"/>
              <w:rPr>
                <w:color w:val="000000"/>
                <w:kern w:val="0"/>
                <w:sz w:val="15"/>
                <w:szCs w:val="15"/>
              </w:rPr>
            </w:pPr>
            <w:r>
              <w:rPr>
                <w:color w:val="000000"/>
                <w:kern w:val="0"/>
                <w:sz w:val="15"/>
                <w:szCs w:val="15"/>
              </w:rPr>
              <w:t>8.办事时间9.办理机构及地点</w:t>
            </w:r>
            <w:r>
              <w:rPr>
                <w:rFonts w:hint="eastAsia"/>
                <w:color w:val="000000"/>
                <w:kern w:val="0"/>
                <w:sz w:val="15"/>
                <w:szCs w:val="15"/>
              </w:rPr>
              <w:t>；</w:t>
            </w:r>
          </w:p>
          <w:p w14:paraId="68C9A9C3">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316598F1">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社会保险费征缴暂行条例》（中华人民共和国国务院令710号）</w:t>
            </w:r>
          </w:p>
        </w:tc>
        <w:tc>
          <w:tcPr>
            <w:tcW w:w="1417" w:type="dxa"/>
            <w:noWrap w:val="0"/>
            <w:vAlign w:val="center"/>
          </w:tcPr>
          <w:p w14:paraId="7733D3AE">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203E4D6A">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757446AE">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581147C5">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403AD7C1">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0D825D99">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4CF6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776F7513">
            <w:pPr>
              <w:overflowPunct w:val="0"/>
              <w:snapToGrid w:val="0"/>
              <w:spacing w:line="220" w:lineRule="exact"/>
              <w:jc w:val="center"/>
              <w:rPr>
                <w:rFonts w:hint="eastAsia"/>
                <w:color w:val="000000"/>
                <w:kern w:val="0"/>
                <w:sz w:val="15"/>
                <w:szCs w:val="15"/>
              </w:rPr>
            </w:pPr>
            <w:r>
              <w:rPr>
                <w:rFonts w:hint="eastAsia"/>
                <w:color w:val="000000"/>
                <w:kern w:val="0"/>
                <w:sz w:val="15"/>
                <w:szCs w:val="15"/>
              </w:rPr>
              <w:t>（六）社会保险</w:t>
            </w:r>
          </w:p>
        </w:tc>
        <w:tc>
          <w:tcPr>
            <w:tcW w:w="451" w:type="dxa"/>
            <w:noWrap w:val="0"/>
            <w:vAlign w:val="center"/>
          </w:tcPr>
          <w:p w14:paraId="5382E4F0">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39E4A99A">
            <w:pPr>
              <w:spacing w:line="240" w:lineRule="exact"/>
              <w:rPr>
                <w:color w:val="000000"/>
                <w:kern w:val="0"/>
                <w:sz w:val="15"/>
                <w:szCs w:val="15"/>
              </w:rPr>
            </w:pPr>
          </w:p>
        </w:tc>
        <w:tc>
          <w:tcPr>
            <w:tcW w:w="425" w:type="dxa"/>
            <w:noWrap w:val="0"/>
            <w:vAlign w:val="center"/>
          </w:tcPr>
          <w:p w14:paraId="35F531DA">
            <w:pPr>
              <w:widowControl/>
              <w:spacing w:line="290" w:lineRule="exact"/>
              <w:jc w:val="left"/>
              <w:rPr>
                <w:kern w:val="0"/>
                <w:sz w:val="15"/>
                <w:szCs w:val="15"/>
              </w:rPr>
            </w:pPr>
            <w:r>
              <w:rPr>
                <w:kern w:val="0"/>
                <w:sz w:val="15"/>
                <w:szCs w:val="15"/>
              </w:rPr>
              <w:t>个人基本信息变更</w:t>
            </w:r>
          </w:p>
        </w:tc>
        <w:tc>
          <w:tcPr>
            <w:tcW w:w="4111" w:type="dxa"/>
            <w:noWrap w:val="0"/>
            <w:vAlign w:val="center"/>
          </w:tcPr>
          <w:p w14:paraId="3FDAA015">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365BB026">
            <w:pPr>
              <w:widowControl/>
              <w:spacing w:line="240" w:lineRule="exact"/>
              <w:rPr>
                <w:color w:val="000000"/>
                <w:kern w:val="0"/>
                <w:sz w:val="15"/>
                <w:szCs w:val="15"/>
              </w:rPr>
            </w:pPr>
            <w:r>
              <w:rPr>
                <w:color w:val="000000"/>
                <w:kern w:val="0"/>
                <w:sz w:val="15"/>
                <w:szCs w:val="15"/>
              </w:rPr>
              <w:t>8.办事时间9.办理机构及地点</w:t>
            </w:r>
          </w:p>
          <w:p w14:paraId="2EB86AF8">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306C6CB9">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社会保险费征缴暂行条例》（中华人民共和国国务院令710号）</w:t>
            </w:r>
          </w:p>
        </w:tc>
        <w:tc>
          <w:tcPr>
            <w:tcW w:w="1417" w:type="dxa"/>
            <w:noWrap w:val="0"/>
            <w:vAlign w:val="center"/>
          </w:tcPr>
          <w:p w14:paraId="11A626C0">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35EBCB83">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2100F554">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7EB46489">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77F36FF0">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43C7C393">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22365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16A04D6">
            <w:pPr>
              <w:overflowPunct w:val="0"/>
              <w:snapToGrid w:val="0"/>
              <w:spacing w:line="220" w:lineRule="exact"/>
              <w:jc w:val="center"/>
              <w:rPr>
                <w:rFonts w:hint="eastAsia"/>
                <w:color w:val="000000"/>
                <w:kern w:val="0"/>
                <w:sz w:val="15"/>
                <w:szCs w:val="15"/>
              </w:rPr>
            </w:pPr>
          </w:p>
        </w:tc>
        <w:tc>
          <w:tcPr>
            <w:tcW w:w="451" w:type="dxa"/>
            <w:noWrap w:val="0"/>
            <w:vAlign w:val="center"/>
          </w:tcPr>
          <w:p w14:paraId="3634F04B">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29A8F070">
            <w:pPr>
              <w:widowControl/>
              <w:spacing w:line="240" w:lineRule="exact"/>
              <w:rPr>
                <w:color w:val="000000"/>
                <w:kern w:val="0"/>
                <w:sz w:val="15"/>
                <w:szCs w:val="15"/>
              </w:rPr>
            </w:pPr>
            <w:r>
              <w:rPr>
                <w:color w:val="000000"/>
                <w:kern w:val="0"/>
                <w:sz w:val="15"/>
                <w:szCs w:val="15"/>
              </w:rPr>
              <w:t>社会保险参保信息</w:t>
            </w:r>
          </w:p>
          <w:p w14:paraId="26EDBB68">
            <w:pPr>
              <w:spacing w:line="240" w:lineRule="exact"/>
              <w:rPr>
                <w:color w:val="000000"/>
                <w:kern w:val="0"/>
                <w:sz w:val="15"/>
                <w:szCs w:val="15"/>
              </w:rPr>
            </w:pPr>
            <w:r>
              <w:rPr>
                <w:color w:val="000000"/>
                <w:kern w:val="0"/>
                <w:sz w:val="15"/>
                <w:szCs w:val="15"/>
              </w:rPr>
              <w:t>维护</w:t>
            </w:r>
          </w:p>
        </w:tc>
        <w:tc>
          <w:tcPr>
            <w:tcW w:w="425" w:type="dxa"/>
            <w:noWrap w:val="0"/>
            <w:vAlign w:val="center"/>
          </w:tcPr>
          <w:p w14:paraId="35BCABD4">
            <w:pPr>
              <w:widowControl/>
              <w:spacing w:line="290" w:lineRule="exact"/>
              <w:jc w:val="left"/>
              <w:rPr>
                <w:kern w:val="0"/>
                <w:sz w:val="15"/>
                <w:szCs w:val="15"/>
              </w:rPr>
            </w:pPr>
            <w:r>
              <w:rPr>
                <w:kern w:val="0"/>
                <w:sz w:val="15"/>
                <w:szCs w:val="15"/>
              </w:rPr>
              <w:t>养老保险待遇发放账户维护申请</w:t>
            </w:r>
          </w:p>
        </w:tc>
        <w:tc>
          <w:tcPr>
            <w:tcW w:w="4111" w:type="dxa"/>
            <w:noWrap w:val="0"/>
            <w:vAlign w:val="center"/>
          </w:tcPr>
          <w:p w14:paraId="65D502CF">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5923DD4C">
            <w:pPr>
              <w:widowControl/>
              <w:spacing w:line="240" w:lineRule="exact"/>
              <w:rPr>
                <w:color w:val="000000"/>
                <w:kern w:val="0"/>
                <w:sz w:val="15"/>
                <w:szCs w:val="15"/>
              </w:rPr>
            </w:pPr>
            <w:r>
              <w:rPr>
                <w:color w:val="000000"/>
                <w:kern w:val="0"/>
                <w:sz w:val="15"/>
                <w:szCs w:val="15"/>
              </w:rPr>
              <w:t>8.办事时间9.办理机构及地点</w:t>
            </w:r>
          </w:p>
          <w:p w14:paraId="5299C4A2">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34C48539">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社会保险费征缴暂行条例》（中华人民共和国国务院令710号）</w:t>
            </w:r>
          </w:p>
        </w:tc>
        <w:tc>
          <w:tcPr>
            <w:tcW w:w="1417" w:type="dxa"/>
            <w:noWrap w:val="0"/>
            <w:vAlign w:val="center"/>
          </w:tcPr>
          <w:p w14:paraId="76E141F3">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372990A4">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2C96726E">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5FF00394">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42B8C348">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4D6DBF99">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5FF22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197395AF">
            <w:pPr>
              <w:overflowPunct w:val="0"/>
              <w:snapToGrid w:val="0"/>
              <w:spacing w:line="220" w:lineRule="exact"/>
              <w:jc w:val="center"/>
              <w:rPr>
                <w:rFonts w:hint="eastAsia"/>
                <w:color w:val="000000"/>
                <w:kern w:val="0"/>
                <w:sz w:val="15"/>
                <w:szCs w:val="15"/>
              </w:rPr>
            </w:pPr>
          </w:p>
        </w:tc>
        <w:tc>
          <w:tcPr>
            <w:tcW w:w="451" w:type="dxa"/>
            <w:noWrap w:val="0"/>
            <w:vAlign w:val="center"/>
          </w:tcPr>
          <w:p w14:paraId="147A266A">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086B264C">
            <w:pPr>
              <w:widowControl/>
              <w:spacing w:line="240" w:lineRule="exact"/>
              <w:rPr>
                <w:color w:val="000000"/>
                <w:kern w:val="0"/>
                <w:sz w:val="15"/>
                <w:szCs w:val="15"/>
              </w:rPr>
            </w:pPr>
            <w:r>
              <w:rPr>
                <w:color w:val="000000"/>
                <w:kern w:val="0"/>
                <w:sz w:val="15"/>
                <w:szCs w:val="15"/>
              </w:rPr>
              <w:t>社会保险缴费申报</w:t>
            </w:r>
          </w:p>
        </w:tc>
        <w:tc>
          <w:tcPr>
            <w:tcW w:w="425" w:type="dxa"/>
            <w:noWrap w:val="0"/>
            <w:vAlign w:val="center"/>
          </w:tcPr>
          <w:p w14:paraId="16EA9692">
            <w:pPr>
              <w:widowControl/>
              <w:spacing w:line="290" w:lineRule="exact"/>
              <w:jc w:val="left"/>
              <w:rPr>
                <w:color w:val="000000"/>
                <w:kern w:val="0"/>
                <w:sz w:val="15"/>
                <w:szCs w:val="15"/>
              </w:rPr>
            </w:pPr>
            <w:r>
              <w:rPr>
                <w:kern w:val="0"/>
                <w:sz w:val="15"/>
                <w:szCs w:val="15"/>
              </w:rPr>
              <w:t>缴费人员增减申报</w:t>
            </w:r>
          </w:p>
        </w:tc>
        <w:tc>
          <w:tcPr>
            <w:tcW w:w="4111" w:type="dxa"/>
            <w:noWrap w:val="0"/>
            <w:vAlign w:val="center"/>
          </w:tcPr>
          <w:p w14:paraId="31482C4A">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2BBF4732">
            <w:pPr>
              <w:widowControl/>
              <w:spacing w:line="240" w:lineRule="exact"/>
              <w:rPr>
                <w:color w:val="000000"/>
                <w:kern w:val="0"/>
                <w:sz w:val="15"/>
                <w:szCs w:val="15"/>
              </w:rPr>
            </w:pPr>
            <w:r>
              <w:rPr>
                <w:color w:val="000000"/>
                <w:kern w:val="0"/>
                <w:sz w:val="15"/>
                <w:szCs w:val="15"/>
              </w:rPr>
              <w:t>8.办事时间9.办理机构及地点</w:t>
            </w:r>
          </w:p>
          <w:p w14:paraId="317DFE4B">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12CF1B95">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社会保险费征缴暂行条例》（中华人民共和国国务院令710号）</w:t>
            </w:r>
          </w:p>
        </w:tc>
        <w:tc>
          <w:tcPr>
            <w:tcW w:w="1417" w:type="dxa"/>
            <w:noWrap w:val="0"/>
            <w:vAlign w:val="center"/>
          </w:tcPr>
          <w:p w14:paraId="6D2F1EE2">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3C31C31A">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4F97E780">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48CB9DD4">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190361DB">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2D1877E7">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7F378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43B3758E">
            <w:pPr>
              <w:overflowPunct w:val="0"/>
              <w:snapToGrid w:val="0"/>
              <w:spacing w:line="220" w:lineRule="exact"/>
              <w:jc w:val="center"/>
              <w:rPr>
                <w:rFonts w:hint="eastAsia"/>
                <w:color w:val="000000"/>
                <w:kern w:val="0"/>
                <w:sz w:val="15"/>
                <w:szCs w:val="15"/>
              </w:rPr>
            </w:pPr>
          </w:p>
        </w:tc>
        <w:tc>
          <w:tcPr>
            <w:tcW w:w="451" w:type="dxa"/>
            <w:noWrap w:val="0"/>
            <w:vAlign w:val="center"/>
          </w:tcPr>
          <w:p w14:paraId="3B6E53E7">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27765062">
            <w:pPr>
              <w:widowControl/>
              <w:spacing w:line="240" w:lineRule="exact"/>
              <w:rPr>
                <w:color w:val="000000"/>
                <w:kern w:val="0"/>
                <w:sz w:val="15"/>
                <w:szCs w:val="15"/>
              </w:rPr>
            </w:pPr>
            <w:r>
              <w:rPr>
                <w:color w:val="000000"/>
                <w:kern w:val="0"/>
                <w:sz w:val="15"/>
                <w:szCs w:val="15"/>
              </w:rPr>
              <w:t>社会保险参保缴费记录查询</w:t>
            </w:r>
          </w:p>
        </w:tc>
        <w:tc>
          <w:tcPr>
            <w:tcW w:w="425" w:type="dxa"/>
            <w:noWrap w:val="0"/>
            <w:vAlign w:val="center"/>
          </w:tcPr>
          <w:p w14:paraId="20D25B3E">
            <w:pPr>
              <w:widowControl/>
              <w:spacing w:line="290" w:lineRule="exact"/>
              <w:jc w:val="left"/>
              <w:rPr>
                <w:kern w:val="0"/>
                <w:sz w:val="15"/>
                <w:szCs w:val="15"/>
              </w:rPr>
            </w:pPr>
            <w:r>
              <w:rPr>
                <w:kern w:val="0"/>
                <w:sz w:val="15"/>
                <w:szCs w:val="15"/>
              </w:rPr>
              <w:t>单位参保证明查询打印</w:t>
            </w:r>
          </w:p>
        </w:tc>
        <w:tc>
          <w:tcPr>
            <w:tcW w:w="4111" w:type="dxa"/>
            <w:noWrap w:val="0"/>
            <w:vAlign w:val="center"/>
          </w:tcPr>
          <w:p w14:paraId="77F80ECB">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55BA1117">
            <w:pPr>
              <w:widowControl/>
              <w:spacing w:line="240" w:lineRule="exact"/>
              <w:rPr>
                <w:color w:val="000000"/>
                <w:kern w:val="0"/>
                <w:sz w:val="15"/>
                <w:szCs w:val="15"/>
              </w:rPr>
            </w:pPr>
            <w:r>
              <w:rPr>
                <w:color w:val="000000"/>
                <w:kern w:val="0"/>
                <w:sz w:val="15"/>
                <w:szCs w:val="15"/>
              </w:rPr>
              <w:t>8.办事时间9.办理机构及地点</w:t>
            </w:r>
          </w:p>
          <w:p w14:paraId="5C3140FB">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049C7DF8">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社会保险费征缴暂行条例》（中华人民共和国国务院令710号）</w:t>
            </w:r>
          </w:p>
        </w:tc>
        <w:tc>
          <w:tcPr>
            <w:tcW w:w="1417" w:type="dxa"/>
            <w:noWrap w:val="0"/>
            <w:vAlign w:val="center"/>
          </w:tcPr>
          <w:p w14:paraId="715AB8B7">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0E9F5AF8">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20EC7B6C">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17400C3F">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20B8CF15">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63E1089F">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2ACA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48B1B5BE">
            <w:pPr>
              <w:overflowPunct w:val="0"/>
              <w:snapToGrid w:val="0"/>
              <w:spacing w:line="220" w:lineRule="exact"/>
              <w:jc w:val="center"/>
              <w:rPr>
                <w:rFonts w:hint="eastAsia"/>
                <w:color w:val="000000"/>
                <w:kern w:val="0"/>
                <w:sz w:val="15"/>
                <w:szCs w:val="15"/>
              </w:rPr>
            </w:pPr>
            <w:r>
              <w:rPr>
                <w:rFonts w:hint="eastAsia"/>
                <w:color w:val="000000"/>
                <w:kern w:val="0"/>
                <w:sz w:val="15"/>
                <w:szCs w:val="15"/>
              </w:rPr>
              <w:t>（六）社会保险</w:t>
            </w:r>
          </w:p>
        </w:tc>
        <w:tc>
          <w:tcPr>
            <w:tcW w:w="451" w:type="dxa"/>
            <w:noWrap w:val="0"/>
            <w:vAlign w:val="center"/>
          </w:tcPr>
          <w:p w14:paraId="482E1F42">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49468A01">
            <w:pPr>
              <w:widowControl/>
              <w:spacing w:line="240" w:lineRule="exact"/>
              <w:rPr>
                <w:color w:val="000000"/>
                <w:kern w:val="0"/>
                <w:sz w:val="15"/>
                <w:szCs w:val="15"/>
              </w:rPr>
            </w:pPr>
          </w:p>
        </w:tc>
        <w:tc>
          <w:tcPr>
            <w:tcW w:w="425" w:type="dxa"/>
            <w:noWrap w:val="0"/>
            <w:vAlign w:val="center"/>
          </w:tcPr>
          <w:p w14:paraId="0407F5D7">
            <w:pPr>
              <w:widowControl/>
              <w:spacing w:line="290" w:lineRule="exact"/>
              <w:jc w:val="left"/>
              <w:rPr>
                <w:kern w:val="0"/>
                <w:sz w:val="15"/>
                <w:szCs w:val="15"/>
              </w:rPr>
            </w:pPr>
            <w:r>
              <w:rPr>
                <w:kern w:val="0"/>
                <w:sz w:val="15"/>
                <w:szCs w:val="15"/>
              </w:rPr>
              <w:t>个人权益记录查询打印</w:t>
            </w:r>
          </w:p>
        </w:tc>
        <w:tc>
          <w:tcPr>
            <w:tcW w:w="4111" w:type="dxa"/>
            <w:noWrap w:val="0"/>
            <w:vAlign w:val="center"/>
          </w:tcPr>
          <w:p w14:paraId="0703DB00">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43AED7A7">
            <w:pPr>
              <w:widowControl/>
              <w:spacing w:line="240" w:lineRule="exact"/>
              <w:rPr>
                <w:color w:val="000000"/>
                <w:kern w:val="0"/>
                <w:sz w:val="15"/>
                <w:szCs w:val="15"/>
              </w:rPr>
            </w:pPr>
            <w:r>
              <w:rPr>
                <w:color w:val="000000"/>
                <w:kern w:val="0"/>
                <w:sz w:val="15"/>
                <w:szCs w:val="15"/>
              </w:rPr>
              <w:t>8.办事时间9.办理机构及地点</w:t>
            </w:r>
          </w:p>
          <w:p w14:paraId="45907478">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609CD7A2">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社会保险费征缴暂行条例》（中华人民共和国国务院令710号）</w:t>
            </w:r>
          </w:p>
        </w:tc>
        <w:tc>
          <w:tcPr>
            <w:tcW w:w="1417" w:type="dxa"/>
            <w:noWrap w:val="0"/>
            <w:vAlign w:val="center"/>
          </w:tcPr>
          <w:p w14:paraId="56DB1DF0">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636CED74">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2FC8CFB1">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47D4CF69">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5A1F9DAD">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553BD150">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0CFA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5C0CC76D">
            <w:pPr>
              <w:overflowPunct w:val="0"/>
              <w:snapToGrid w:val="0"/>
              <w:spacing w:line="220" w:lineRule="exact"/>
              <w:jc w:val="center"/>
              <w:rPr>
                <w:rFonts w:hint="eastAsia"/>
                <w:color w:val="000000"/>
                <w:kern w:val="0"/>
                <w:sz w:val="15"/>
                <w:szCs w:val="15"/>
              </w:rPr>
            </w:pPr>
          </w:p>
        </w:tc>
        <w:tc>
          <w:tcPr>
            <w:tcW w:w="451" w:type="dxa"/>
            <w:noWrap w:val="0"/>
            <w:vAlign w:val="center"/>
          </w:tcPr>
          <w:p w14:paraId="35DDA642">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52EF956B">
            <w:pPr>
              <w:widowControl/>
              <w:spacing w:line="280" w:lineRule="exact"/>
              <w:rPr>
                <w:color w:val="000000"/>
                <w:kern w:val="0"/>
                <w:sz w:val="15"/>
                <w:szCs w:val="15"/>
              </w:rPr>
            </w:pPr>
            <w:r>
              <w:rPr>
                <w:color w:val="000000"/>
                <w:kern w:val="0"/>
                <w:sz w:val="15"/>
                <w:szCs w:val="15"/>
              </w:rPr>
              <w:t>养老保险服务</w:t>
            </w:r>
          </w:p>
        </w:tc>
        <w:tc>
          <w:tcPr>
            <w:tcW w:w="425" w:type="dxa"/>
            <w:noWrap w:val="0"/>
            <w:vAlign w:val="center"/>
          </w:tcPr>
          <w:p w14:paraId="547097D4">
            <w:pPr>
              <w:widowControl/>
              <w:spacing w:line="290" w:lineRule="exact"/>
              <w:jc w:val="left"/>
              <w:rPr>
                <w:kern w:val="0"/>
                <w:sz w:val="15"/>
                <w:szCs w:val="15"/>
              </w:rPr>
            </w:pPr>
            <w:r>
              <w:rPr>
                <w:kern w:val="0"/>
                <w:sz w:val="15"/>
                <w:szCs w:val="15"/>
              </w:rPr>
              <w:t>城乡居民养老保险待遇申领</w:t>
            </w:r>
          </w:p>
        </w:tc>
        <w:tc>
          <w:tcPr>
            <w:tcW w:w="4111" w:type="dxa"/>
            <w:noWrap w:val="0"/>
            <w:vAlign w:val="center"/>
          </w:tcPr>
          <w:p w14:paraId="1D9D5568">
            <w:pPr>
              <w:widowControl/>
              <w:spacing w:line="280" w:lineRule="exact"/>
              <w:rPr>
                <w:color w:val="000000"/>
                <w:kern w:val="0"/>
                <w:sz w:val="15"/>
                <w:szCs w:val="15"/>
              </w:rPr>
            </w:pPr>
            <w:r>
              <w:rPr>
                <w:color w:val="000000"/>
                <w:kern w:val="0"/>
                <w:sz w:val="15"/>
                <w:szCs w:val="15"/>
              </w:rPr>
              <w:t>1.事项名称2.事项简述3.办理材料4.办理方式5.办理时限6.结果送达7.收费依据及标准</w:t>
            </w:r>
          </w:p>
          <w:p w14:paraId="5F5C2F30">
            <w:pPr>
              <w:widowControl/>
              <w:spacing w:line="280" w:lineRule="exact"/>
              <w:rPr>
                <w:color w:val="000000"/>
                <w:kern w:val="0"/>
                <w:sz w:val="15"/>
                <w:szCs w:val="15"/>
              </w:rPr>
            </w:pPr>
            <w:r>
              <w:rPr>
                <w:color w:val="000000"/>
                <w:kern w:val="0"/>
                <w:sz w:val="15"/>
                <w:szCs w:val="15"/>
              </w:rPr>
              <w:t>8.办事时间9.办理机构及地点</w:t>
            </w:r>
          </w:p>
          <w:p w14:paraId="6BF4B092">
            <w:pPr>
              <w:widowControl/>
              <w:spacing w:line="28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6F8DC460">
            <w:pPr>
              <w:widowControl/>
              <w:spacing w:line="28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中华人民共和国劳动保险条例》（1951年2月26，《中华人民共和国劳动保险条例》发布，自1951年02月26日起施行法律法规；1953年1月2日，《中华人民共和国劳动保险条例》经中央人民政府政务院修正）</w:t>
            </w:r>
          </w:p>
        </w:tc>
        <w:tc>
          <w:tcPr>
            <w:tcW w:w="1417" w:type="dxa"/>
            <w:noWrap w:val="0"/>
            <w:vAlign w:val="center"/>
          </w:tcPr>
          <w:p w14:paraId="16B49041">
            <w:pPr>
              <w:widowControl/>
              <w:spacing w:line="28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3DBC0966">
            <w:pPr>
              <w:widowControl/>
              <w:spacing w:line="280" w:lineRule="exact"/>
              <w:jc w:val="center"/>
              <w:rPr>
                <w:color w:val="000000"/>
                <w:kern w:val="0"/>
                <w:sz w:val="15"/>
                <w:szCs w:val="15"/>
              </w:rPr>
            </w:pPr>
            <w:r>
              <w:rPr>
                <w:color w:val="000000"/>
                <w:kern w:val="0"/>
                <w:sz w:val="15"/>
                <w:szCs w:val="15"/>
              </w:rPr>
              <w:t>√</w:t>
            </w:r>
          </w:p>
        </w:tc>
        <w:tc>
          <w:tcPr>
            <w:tcW w:w="426" w:type="dxa"/>
            <w:noWrap w:val="0"/>
            <w:vAlign w:val="center"/>
          </w:tcPr>
          <w:p w14:paraId="026F0D59">
            <w:pPr>
              <w:widowControl/>
              <w:spacing w:line="280" w:lineRule="exact"/>
              <w:jc w:val="center"/>
              <w:rPr>
                <w:color w:val="000000"/>
                <w:kern w:val="0"/>
                <w:sz w:val="15"/>
                <w:szCs w:val="15"/>
              </w:rPr>
            </w:pPr>
            <w:r>
              <w:rPr>
                <w:color w:val="000000"/>
                <w:kern w:val="0"/>
                <w:sz w:val="15"/>
                <w:szCs w:val="15"/>
              </w:rPr>
              <w:t>　</w:t>
            </w:r>
          </w:p>
        </w:tc>
        <w:tc>
          <w:tcPr>
            <w:tcW w:w="425" w:type="dxa"/>
            <w:noWrap w:val="0"/>
            <w:vAlign w:val="center"/>
          </w:tcPr>
          <w:p w14:paraId="598BE614">
            <w:pPr>
              <w:widowControl/>
              <w:spacing w:line="280" w:lineRule="exact"/>
              <w:jc w:val="center"/>
              <w:rPr>
                <w:color w:val="000000"/>
                <w:kern w:val="0"/>
                <w:sz w:val="15"/>
                <w:szCs w:val="15"/>
              </w:rPr>
            </w:pPr>
            <w:r>
              <w:rPr>
                <w:color w:val="000000"/>
                <w:kern w:val="0"/>
                <w:sz w:val="15"/>
                <w:szCs w:val="15"/>
              </w:rPr>
              <w:t>√</w:t>
            </w:r>
          </w:p>
        </w:tc>
        <w:tc>
          <w:tcPr>
            <w:tcW w:w="567" w:type="dxa"/>
            <w:noWrap w:val="0"/>
            <w:vAlign w:val="center"/>
          </w:tcPr>
          <w:p w14:paraId="18354DE5">
            <w:pPr>
              <w:widowControl/>
              <w:spacing w:line="280" w:lineRule="exact"/>
              <w:jc w:val="center"/>
              <w:rPr>
                <w:color w:val="000000"/>
                <w:kern w:val="0"/>
                <w:sz w:val="15"/>
                <w:szCs w:val="15"/>
              </w:rPr>
            </w:pPr>
            <w:r>
              <w:rPr>
                <w:color w:val="000000"/>
                <w:kern w:val="0"/>
                <w:sz w:val="15"/>
                <w:szCs w:val="15"/>
              </w:rPr>
              <w:t>　</w:t>
            </w:r>
          </w:p>
        </w:tc>
        <w:tc>
          <w:tcPr>
            <w:tcW w:w="777" w:type="dxa"/>
            <w:noWrap w:val="0"/>
            <w:vAlign w:val="center"/>
          </w:tcPr>
          <w:p w14:paraId="09C1C271">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7D06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16A20603">
            <w:pPr>
              <w:overflowPunct w:val="0"/>
              <w:snapToGrid w:val="0"/>
              <w:spacing w:line="220" w:lineRule="exact"/>
              <w:jc w:val="center"/>
              <w:rPr>
                <w:rFonts w:hint="eastAsia"/>
                <w:color w:val="000000"/>
                <w:kern w:val="0"/>
                <w:sz w:val="15"/>
                <w:szCs w:val="15"/>
              </w:rPr>
            </w:pPr>
          </w:p>
        </w:tc>
        <w:tc>
          <w:tcPr>
            <w:tcW w:w="451" w:type="dxa"/>
            <w:noWrap w:val="0"/>
            <w:vAlign w:val="center"/>
          </w:tcPr>
          <w:p w14:paraId="1D87656D">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49187D2D">
            <w:pPr>
              <w:widowControl/>
              <w:spacing w:line="280" w:lineRule="exact"/>
              <w:rPr>
                <w:color w:val="000000"/>
                <w:kern w:val="0"/>
                <w:sz w:val="15"/>
                <w:szCs w:val="15"/>
              </w:rPr>
            </w:pPr>
            <w:r>
              <w:rPr>
                <w:color w:val="000000"/>
                <w:kern w:val="0"/>
                <w:sz w:val="15"/>
                <w:szCs w:val="15"/>
              </w:rPr>
              <w:t>养老保险服务</w:t>
            </w:r>
          </w:p>
        </w:tc>
        <w:tc>
          <w:tcPr>
            <w:tcW w:w="425" w:type="dxa"/>
            <w:noWrap w:val="0"/>
            <w:vAlign w:val="center"/>
          </w:tcPr>
          <w:p w14:paraId="10E78662">
            <w:pPr>
              <w:widowControl/>
              <w:spacing w:line="290" w:lineRule="exact"/>
              <w:jc w:val="left"/>
              <w:rPr>
                <w:kern w:val="0"/>
                <w:sz w:val="15"/>
                <w:szCs w:val="15"/>
              </w:rPr>
            </w:pPr>
            <w:r>
              <w:rPr>
                <w:kern w:val="0"/>
                <w:sz w:val="15"/>
                <w:szCs w:val="15"/>
              </w:rPr>
              <w:t>个人账户一次性待遇申领</w:t>
            </w:r>
          </w:p>
        </w:tc>
        <w:tc>
          <w:tcPr>
            <w:tcW w:w="4111" w:type="dxa"/>
            <w:noWrap w:val="0"/>
            <w:vAlign w:val="center"/>
          </w:tcPr>
          <w:p w14:paraId="5445538A">
            <w:pPr>
              <w:widowControl/>
              <w:spacing w:line="280" w:lineRule="exact"/>
              <w:rPr>
                <w:color w:val="000000"/>
                <w:kern w:val="0"/>
                <w:sz w:val="15"/>
                <w:szCs w:val="15"/>
              </w:rPr>
            </w:pPr>
            <w:r>
              <w:rPr>
                <w:color w:val="000000"/>
                <w:kern w:val="0"/>
                <w:sz w:val="15"/>
                <w:szCs w:val="15"/>
              </w:rPr>
              <w:t>1.事项名称2.事项简述3.办理材料4.办理方式5.办理时限6.结果送达7.收费依据及标准</w:t>
            </w:r>
          </w:p>
          <w:p w14:paraId="1DAD17AA">
            <w:pPr>
              <w:widowControl/>
              <w:spacing w:line="280" w:lineRule="exact"/>
              <w:rPr>
                <w:color w:val="000000"/>
                <w:kern w:val="0"/>
                <w:sz w:val="15"/>
                <w:szCs w:val="15"/>
              </w:rPr>
            </w:pPr>
            <w:r>
              <w:rPr>
                <w:color w:val="000000"/>
                <w:kern w:val="0"/>
                <w:sz w:val="15"/>
                <w:szCs w:val="15"/>
              </w:rPr>
              <w:t>8.办事时间9.办理机构及地点</w:t>
            </w:r>
          </w:p>
          <w:p w14:paraId="58C5A439">
            <w:pPr>
              <w:widowControl/>
              <w:spacing w:line="28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11B62ACD">
            <w:pPr>
              <w:widowControl/>
              <w:spacing w:line="28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中华人民共和国劳动保险条例》（1951年2月26，《中华人民共和国劳动保险条例》发布，自1951年02月26日起施行法律法规；1953年1月2日，《中华人民共和国劳动保险条例》经中央人民政府政务院修正）</w:t>
            </w:r>
          </w:p>
        </w:tc>
        <w:tc>
          <w:tcPr>
            <w:tcW w:w="1417" w:type="dxa"/>
            <w:noWrap w:val="0"/>
            <w:vAlign w:val="center"/>
          </w:tcPr>
          <w:p w14:paraId="4278D4B4">
            <w:pPr>
              <w:widowControl/>
              <w:spacing w:line="28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31010D1D">
            <w:pPr>
              <w:widowControl/>
              <w:spacing w:line="280" w:lineRule="exact"/>
              <w:jc w:val="center"/>
              <w:rPr>
                <w:color w:val="000000"/>
                <w:kern w:val="0"/>
                <w:sz w:val="15"/>
                <w:szCs w:val="15"/>
              </w:rPr>
            </w:pPr>
            <w:r>
              <w:rPr>
                <w:color w:val="000000"/>
                <w:kern w:val="0"/>
                <w:sz w:val="15"/>
                <w:szCs w:val="15"/>
              </w:rPr>
              <w:t>√</w:t>
            </w:r>
          </w:p>
        </w:tc>
        <w:tc>
          <w:tcPr>
            <w:tcW w:w="426" w:type="dxa"/>
            <w:noWrap w:val="0"/>
            <w:vAlign w:val="center"/>
          </w:tcPr>
          <w:p w14:paraId="042B8526">
            <w:pPr>
              <w:widowControl/>
              <w:spacing w:line="280" w:lineRule="exact"/>
              <w:jc w:val="center"/>
              <w:rPr>
                <w:color w:val="000000"/>
                <w:kern w:val="0"/>
                <w:sz w:val="15"/>
                <w:szCs w:val="15"/>
              </w:rPr>
            </w:pPr>
            <w:r>
              <w:rPr>
                <w:color w:val="000000"/>
                <w:kern w:val="0"/>
                <w:sz w:val="15"/>
                <w:szCs w:val="15"/>
              </w:rPr>
              <w:t>　</w:t>
            </w:r>
          </w:p>
        </w:tc>
        <w:tc>
          <w:tcPr>
            <w:tcW w:w="425" w:type="dxa"/>
            <w:noWrap w:val="0"/>
            <w:vAlign w:val="center"/>
          </w:tcPr>
          <w:p w14:paraId="1F6CED23">
            <w:pPr>
              <w:widowControl/>
              <w:spacing w:line="280" w:lineRule="exact"/>
              <w:jc w:val="center"/>
              <w:rPr>
                <w:color w:val="000000"/>
                <w:kern w:val="0"/>
                <w:sz w:val="15"/>
                <w:szCs w:val="15"/>
              </w:rPr>
            </w:pPr>
            <w:r>
              <w:rPr>
                <w:color w:val="000000"/>
                <w:kern w:val="0"/>
                <w:sz w:val="15"/>
                <w:szCs w:val="15"/>
              </w:rPr>
              <w:t>√</w:t>
            </w:r>
          </w:p>
        </w:tc>
        <w:tc>
          <w:tcPr>
            <w:tcW w:w="567" w:type="dxa"/>
            <w:noWrap w:val="0"/>
            <w:vAlign w:val="center"/>
          </w:tcPr>
          <w:p w14:paraId="2F194EDF">
            <w:pPr>
              <w:widowControl/>
              <w:spacing w:line="280" w:lineRule="exact"/>
              <w:jc w:val="center"/>
              <w:rPr>
                <w:color w:val="000000"/>
                <w:kern w:val="0"/>
                <w:sz w:val="15"/>
                <w:szCs w:val="15"/>
              </w:rPr>
            </w:pPr>
            <w:r>
              <w:rPr>
                <w:color w:val="000000"/>
                <w:kern w:val="0"/>
                <w:sz w:val="15"/>
                <w:szCs w:val="15"/>
              </w:rPr>
              <w:t>　</w:t>
            </w:r>
          </w:p>
        </w:tc>
        <w:tc>
          <w:tcPr>
            <w:tcW w:w="777" w:type="dxa"/>
            <w:noWrap w:val="0"/>
            <w:vAlign w:val="center"/>
          </w:tcPr>
          <w:p w14:paraId="3FBD1CAB">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05A2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47C0CDB0">
            <w:pPr>
              <w:overflowPunct w:val="0"/>
              <w:snapToGrid w:val="0"/>
              <w:spacing w:line="220" w:lineRule="exact"/>
              <w:jc w:val="left"/>
              <w:rPr>
                <w:rFonts w:hint="eastAsia"/>
                <w:color w:val="000000"/>
                <w:kern w:val="0"/>
                <w:sz w:val="15"/>
                <w:szCs w:val="15"/>
              </w:rPr>
            </w:pPr>
            <w:r>
              <w:rPr>
                <w:rFonts w:hint="eastAsia"/>
                <w:color w:val="000000"/>
                <w:kern w:val="0"/>
                <w:sz w:val="15"/>
                <w:szCs w:val="15"/>
              </w:rPr>
              <w:t>（六）社会保险</w:t>
            </w:r>
          </w:p>
        </w:tc>
        <w:tc>
          <w:tcPr>
            <w:tcW w:w="451" w:type="dxa"/>
            <w:noWrap w:val="0"/>
            <w:vAlign w:val="center"/>
          </w:tcPr>
          <w:p w14:paraId="37F28327">
            <w:pPr>
              <w:numPr>
                <w:ilvl w:val="0"/>
                <w:numId w:val="2"/>
              </w:numPr>
              <w:overflowPunct w:val="0"/>
              <w:snapToGrid w:val="0"/>
              <w:spacing w:line="220" w:lineRule="exact"/>
              <w:rPr>
                <w:rFonts w:hint="eastAsia"/>
                <w:color w:val="000000"/>
                <w:kern w:val="0"/>
                <w:sz w:val="15"/>
                <w:szCs w:val="15"/>
              </w:rPr>
            </w:pPr>
          </w:p>
        </w:tc>
        <w:tc>
          <w:tcPr>
            <w:tcW w:w="425" w:type="dxa"/>
            <w:noWrap w:val="0"/>
            <w:vAlign w:val="center"/>
          </w:tcPr>
          <w:p w14:paraId="4594B8C5">
            <w:pPr>
              <w:widowControl/>
              <w:spacing w:line="300" w:lineRule="exact"/>
              <w:rPr>
                <w:kern w:val="0"/>
                <w:sz w:val="15"/>
                <w:szCs w:val="15"/>
              </w:rPr>
            </w:pPr>
            <w:r>
              <w:rPr>
                <w:kern w:val="0"/>
                <w:sz w:val="15"/>
                <w:szCs w:val="15"/>
              </w:rPr>
              <w:t>养老保险服务</w:t>
            </w:r>
          </w:p>
        </w:tc>
        <w:tc>
          <w:tcPr>
            <w:tcW w:w="425" w:type="dxa"/>
            <w:noWrap w:val="0"/>
            <w:vAlign w:val="center"/>
          </w:tcPr>
          <w:p w14:paraId="18A8A0D0">
            <w:pPr>
              <w:widowControl/>
              <w:spacing w:line="290" w:lineRule="exact"/>
              <w:jc w:val="left"/>
              <w:rPr>
                <w:kern w:val="0"/>
                <w:sz w:val="15"/>
                <w:szCs w:val="15"/>
              </w:rPr>
            </w:pPr>
            <w:r>
              <w:rPr>
                <w:kern w:val="0"/>
                <w:sz w:val="15"/>
                <w:szCs w:val="15"/>
              </w:rPr>
              <w:t>居民养老保险注销登记</w:t>
            </w:r>
          </w:p>
        </w:tc>
        <w:tc>
          <w:tcPr>
            <w:tcW w:w="4111" w:type="dxa"/>
            <w:noWrap w:val="0"/>
            <w:vAlign w:val="center"/>
          </w:tcPr>
          <w:p w14:paraId="46607C33">
            <w:pPr>
              <w:widowControl/>
              <w:spacing w:line="300" w:lineRule="exact"/>
              <w:rPr>
                <w:kern w:val="0"/>
                <w:sz w:val="15"/>
                <w:szCs w:val="15"/>
              </w:rPr>
            </w:pPr>
            <w:r>
              <w:rPr>
                <w:kern w:val="0"/>
                <w:sz w:val="15"/>
                <w:szCs w:val="15"/>
              </w:rPr>
              <w:t>1.事项名称2.事项简述3.办理材料4.办理方式5.办理时限6.结果送达7.收费依据及标准</w:t>
            </w:r>
          </w:p>
          <w:p w14:paraId="3FE65744">
            <w:pPr>
              <w:widowControl/>
              <w:spacing w:line="300" w:lineRule="exact"/>
              <w:rPr>
                <w:kern w:val="0"/>
                <w:sz w:val="15"/>
                <w:szCs w:val="15"/>
              </w:rPr>
            </w:pPr>
            <w:r>
              <w:rPr>
                <w:kern w:val="0"/>
                <w:sz w:val="15"/>
                <w:szCs w:val="15"/>
              </w:rPr>
              <w:t>8.办事时间9.办理机构及地点</w:t>
            </w:r>
          </w:p>
          <w:p w14:paraId="0AC41994">
            <w:pPr>
              <w:widowControl/>
              <w:spacing w:line="300" w:lineRule="exact"/>
              <w:rPr>
                <w:kern w:val="0"/>
                <w:sz w:val="15"/>
                <w:szCs w:val="15"/>
              </w:rPr>
            </w:pPr>
            <w:r>
              <w:rPr>
                <w:kern w:val="0"/>
                <w:sz w:val="15"/>
                <w:szCs w:val="15"/>
              </w:rPr>
              <w:t>10.咨询查询途径11.监督投诉渠道</w:t>
            </w:r>
          </w:p>
        </w:tc>
        <w:tc>
          <w:tcPr>
            <w:tcW w:w="3544" w:type="dxa"/>
            <w:noWrap w:val="0"/>
            <w:vAlign w:val="center"/>
          </w:tcPr>
          <w:p w14:paraId="71E71FEA">
            <w:pPr>
              <w:widowControl/>
              <w:spacing w:line="300" w:lineRule="exact"/>
              <w:rPr>
                <w:kern w:val="0"/>
                <w:sz w:val="15"/>
                <w:szCs w:val="15"/>
              </w:rPr>
            </w:pPr>
            <w:r>
              <w:rPr>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中华人民共和国劳动保险条例》（1951年2月26，《中华人民共和国劳动保险条例》发布，自1951年02月26日起施行法律法规；1953年1月2日，《中华人民共和国劳动保险条例》经中央人民政府政务院修正）</w:t>
            </w:r>
          </w:p>
        </w:tc>
        <w:tc>
          <w:tcPr>
            <w:tcW w:w="1417" w:type="dxa"/>
            <w:noWrap w:val="0"/>
            <w:vAlign w:val="center"/>
          </w:tcPr>
          <w:p w14:paraId="277A2357">
            <w:pPr>
              <w:widowControl/>
              <w:spacing w:line="300" w:lineRule="exact"/>
              <w:rPr>
                <w:kern w:val="0"/>
                <w:sz w:val="15"/>
                <w:szCs w:val="15"/>
              </w:rPr>
            </w:pPr>
            <w:r>
              <w:rPr>
                <w:kern w:val="0"/>
                <w:sz w:val="15"/>
                <w:szCs w:val="15"/>
              </w:rPr>
              <w:t>公开事项信息形成或变更之日起20个工作日内公开</w:t>
            </w:r>
          </w:p>
        </w:tc>
        <w:tc>
          <w:tcPr>
            <w:tcW w:w="567" w:type="dxa"/>
            <w:noWrap w:val="0"/>
            <w:vAlign w:val="center"/>
          </w:tcPr>
          <w:p w14:paraId="1F052DC4">
            <w:pPr>
              <w:widowControl/>
              <w:spacing w:line="300" w:lineRule="exact"/>
              <w:jc w:val="center"/>
              <w:rPr>
                <w:kern w:val="0"/>
                <w:sz w:val="15"/>
                <w:szCs w:val="15"/>
              </w:rPr>
            </w:pPr>
            <w:r>
              <w:rPr>
                <w:kern w:val="0"/>
                <w:sz w:val="15"/>
                <w:szCs w:val="15"/>
              </w:rPr>
              <w:t>√</w:t>
            </w:r>
          </w:p>
        </w:tc>
        <w:tc>
          <w:tcPr>
            <w:tcW w:w="426" w:type="dxa"/>
            <w:noWrap w:val="0"/>
            <w:vAlign w:val="center"/>
          </w:tcPr>
          <w:p w14:paraId="7D0566E0">
            <w:pPr>
              <w:widowControl/>
              <w:spacing w:line="300" w:lineRule="exact"/>
              <w:jc w:val="center"/>
              <w:rPr>
                <w:kern w:val="0"/>
                <w:sz w:val="15"/>
                <w:szCs w:val="15"/>
              </w:rPr>
            </w:pPr>
            <w:r>
              <w:rPr>
                <w:kern w:val="0"/>
                <w:sz w:val="15"/>
                <w:szCs w:val="15"/>
              </w:rPr>
              <w:t>　</w:t>
            </w:r>
          </w:p>
        </w:tc>
        <w:tc>
          <w:tcPr>
            <w:tcW w:w="425" w:type="dxa"/>
            <w:noWrap w:val="0"/>
            <w:vAlign w:val="center"/>
          </w:tcPr>
          <w:p w14:paraId="05A3531F">
            <w:pPr>
              <w:widowControl/>
              <w:spacing w:line="300" w:lineRule="exact"/>
              <w:jc w:val="center"/>
              <w:rPr>
                <w:kern w:val="0"/>
                <w:sz w:val="15"/>
                <w:szCs w:val="15"/>
              </w:rPr>
            </w:pPr>
            <w:r>
              <w:rPr>
                <w:kern w:val="0"/>
                <w:sz w:val="15"/>
                <w:szCs w:val="15"/>
              </w:rPr>
              <w:t>√</w:t>
            </w:r>
          </w:p>
        </w:tc>
        <w:tc>
          <w:tcPr>
            <w:tcW w:w="567" w:type="dxa"/>
            <w:noWrap w:val="0"/>
            <w:vAlign w:val="center"/>
          </w:tcPr>
          <w:p w14:paraId="72D2F618">
            <w:pPr>
              <w:widowControl/>
              <w:spacing w:line="300" w:lineRule="exact"/>
              <w:jc w:val="center"/>
              <w:rPr>
                <w:kern w:val="0"/>
                <w:sz w:val="15"/>
                <w:szCs w:val="15"/>
              </w:rPr>
            </w:pPr>
            <w:r>
              <w:rPr>
                <w:kern w:val="0"/>
                <w:sz w:val="15"/>
                <w:szCs w:val="15"/>
              </w:rPr>
              <w:t>　</w:t>
            </w:r>
          </w:p>
        </w:tc>
        <w:tc>
          <w:tcPr>
            <w:tcW w:w="777" w:type="dxa"/>
            <w:noWrap w:val="0"/>
            <w:vAlign w:val="center"/>
          </w:tcPr>
          <w:p w14:paraId="48ABC922">
            <w:pPr>
              <w:overflowPunct w:val="0"/>
              <w:snapToGrid w:val="0"/>
              <w:spacing w:line="220" w:lineRule="exact"/>
              <w:jc w:val="center"/>
              <w:rPr>
                <w:b/>
                <w:kern w:val="0"/>
                <w:sz w:val="15"/>
                <w:szCs w:val="15"/>
              </w:rPr>
            </w:pPr>
            <w:r>
              <w:rPr>
                <w:rFonts w:ascii="方正仿宋_GBK" w:eastAsia="方正仿宋_GBK"/>
                <w:color w:val="000000"/>
                <w:kern w:val="0"/>
                <w:sz w:val="15"/>
                <w:szCs w:val="15"/>
              </w:rPr>
              <w:t>区人力社保局，镇人民政府（街道办事处）</w:t>
            </w:r>
          </w:p>
        </w:tc>
      </w:tr>
      <w:tr w14:paraId="7CF85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848D64C">
            <w:pPr>
              <w:overflowPunct w:val="0"/>
              <w:snapToGrid w:val="0"/>
              <w:spacing w:line="220" w:lineRule="exact"/>
              <w:jc w:val="center"/>
              <w:rPr>
                <w:rFonts w:hint="eastAsia"/>
                <w:color w:val="000000"/>
                <w:kern w:val="0"/>
                <w:sz w:val="15"/>
                <w:szCs w:val="15"/>
              </w:rPr>
            </w:pPr>
          </w:p>
        </w:tc>
        <w:tc>
          <w:tcPr>
            <w:tcW w:w="451" w:type="dxa"/>
            <w:noWrap w:val="0"/>
            <w:vAlign w:val="center"/>
          </w:tcPr>
          <w:p w14:paraId="7CDC6891">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0806552A">
            <w:pPr>
              <w:widowControl/>
              <w:spacing w:line="240" w:lineRule="exact"/>
              <w:rPr>
                <w:kern w:val="0"/>
                <w:sz w:val="15"/>
                <w:szCs w:val="15"/>
              </w:rPr>
            </w:pPr>
            <w:r>
              <w:rPr>
                <w:kern w:val="0"/>
                <w:sz w:val="15"/>
                <w:szCs w:val="15"/>
              </w:rPr>
              <w:t>社会保障卡服务</w:t>
            </w:r>
          </w:p>
        </w:tc>
        <w:tc>
          <w:tcPr>
            <w:tcW w:w="425" w:type="dxa"/>
            <w:noWrap w:val="0"/>
            <w:vAlign w:val="center"/>
          </w:tcPr>
          <w:p w14:paraId="6541A559">
            <w:pPr>
              <w:widowControl/>
              <w:spacing w:line="290" w:lineRule="exact"/>
              <w:jc w:val="left"/>
              <w:rPr>
                <w:kern w:val="0"/>
                <w:sz w:val="15"/>
                <w:szCs w:val="15"/>
              </w:rPr>
            </w:pPr>
            <w:r>
              <w:rPr>
                <w:kern w:val="0"/>
                <w:sz w:val="15"/>
                <w:szCs w:val="15"/>
              </w:rPr>
              <w:t>社会保障卡申领</w:t>
            </w:r>
          </w:p>
        </w:tc>
        <w:tc>
          <w:tcPr>
            <w:tcW w:w="4111" w:type="dxa"/>
            <w:noWrap w:val="0"/>
            <w:vAlign w:val="center"/>
          </w:tcPr>
          <w:p w14:paraId="595B1C4E">
            <w:pPr>
              <w:widowControl/>
              <w:spacing w:line="240" w:lineRule="exact"/>
              <w:rPr>
                <w:kern w:val="0"/>
                <w:sz w:val="15"/>
                <w:szCs w:val="15"/>
              </w:rPr>
            </w:pPr>
            <w:r>
              <w:rPr>
                <w:kern w:val="0"/>
                <w:sz w:val="15"/>
                <w:szCs w:val="15"/>
              </w:rPr>
              <w:t>1.事项名称2.事项简述3.办理材料4.办理方式5.办理时限6.结果送达7.收费依据及标准</w:t>
            </w:r>
          </w:p>
          <w:p w14:paraId="068250F3">
            <w:pPr>
              <w:widowControl/>
              <w:spacing w:line="240" w:lineRule="exact"/>
              <w:rPr>
                <w:kern w:val="0"/>
                <w:sz w:val="15"/>
                <w:szCs w:val="15"/>
              </w:rPr>
            </w:pPr>
            <w:r>
              <w:rPr>
                <w:kern w:val="0"/>
                <w:sz w:val="15"/>
                <w:szCs w:val="15"/>
              </w:rPr>
              <w:t>8.办事时间9.办理机构及地点</w:t>
            </w:r>
          </w:p>
          <w:p w14:paraId="7F410E0B">
            <w:pPr>
              <w:widowControl/>
              <w:spacing w:line="240" w:lineRule="exact"/>
              <w:rPr>
                <w:kern w:val="0"/>
                <w:sz w:val="15"/>
                <w:szCs w:val="15"/>
              </w:rPr>
            </w:pPr>
            <w:r>
              <w:rPr>
                <w:kern w:val="0"/>
                <w:sz w:val="15"/>
                <w:szCs w:val="15"/>
              </w:rPr>
              <w:t>10.咨询查询途径11.监督投诉渠道</w:t>
            </w:r>
          </w:p>
        </w:tc>
        <w:tc>
          <w:tcPr>
            <w:tcW w:w="3544" w:type="dxa"/>
            <w:noWrap w:val="0"/>
            <w:vAlign w:val="center"/>
          </w:tcPr>
          <w:p w14:paraId="6A87DEAA">
            <w:pPr>
              <w:widowControl/>
              <w:spacing w:line="240" w:lineRule="exact"/>
              <w:rPr>
                <w:kern w:val="0"/>
                <w:sz w:val="15"/>
                <w:szCs w:val="15"/>
              </w:rPr>
            </w:pPr>
            <w:r>
              <w:rPr>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人力资源和社会保障部关于印发“中华人民共和国社会保障卡”管理办法的通知》（人社部发[2011]47号）</w:t>
            </w:r>
          </w:p>
        </w:tc>
        <w:tc>
          <w:tcPr>
            <w:tcW w:w="1417" w:type="dxa"/>
            <w:noWrap w:val="0"/>
            <w:vAlign w:val="center"/>
          </w:tcPr>
          <w:p w14:paraId="0CF33FC2">
            <w:pPr>
              <w:widowControl/>
              <w:spacing w:line="240" w:lineRule="exact"/>
              <w:rPr>
                <w:kern w:val="0"/>
                <w:sz w:val="15"/>
                <w:szCs w:val="15"/>
              </w:rPr>
            </w:pPr>
            <w:r>
              <w:rPr>
                <w:kern w:val="0"/>
                <w:sz w:val="15"/>
                <w:szCs w:val="15"/>
              </w:rPr>
              <w:t>公开事项信息形成或变更之日起20个工作日内公开</w:t>
            </w:r>
          </w:p>
        </w:tc>
        <w:tc>
          <w:tcPr>
            <w:tcW w:w="567" w:type="dxa"/>
            <w:noWrap w:val="0"/>
            <w:vAlign w:val="center"/>
          </w:tcPr>
          <w:p w14:paraId="4995D7F2">
            <w:pPr>
              <w:widowControl/>
              <w:spacing w:line="240" w:lineRule="exact"/>
              <w:jc w:val="center"/>
              <w:rPr>
                <w:kern w:val="0"/>
                <w:sz w:val="15"/>
                <w:szCs w:val="15"/>
              </w:rPr>
            </w:pPr>
            <w:r>
              <w:rPr>
                <w:kern w:val="0"/>
                <w:sz w:val="15"/>
                <w:szCs w:val="15"/>
              </w:rPr>
              <w:t>√</w:t>
            </w:r>
          </w:p>
        </w:tc>
        <w:tc>
          <w:tcPr>
            <w:tcW w:w="426" w:type="dxa"/>
            <w:noWrap w:val="0"/>
            <w:vAlign w:val="center"/>
          </w:tcPr>
          <w:p w14:paraId="5CCC0973">
            <w:pPr>
              <w:widowControl/>
              <w:spacing w:line="240" w:lineRule="exact"/>
              <w:jc w:val="center"/>
              <w:rPr>
                <w:kern w:val="0"/>
                <w:sz w:val="15"/>
                <w:szCs w:val="15"/>
              </w:rPr>
            </w:pPr>
            <w:r>
              <w:rPr>
                <w:kern w:val="0"/>
                <w:sz w:val="15"/>
                <w:szCs w:val="15"/>
              </w:rPr>
              <w:t>　</w:t>
            </w:r>
          </w:p>
        </w:tc>
        <w:tc>
          <w:tcPr>
            <w:tcW w:w="425" w:type="dxa"/>
            <w:noWrap w:val="0"/>
            <w:vAlign w:val="center"/>
          </w:tcPr>
          <w:p w14:paraId="1A152271">
            <w:pPr>
              <w:widowControl/>
              <w:spacing w:line="240" w:lineRule="exact"/>
              <w:jc w:val="center"/>
              <w:rPr>
                <w:kern w:val="0"/>
                <w:sz w:val="15"/>
                <w:szCs w:val="15"/>
              </w:rPr>
            </w:pPr>
            <w:r>
              <w:rPr>
                <w:kern w:val="0"/>
                <w:sz w:val="15"/>
                <w:szCs w:val="15"/>
              </w:rPr>
              <w:t>√</w:t>
            </w:r>
          </w:p>
        </w:tc>
        <w:tc>
          <w:tcPr>
            <w:tcW w:w="567" w:type="dxa"/>
            <w:noWrap w:val="0"/>
            <w:vAlign w:val="center"/>
          </w:tcPr>
          <w:p w14:paraId="11DCBAD9">
            <w:pPr>
              <w:widowControl/>
              <w:spacing w:line="240" w:lineRule="exact"/>
              <w:jc w:val="center"/>
              <w:rPr>
                <w:kern w:val="0"/>
                <w:sz w:val="15"/>
                <w:szCs w:val="15"/>
              </w:rPr>
            </w:pPr>
            <w:r>
              <w:rPr>
                <w:kern w:val="0"/>
                <w:sz w:val="15"/>
                <w:szCs w:val="15"/>
              </w:rPr>
              <w:t>　</w:t>
            </w:r>
          </w:p>
        </w:tc>
        <w:tc>
          <w:tcPr>
            <w:tcW w:w="777" w:type="dxa"/>
            <w:noWrap w:val="0"/>
            <w:vAlign w:val="center"/>
          </w:tcPr>
          <w:p w14:paraId="5E35517A">
            <w:pPr>
              <w:overflowPunct w:val="0"/>
              <w:snapToGrid w:val="0"/>
              <w:spacing w:line="220" w:lineRule="exact"/>
              <w:jc w:val="center"/>
              <w:rPr>
                <w:b/>
                <w:kern w:val="0"/>
                <w:sz w:val="15"/>
                <w:szCs w:val="15"/>
              </w:rPr>
            </w:pPr>
            <w:r>
              <w:rPr>
                <w:rFonts w:ascii="方正仿宋_GBK" w:eastAsia="方正仿宋_GBK"/>
                <w:color w:val="000000"/>
                <w:kern w:val="0"/>
                <w:sz w:val="15"/>
                <w:szCs w:val="15"/>
              </w:rPr>
              <w:t>区人力社保局，镇人民政府（街道办事处）</w:t>
            </w:r>
          </w:p>
        </w:tc>
      </w:tr>
      <w:tr w14:paraId="03D8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07A5B5D8">
            <w:pPr>
              <w:overflowPunct w:val="0"/>
              <w:snapToGrid w:val="0"/>
              <w:spacing w:line="220" w:lineRule="exact"/>
              <w:jc w:val="center"/>
              <w:rPr>
                <w:rFonts w:hint="eastAsia"/>
                <w:color w:val="000000"/>
                <w:kern w:val="0"/>
                <w:sz w:val="15"/>
                <w:szCs w:val="15"/>
              </w:rPr>
            </w:pPr>
          </w:p>
        </w:tc>
        <w:tc>
          <w:tcPr>
            <w:tcW w:w="451" w:type="dxa"/>
            <w:noWrap w:val="0"/>
            <w:vAlign w:val="center"/>
          </w:tcPr>
          <w:p w14:paraId="6302EB70">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bottom w:val="single" w:color="auto" w:sz="4" w:space="0"/>
            </w:tcBorders>
            <w:noWrap w:val="0"/>
            <w:vAlign w:val="center"/>
          </w:tcPr>
          <w:p w14:paraId="49ADBE2D">
            <w:pPr>
              <w:widowControl/>
              <w:spacing w:line="240" w:lineRule="exact"/>
              <w:rPr>
                <w:color w:val="000000"/>
                <w:kern w:val="0"/>
                <w:sz w:val="15"/>
                <w:szCs w:val="15"/>
              </w:rPr>
            </w:pPr>
          </w:p>
        </w:tc>
        <w:tc>
          <w:tcPr>
            <w:tcW w:w="425" w:type="dxa"/>
            <w:noWrap w:val="0"/>
            <w:vAlign w:val="center"/>
          </w:tcPr>
          <w:p w14:paraId="736AF8C5">
            <w:pPr>
              <w:widowControl/>
              <w:spacing w:line="290" w:lineRule="exact"/>
              <w:jc w:val="left"/>
              <w:rPr>
                <w:kern w:val="0"/>
                <w:sz w:val="15"/>
                <w:szCs w:val="15"/>
              </w:rPr>
            </w:pPr>
            <w:r>
              <w:rPr>
                <w:kern w:val="0"/>
                <w:sz w:val="15"/>
                <w:szCs w:val="15"/>
              </w:rPr>
              <w:t>社会保障卡启用</w:t>
            </w:r>
          </w:p>
        </w:tc>
        <w:tc>
          <w:tcPr>
            <w:tcW w:w="4111" w:type="dxa"/>
            <w:noWrap w:val="0"/>
            <w:vAlign w:val="center"/>
          </w:tcPr>
          <w:p w14:paraId="01247511">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343BC6A1">
            <w:pPr>
              <w:widowControl/>
              <w:spacing w:line="240" w:lineRule="exact"/>
              <w:rPr>
                <w:color w:val="000000"/>
                <w:kern w:val="0"/>
                <w:sz w:val="15"/>
                <w:szCs w:val="15"/>
              </w:rPr>
            </w:pPr>
            <w:r>
              <w:rPr>
                <w:color w:val="000000"/>
                <w:kern w:val="0"/>
                <w:sz w:val="15"/>
                <w:szCs w:val="15"/>
              </w:rPr>
              <w:t>8.办事时间9.办理机构及地点</w:t>
            </w:r>
          </w:p>
          <w:p w14:paraId="3E603CCC">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165B67F6">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人力资源和社会保障部关于印发“中华人民共和国社会保障卡”管理办法的通知》（人社部发[2011]47号）</w:t>
            </w:r>
          </w:p>
        </w:tc>
        <w:tc>
          <w:tcPr>
            <w:tcW w:w="1417" w:type="dxa"/>
            <w:noWrap w:val="0"/>
            <w:vAlign w:val="center"/>
          </w:tcPr>
          <w:p w14:paraId="4315554D">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65B559BA">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4065EA2A">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47DEDA5D">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34EE17A7">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57C6F6E7">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13D5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1993F10D">
            <w:pPr>
              <w:overflowPunct w:val="0"/>
              <w:snapToGrid w:val="0"/>
              <w:spacing w:line="220" w:lineRule="exact"/>
              <w:jc w:val="center"/>
              <w:rPr>
                <w:rFonts w:hint="eastAsia"/>
                <w:color w:val="000000"/>
                <w:kern w:val="0"/>
                <w:sz w:val="15"/>
                <w:szCs w:val="15"/>
              </w:rPr>
            </w:pPr>
            <w:r>
              <w:rPr>
                <w:rFonts w:hint="eastAsia"/>
                <w:color w:val="000000"/>
                <w:kern w:val="0"/>
                <w:sz w:val="15"/>
                <w:szCs w:val="15"/>
              </w:rPr>
              <w:t>（六）社会保险</w:t>
            </w:r>
          </w:p>
        </w:tc>
        <w:tc>
          <w:tcPr>
            <w:tcW w:w="451" w:type="dxa"/>
            <w:noWrap w:val="0"/>
            <w:vAlign w:val="center"/>
          </w:tcPr>
          <w:p w14:paraId="104BE36C">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66DFE118">
            <w:pPr>
              <w:widowControl/>
              <w:spacing w:line="240" w:lineRule="exact"/>
              <w:rPr>
                <w:color w:val="000000"/>
                <w:kern w:val="0"/>
                <w:sz w:val="15"/>
                <w:szCs w:val="15"/>
              </w:rPr>
            </w:pPr>
            <w:r>
              <w:rPr>
                <w:color w:val="000000"/>
                <w:kern w:val="0"/>
                <w:sz w:val="15"/>
                <w:szCs w:val="15"/>
              </w:rPr>
              <w:t>社会保障卡服务</w:t>
            </w:r>
          </w:p>
        </w:tc>
        <w:tc>
          <w:tcPr>
            <w:tcW w:w="425" w:type="dxa"/>
            <w:noWrap w:val="0"/>
            <w:vAlign w:val="center"/>
          </w:tcPr>
          <w:p w14:paraId="07052918">
            <w:pPr>
              <w:widowControl/>
              <w:spacing w:line="290" w:lineRule="exact"/>
              <w:jc w:val="left"/>
              <w:rPr>
                <w:kern w:val="0"/>
                <w:sz w:val="15"/>
                <w:szCs w:val="15"/>
              </w:rPr>
            </w:pPr>
            <w:r>
              <w:rPr>
                <w:kern w:val="0"/>
                <w:sz w:val="15"/>
                <w:szCs w:val="15"/>
              </w:rPr>
              <w:t>社会保障卡应用状态查询</w:t>
            </w:r>
          </w:p>
        </w:tc>
        <w:tc>
          <w:tcPr>
            <w:tcW w:w="4111" w:type="dxa"/>
            <w:noWrap w:val="0"/>
            <w:vAlign w:val="center"/>
          </w:tcPr>
          <w:p w14:paraId="53A81E7B">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189BC744">
            <w:pPr>
              <w:widowControl/>
              <w:spacing w:line="240" w:lineRule="exact"/>
              <w:rPr>
                <w:color w:val="000000"/>
                <w:kern w:val="0"/>
                <w:sz w:val="15"/>
                <w:szCs w:val="15"/>
              </w:rPr>
            </w:pPr>
            <w:r>
              <w:rPr>
                <w:color w:val="000000"/>
                <w:kern w:val="0"/>
                <w:sz w:val="15"/>
                <w:szCs w:val="15"/>
              </w:rPr>
              <w:t>8.办事时间9.办理机构及地点</w:t>
            </w:r>
          </w:p>
          <w:p w14:paraId="148DC449">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0425CA9F">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人力资源和社会保障部关于印发“中华人民共和国社会保障卡”管理办法的通知》（人社部发[2011]47号）</w:t>
            </w:r>
          </w:p>
        </w:tc>
        <w:tc>
          <w:tcPr>
            <w:tcW w:w="1417" w:type="dxa"/>
            <w:noWrap w:val="0"/>
            <w:vAlign w:val="center"/>
          </w:tcPr>
          <w:p w14:paraId="6122F330">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69C59B7D">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0FD4F6E2">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342471CB">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6635AA8D">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4D0CA770">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60B5C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7D7866CF">
            <w:pPr>
              <w:overflowPunct w:val="0"/>
              <w:snapToGrid w:val="0"/>
              <w:spacing w:line="220" w:lineRule="exact"/>
              <w:jc w:val="center"/>
              <w:rPr>
                <w:rFonts w:hint="eastAsia"/>
                <w:color w:val="000000"/>
                <w:kern w:val="0"/>
                <w:sz w:val="15"/>
                <w:szCs w:val="15"/>
              </w:rPr>
            </w:pPr>
          </w:p>
        </w:tc>
        <w:tc>
          <w:tcPr>
            <w:tcW w:w="451" w:type="dxa"/>
            <w:noWrap w:val="0"/>
            <w:vAlign w:val="center"/>
          </w:tcPr>
          <w:p w14:paraId="0BC264FA">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3D47A473">
            <w:pPr>
              <w:widowControl/>
              <w:spacing w:line="240" w:lineRule="exact"/>
              <w:rPr>
                <w:color w:val="000000"/>
                <w:kern w:val="0"/>
                <w:sz w:val="15"/>
                <w:szCs w:val="15"/>
              </w:rPr>
            </w:pPr>
          </w:p>
        </w:tc>
        <w:tc>
          <w:tcPr>
            <w:tcW w:w="425" w:type="dxa"/>
            <w:noWrap w:val="0"/>
            <w:vAlign w:val="center"/>
          </w:tcPr>
          <w:p w14:paraId="7B03369F">
            <w:pPr>
              <w:widowControl/>
              <w:spacing w:line="290" w:lineRule="exact"/>
              <w:jc w:val="left"/>
              <w:rPr>
                <w:kern w:val="0"/>
                <w:sz w:val="15"/>
                <w:szCs w:val="15"/>
              </w:rPr>
            </w:pPr>
            <w:r>
              <w:rPr>
                <w:kern w:val="0"/>
                <w:sz w:val="15"/>
                <w:szCs w:val="15"/>
              </w:rPr>
              <w:t>社会保障卡信息变更</w:t>
            </w:r>
          </w:p>
        </w:tc>
        <w:tc>
          <w:tcPr>
            <w:tcW w:w="4111" w:type="dxa"/>
            <w:noWrap w:val="0"/>
            <w:vAlign w:val="center"/>
          </w:tcPr>
          <w:p w14:paraId="16E905CE">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360ADA79">
            <w:pPr>
              <w:widowControl/>
              <w:spacing w:line="240" w:lineRule="exact"/>
              <w:rPr>
                <w:color w:val="000000"/>
                <w:kern w:val="0"/>
                <w:sz w:val="15"/>
                <w:szCs w:val="15"/>
              </w:rPr>
            </w:pPr>
            <w:r>
              <w:rPr>
                <w:color w:val="000000"/>
                <w:kern w:val="0"/>
                <w:sz w:val="15"/>
                <w:szCs w:val="15"/>
              </w:rPr>
              <w:t>8.办事时间9.办理机构及地点</w:t>
            </w:r>
          </w:p>
          <w:p w14:paraId="70466E15">
            <w:pPr>
              <w:widowControl/>
              <w:spacing w:line="240" w:lineRule="exact"/>
              <w:rPr>
                <w:kern w:val="0"/>
                <w:sz w:val="15"/>
                <w:szCs w:val="15"/>
              </w:rPr>
            </w:pPr>
            <w:r>
              <w:rPr>
                <w:color w:val="000000"/>
                <w:kern w:val="0"/>
                <w:sz w:val="15"/>
                <w:szCs w:val="15"/>
              </w:rPr>
              <w:t>10.咨询查询途径11.监督投诉渠道</w:t>
            </w:r>
          </w:p>
        </w:tc>
        <w:tc>
          <w:tcPr>
            <w:tcW w:w="3544" w:type="dxa"/>
            <w:noWrap w:val="0"/>
            <w:vAlign w:val="center"/>
          </w:tcPr>
          <w:p w14:paraId="23526548">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人力资源和社会保障部关于印发“中华人民共和国社会保障卡”管理办法的通知》（人社部发[2011]47号）</w:t>
            </w:r>
          </w:p>
        </w:tc>
        <w:tc>
          <w:tcPr>
            <w:tcW w:w="1417" w:type="dxa"/>
            <w:noWrap w:val="0"/>
            <w:vAlign w:val="center"/>
          </w:tcPr>
          <w:p w14:paraId="5185B30B">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29A9E766">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2359CC77">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6280ED57">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229E9FCA">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1EC15C6F">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11FD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5D251DB4">
            <w:pPr>
              <w:overflowPunct w:val="0"/>
              <w:snapToGrid w:val="0"/>
              <w:spacing w:line="220" w:lineRule="exact"/>
              <w:jc w:val="center"/>
              <w:rPr>
                <w:rFonts w:hint="eastAsia"/>
                <w:color w:val="000000"/>
                <w:kern w:val="0"/>
                <w:sz w:val="15"/>
                <w:szCs w:val="15"/>
              </w:rPr>
            </w:pPr>
          </w:p>
        </w:tc>
        <w:tc>
          <w:tcPr>
            <w:tcW w:w="451" w:type="dxa"/>
            <w:noWrap w:val="0"/>
            <w:vAlign w:val="center"/>
          </w:tcPr>
          <w:p w14:paraId="19EB0FBE">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159653F2">
            <w:pPr>
              <w:spacing w:line="240" w:lineRule="exact"/>
              <w:rPr>
                <w:color w:val="000000"/>
                <w:kern w:val="0"/>
                <w:sz w:val="15"/>
                <w:szCs w:val="15"/>
              </w:rPr>
            </w:pPr>
            <w:r>
              <w:rPr>
                <w:color w:val="000000"/>
                <w:kern w:val="0"/>
                <w:sz w:val="15"/>
                <w:szCs w:val="15"/>
              </w:rPr>
              <w:t>社会保障卡服务</w:t>
            </w:r>
          </w:p>
        </w:tc>
        <w:tc>
          <w:tcPr>
            <w:tcW w:w="425" w:type="dxa"/>
            <w:noWrap w:val="0"/>
            <w:vAlign w:val="center"/>
          </w:tcPr>
          <w:p w14:paraId="106DA527">
            <w:pPr>
              <w:widowControl/>
              <w:spacing w:line="290" w:lineRule="exact"/>
              <w:jc w:val="left"/>
              <w:rPr>
                <w:kern w:val="0"/>
                <w:sz w:val="15"/>
                <w:szCs w:val="15"/>
              </w:rPr>
            </w:pPr>
            <w:r>
              <w:rPr>
                <w:kern w:val="0"/>
                <w:sz w:val="15"/>
                <w:szCs w:val="15"/>
              </w:rPr>
              <w:t>社会保障卡应用锁定与解锁</w:t>
            </w:r>
          </w:p>
        </w:tc>
        <w:tc>
          <w:tcPr>
            <w:tcW w:w="4111" w:type="dxa"/>
            <w:noWrap w:val="0"/>
            <w:vAlign w:val="center"/>
          </w:tcPr>
          <w:p w14:paraId="3C1A2995">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5BDABEBA">
            <w:pPr>
              <w:widowControl/>
              <w:spacing w:line="240" w:lineRule="exact"/>
              <w:rPr>
                <w:color w:val="000000"/>
                <w:kern w:val="0"/>
                <w:sz w:val="15"/>
                <w:szCs w:val="15"/>
              </w:rPr>
            </w:pPr>
            <w:r>
              <w:rPr>
                <w:color w:val="000000"/>
                <w:kern w:val="0"/>
                <w:sz w:val="15"/>
                <w:szCs w:val="15"/>
              </w:rPr>
              <w:t>8.办事时间9.办理机构及地点</w:t>
            </w:r>
          </w:p>
          <w:p w14:paraId="221D839D">
            <w:pPr>
              <w:widowControl/>
              <w:spacing w:line="240" w:lineRule="exact"/>
              <w:rPr>
                <w:color w:val="000000"/>
                <w:kern w:val="0"/>
                <w:sz w:val="15"/>
                <w:szCs w:val="15"/>
              </w:rPr>
            </w:pPr>
            <w:r>
              <w:rPr>
                <w:color w:val="000000"/>
                <w:kern w:val="0"/>
                <w:sz w:val="15"/>
                <w:szCs w:val="15"/>
              </w:rPr>
              <w:t>10.咨询查询途径12.监督投诉渠道</w:t>
            </w:r>
          </w:p>
        </w:tc>
        <w:tc>
          <w:tcPr>
            <w:tcW w:w="3544" w:type="dxa"/>
            <w:noWrap w:val="0"/>
            <w:vAlign w:val="center"/>
          </w:tcPr>
          <w:p w14:paraId="294603FD">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人力资源和社会保障部关于印发“中华人民共和国社会保障卡”管理办法的通知》（人社部发[2011]47号）</w:t>
            </w:r>
          </w:p>
        </w:tc>
        <w:tc>
          <w:tcPr>
            <w:tcW w:w="1417" w:type="dxa"/>
            <w:noWrap w:val="0"/>
            <w:vAlign w:val="center"/>
          </w:tcPr>
          <w:p w14:paraId="21DA309A">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2D3BE16F">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03CFF3BC">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25319DA9">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1D16945E">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1494E04D">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7A8A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018F5CE1">
            <w:pPr>
              <w:overflowPunct w:val="0"/>
              <w:snapToGrid w:val="0"/>
              <w:spacing w:line="220" w:lineRule="exact"/>
              <w:jc w:val="center"/>
              <w:rPr>
                <w:rFonts w:hint="eastAsia"/>
                <w:color w:val="000000"/>
                <w:kern w:val="0"/>
                <w:sz w:val="15"/>
                <w:szCs w:val="15"/>
              </w:rPr>
            </w:pPr>
          </w:p>
        </w:tc>
        <w:tc>
          <w:tcPr>
            <w:tcW w:w="451" w:type="dxa"/>
            <w:noWrap w:val="0"/>
            <w:vAlign w:val="center"/>
          </w:tcPr>
          <w:p w14:paraId="2F4F86B6">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bottom w:val="single" w:color="auto" w:sz="4" w:space="0"/>
            </w:tcBorders>
            <w:noWrap w:val="0"/>
            <w:vAlign w:val="center"/>
          </w:tcPr>
          <w:p w14:paraId="73FA4259">
            <w:pPr>
              <w:widowControl/>
              <w:spacing w:line="240" w:lineRule="exact"/>
              <w:rPr>
                <w:color w:val="000000"/>
                <w:kern w:val="0"/>
                <w:sz w:val="15"/>
                <w:szCs w:val="15"/>
              </w:rPr>
            </w:pPr>
          </w:p>
        </w:tc>
        <w:tc>
          <w:tcPr>
            <w:tcW w:w="425" w:type="dxa"/>
            <w:noWrap w:val="0"/>
            <w:vAlign w:val="center"/>
          </w:tcPr>
          <w:p w14:paraId="6DCB8C5D">
            <w:pPr>
              <w:widowControl/>
              <w:spacing w:line="240" w:lineRule="exact"/>
              <w:jc w:val="left"/>
              <w:rPr>
                <w:kern w:val="0"/>
                <w:sz w:val="15"/>
                <w:szCs w:val="15"/>
              </w:rPr>
            </w:pPr>
            <w:r>
              <w:rPr>
                <w:kern w:val="0"/>
                <w:sz w:val="15"/>
                <w:szCs w:val="15"/>
              </w:rPr>
              <w:t>社会保障卡密码修改与重置</w:t>
            </w:r>
          </w:p>
        </w:tc>
        <w:tc>
          <w:tcPr>
            <w:tcW w:w="4111" w:type="dxa"/>
            <w:noWrap w:val="0"/>
            <w:vAlign w:val="center"/>
          </w:tcPr>
          <w:p w14:paraId="7B3822B6">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07F68DB9">
            <w:pPr>
              <w:widowControl/>
              <w:spacing w:line="240" w:lineRule="exact"/>
              <w:rPr>
                <w:color w:val="000000"/>
                <w:kern w:val="0"/>
                <w:sz w:val="15"/>
                <w:szCs w:val="15"/>
              </w:rPr>
            </w:pPr>
            <w:r>
              <w:rPr>
                <w:color w:val="000000"/>
                <w:kern w:val="0"/>
                <w:sz w:val="15"/>
                <w:szCs w:val="15"/>
              </w:rPr>
              <w:t>8.办事时间9.办理机构及地点</w:t>
            </w:r>
          </w:p>
          <w:p w14:paraId="0998DDF0">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46529190">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人力资源和社会保障部关于印发“中华人民共和国社会保障卡”管理办法的通知》（人社部发[2011]47号）</w:t>
            </w:r>
          </w:p>
        </w:tc>
        <w:tc>
          <w:tcPr>
            <w:tcW w:w="1417" w:type="dxa"/>
            <w:noWrap w:val="0"/>
            <w:vAlign w:val="center"/>
          </w:tcPr>
          <w:p w14:paraId="1EC434A2">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6D5D07B9">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2218C44A">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6414A0F9">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54BFC271">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5B0E10A7">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593B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36DE046B">
            <w:pPr>
              <w:overflowPunct w:val="0"/>
              <w:snapToGrid w:val="0"/>
              <w:spacing w:line="220" w:lineRule="exact"/>
              <w:jc w:val="center"/>
              <w:rPr>
                <w:rFonts w:hint="eastAsia"/>
                <w:color w:val="000000"/>
                <w:kern w:val="0"/>
                <w:sz w:val="15"/>
                <w:szCs w:val="15"/>
              </w:rPr>
            </w:pPr>
            <w:r>
              <w:rPr>
                <w:rFonts w:hint="eastAsia"/>
                <w:color w:val="000000"/>
                <w:kern w:val="0"/>
                <w:sz w:val="15"/>
                <w:szCs w:val="15"/>
              </w:rPr>
              <w:t>（六）社会保险</w:t>
            </w:r>
          </w:p>
        </w:tc>
        <w:tc>
          <w:tcPr>
            <w:tcW w:w="451" w:type="dxa"/>
            <w:noWrap w:val="0"/>
            <w:vAlign w:val="center"/>
          </w:tcPr>
          <w:p w14:paraId="35ED1E58">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4847D73B">
            <w:pPr>
              <w:widowControl/>
              <w:spacing w:line="240" w:lineRule="exact"/>
              <w:rPr>
                <w:color w:val="000000"/>
                <w:kern w:val="0"/>
                <w:sz w:val="15"/>
                <w:szCs w:val="15"/>
              </w:rPr>
            </w:pPr>
            <w:r>
              <w:rPr>
                <w:color w:val="000000"/>
                <w:kern w:val="0"/>
                <w:sz w:val="15"/>
                <w:szCs w:val="15"/>
              </w:rPr>
              <w:t>社会保障卡服务</w:t>
            </w:r>
          </w:p>
        </w:tc>
        <w:tc>
          <w:tcPr>
            <w:tcW w:w="425" w:type="dxa"/>
            <w:noWrap w:val="0"/>
            <w:vAlign w:val="center"/>
          </w:tcPr>
          <w:p w14:paraId="5735BBA8">
            <w:pPr>
              <w:widowControl/>
              <w:spacing w:line="240" w:lineRule="exact"/>
              <w:jc w:val="left"/>
              <w:rPr>
                <w:kern w:val="0"/>
                <w:sz w:val="15"/>
                <w:szCs w:val="15"/>
              </w:rPr>
            </w:pPr>
            <w:r>
              <w:rPr>
                <w:kern w:val="0"/>
                <w:sz w:val="15"/>
                <w:szCs w:val="15"/>
              </w:rPr>
              <w:t>社会保障卡挂失与解挂</w:t>
            </w:r>
          </w:p>
        </w:tc>
        <w:tc>
          <w:tcPr>
            <w:tcW w:w="4111" w:type="dxa"/>
            <w:noWrap w:val="0"/>
            <w:vAlign w:val="center"/>
          </w:tcPr>
          <w:p w14:paraId="3D084F3E">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762BCD4A">
            <w:pPr>
              <w:widowControl/>
              <w:spacing w:line="240" w:lineRule="exact"/>
              <w:rPr>
                <w:color w:val="000000"/>
                <w:kern w:val="0"/>
                <w:sz w:val="15"/>
                <w:szCs w:val="15"/>
              </w:rPr>
            </w:pPr>
            <w:r>
              <w:rPr>
                <w:color w:val="000000"/>
                <w:kern w:val="0"/>
                <w:sz w:val="15"/>
                <w:szCs w:val="15"/>
              </w:rPr>
              <w:t>8.办事时间9.办理机构及地点</w:t>
            </w:r>
          </w:p>
          <w:p w14:paraId="2BA25D9C">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5A7C871D">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人力资源和社会保障部关于印发“中华人民共和国社会保障卡”管理办法的通知》（人社部发[2011]47号）</w:t>
            </w:r>
          </w:p>
        </w:tc>
        <w:tc>
          <w:tcPr>
            <w:tcW w:w="1417" w:type="dxa"/>
            <w:noWrap w:val="0"/>
            <w:vAlign w:val="center"/>
          </w:tcPr>
          <w:p w14:paraId="36F48856">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15A96AC1">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52BCC286">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641D086A">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1F8FC0AA">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71A208FC">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1890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9D9CECC">
            <w:pPr>
              <w:overflowPunct w:val="0"/>
              <w:snapToGrid w:val="0"/>
              <w:spacing w:line="220" w:lineRule="exact"/>
              <w:jc w:val="center"/>
              <w:rPr>
                <w:rFonts w:hint="eastAsia"/>
                <w:color w:val="000000"/>
                <w:kern w:val="0"/>
                <w:sz w:val="15"/>
                <w:szCs w:val="15"/>
              </w:rPr>
            </w:pPr>
          </w:p>
        </w:tc>
        <w:tc>
          <w:tcPr>
            <w:tcW w:w="451" w:type="dxa"/>
            <w:noWrap w:val="0"/>
            <w:vAlign w:val="center"/>
          </w:tcPr>
          <w:p w14:paraId="225A6408">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1A0EABAA">
            <w:pPr>
              <w:widowControl/>
              <w:spacing w:line="240" w:lineRule="exact"/>
              <w:rPr>
                <w:color w:val="000000"/>
                <w:kern w:val="0"/>
                <w:sz w:val="15"/>
                <w:szCs w:val="15"/>
              </w:rPr>
            </w:pPr>
          </w:p>
        </w:tc>
        <w:tc>
          <w:tcPr>
            <w:tcW w:w="425" w:type="dxa"/>
            <w:noWrap w:val="0"/>
            <w:vAlign w:val="center"/>
          </w:tcPr>
          <w:p w14:paraId="7083FDE3">
            <w:pPr>
              <w:widowControl/>
              <w:spacing w:line="240" w:lineRule="exact"/>
              <w:jc w:val="left"/>
              <w:rPr>
                <w:kern w:val="0"/>
                <w:sz w:val="15"/>
                <w:szCs w:val="15"/>
              </w:rPr>
            </w:pPr>
            <w:r>
              <w:rPr>
                <w:kern w:val="0"/>
                <w:sz w:val="15"/>
                <w:szCs w:val="15"/>
              </w:rPr>
              <w:t>社会保障卡补领、换领、换发</w:t>
            </w:r>
          </w:p>
        </w:tc>
        <w:tc>
          <w:tcPr>
            <w:tcW w:w="4111" w:type="dxa"/>
            <w:noWrap w:val="0"/>
            <w:vAlign w:val="center"/>
          </w:tcPr>
          <w:p w14:paraId="72CF74CA">
            <w:pPr>
              <w:widowControl/>
              <w:spacing w:line="240" w:lineRule="exact"/>
              <w:rPr>
                <w:color w:val="000000"/>
                <w:kern w:val="0"/>
                <w:sz w:val="15"/>
                <w:szCs w:val="15"/>
              </w:rPr>
            </w:pPr>
            <w:r>
              <w:rPr>
                <w:color w:val="000000"/>
                <w:kern w:val="0"/>
                <w:sz w:val="15"/>
                <w:szCs w:val="15"/>
              </w:rPr>
              <w:t>1.事项名称2.事项简述3.办理材料4.办理方式5.办理时限6.结果送达7.收费依据及标准</w:t>
            </w:r>
          </w:p>
          <w:p w14:paraId="4651465E">
            <w:pPr>
              <w:widowControl/>
              <w:spacing w:line="240" w:lineRule="exact"/>
              <w:rPr>
                <w:color w:val="000000"/>
                <w:kern w:val="0"/>
                <w:sz w:val="15"/>
                <w:szCs w:val="15"/>
              </w:rPr>
            </w:pPr>
            <w:r>
              <w:rPr>
                <w:color w:val="000000"/>
                <w:kern w:val="0"/>
                <w:sz w:val="15"/>
                <w:szCs w:val="15"/>
              </w:rPr>
              <w:t>8.办事时间9.办理机构及地点</w:t>
            </w:r>
          </w:p>
          <w:p w14:paraId="16A411E0">
            <w:pPr>
              <w:widowControl/>
              <w:spacing w:line="240" w:lineRule="exact"/>
              <w:rPr>
                <w:color w:val="000000"/>
                <w:kern w:val="0"/>
                <w:sz w:val="15"/>
                <w:szCs w:val="15"/>
              </w:rPr>
            </w:pPr>
            <w:r>
              <w:rPr>
                <w:color w:val="000000"/>
                <w:kern w:val="0"/>
                <w:sz w:val="15"/>
                <w:szCs w:val="15"/>
              </w:rPr>
              <w:t>10.咨询查询途径11.监督投诉渠道</w:t>
            </w:r>
          </w:p>
        </w:tc>
        <w:tc>
          <w:tcPr>
            <w:tcW w:w="3544" w:type="dxa"/>
            <w:noWrap w:val="0"/>
            <w:vAlign w:val="center"/>
          </w:tcPr>
          <w:p w14:paraId="15D4203C">
            <w:pPr>
              <w:widowControl/>
              <w:spacing w:line="240" w:lineRule="exact"/>
              <w:rPr>
                <w:color w:val="000000"/>
                <w:kern w:val="0"/>
                <w:sz w:val="15"/>
                <w:szCs w:val="15"/>
              </w:rPr>
            </w:pPr>
            <w:r>
              <w:rPr>
                <w:color w:val="000000"/>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人力资源和社会保障部关于印发“中华人民共和国社会保障卡”管理办法的通知》（人社部发[2011]47号）</w:t>
            </w:r>
          </w:p>
        </w:tc>
        <w:tc>
          <w:tcPr>
            <w:tcW w:w="1417" w:type="dxa"/>
            <w:noWrap w:val="0"/>
            <w:vAlign w:val="center"/>
          </w:tcPr>
          <w:p w14:paraId="067014CF">
            <w:pPr>
              <w:widowControl/>
              <w:spacing w:line="240" w:lineRule="exact"/>
              <w:rPr>
                <w:color w:val="000000"/>
                <w:kern w:val="0"/>
                <w:sz w:val="15"/>
                <w:szCs w:val="15"/>
              </w:rPr>
            </w:pPr>
            <w:r>
              <w:rPr>
                <w:color w:val="000000"/>
                <w:kern w:val="0"/>
                <w:sz w:val="15"/>
                <w:szCs w:val="15"/>
              </w:rPr>
              <w:t>公开事项信息形成或变更之日起20个工作日内公开</w:t>
            </w:r>
          </w:p>
        </w:tc>
        <w:tc>
          <w:tcPr>
            <w:tcW w:w="567" w:type="dxa"/>
            <w:noWrap w:val="0"/>
            <w:vAlign w:val="center"/>
          </w:tcPr>
          <w:p w14:paraId="4FA48717">
            <w:pPr>
              <w:widowControl/>
              <w:spacing w:line="240" w:lineRule="exact"/>
              <w:jc w:val="center"/>
              <w:rPr>
                <w:color w:val="000000"/>
                <w:kern w:val="0"/>
                <w:sz w:val="15"/>
                <w:szCs w:val="15"/>
              </w:rPr>
            </w:pPr>
            <w:r>
              <w:rPr>
                <w:color w:val="000000"/>
                <w:kern w:val="0"/>
                <w:sz w:val="15"/>
                <w:szCs w:val="15"/>
              </w:rPr>
              <w:t>√</w:t>
            </w:r>
          </w:p>
        </w:tc>
        <w:tc>
          <w:tcPr>
            <w:tcW w:w="426" w:type="dxa"/>
            <w:noWrap w:val="0"/>
            <w:vAlign w:val="center"/>
          </w:tcPr>
          <w:p w14:paraId="3767AC34">
            <w:pPr>
              <w:widowControl/>
              <w:spacing w:line="240" w:lineRule="exact"/>
              <w:jc w:val="center"/>
              <w:rPr>
                <w:color w:val="000000"/>
                <w:kern w:val="0"/>
                <w:sz w:val="15"/>
                <w:szCs w:val="15"/>
              </w:rPr>
            </w:pPr>
            <w:r>
              <w:rPr>
                <w:color w:val="000000"/>
                <w:kern w:val="0"/>
                <w:sz w:val="15"/>
                <w:szCs w:val="15"/>
              </w:rPr>
              <w:t>　</w:t>
            </w:r>
          </w:p>
        </w:tc>
        <w:tc>
          <w:tcPr>
            <w:tcW w:w="425" w:type="dxa"/>
            <w:noWrap w:val="0"/>
            <w:vAlign w:val="center"/>
          </w:tcPr>
          <w:p w14:paraId="575DAE43">
            <w:pPr>
              <w:widowControl/>
              <w:spacing w:line="240" w:lineRule="exact"/>
              <w:jc w:val="center"/>
              <w:rPr>
                <w:color w:val="000000"/>
                <w:kern w:val="0"/>
                <w:sz w:val="15"/>
                <w:szCs w:val="15"/>
              </w:rPr>
            </w:pPr>
            <w:r>
              <w:rPr>
                <w:color w:val="000000"/>
                <w:kern w:val="0"/>
                <w:sz w:val="15"/>
                <w:szCs w:val="15"/>
              </w:rPr>
              <w:t>√</w:t>
            </w:r>
          </w:p>
        </w:tc>
        <w:tc>
          <w:tcPr>
            <w:tcW w:w="567" w:type="dxa"/>
            <w:noWrap w:val="0"/>
            <w:vAlign w:val="center"/>
          </w:tcPr>
          <w:p w14:paraId="55329F95">
            <w:pPr>
              <w:widowControl/>
              <w:spacing w:line="240" w:lineRule="exact"/>
              <w:jc w:val="center"/>
              <w:rPr>
                <w:color w:val="000000"/>
                <w:kern w:val="0"/>
                <w:sz w:val="15"/>
                <w:szCs w:val="15"/>
              </w:rPr>
            </w:pPr>
            <w:r>
              <w:rPr>
                <w:color w:val="000000"/>
                <w:kern w:val="0"/>
                <w:sz w:val="15"/>
                <w:szCs w:val="15"/>
              </w:rPr>
              <w:t>　</w:t>
            </w:r>
          </w:p>
        </w:tc>
        <w:tc>
          <w:tcPr>
            <w:tcW w:w="777" w:type="dxa"/>
            <w:noWrap w:val="0"/>
            <w:vAlign w:val="center"/>
          </w:tcPr>
          <w:p w14:paraId="764BC539">
            <w:pPr>
              <w:overflowPunct w:val="0"/>
              <w:snapToGrid w:val="0"/>
              <w:spacing w:line="220" w:lineRule="exact"/>
              <w:jc w:val="center"/>
              <w:rPr>
                <w:b/>
                <w:color w:val="000000"/>
                <w:kern w:val="0"/>
                <w:sz w:val="15"/>
                <w:szCs w:val="15"/>
              </w:rPr>
            </w:pPr>
            <w:r>
              <w:rPr>
                <w:rFonts w:ascii="方正仿宋_GBK" w:eastAsia="方正仿宋_GBK"/>
                <w:color w:val="000000"/>
                <w:kern w:val="0"/>
                <w:sz w:val="15"/>
                <w:szCs w:val="15"/>
              </w:rPr>
              <w:t>区人力社保局，镇人民政府（街道办事处）</w:t>
            </w:r>
          </w:p>
        </w:tc>
      </w:tr>
      <w:tr w14:paraId="68E0F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1EDD543D">
            <w:pPr>
              <w:overflowPunct w:val="0"/>
              <w:snapToGrid w:val="0"/>
              <w:spacing w:line="220" w:lineRule="exact"/>
              <w:jc w:val="center"/>
              <w:rPr>
                <w:rFonts w:hint="eastAsia"/>
                <w:color w:val="FF0000"/>
                <w:kern w:val="0"/>
                <w:sz w:val="15"/>
                <w:szCs w:val="15"/>
              </w:rPr>
            </w:pPr>
          </w:p>
        </w:tc>
        <w:tc>
          <w:tcPr>
            <w:tcW w:w="451" w:type="dxa"/>
            <w:noWrap w:val="0"/>
            <w:vAlign w:val="center"/>
          </w:tcPr>
          <w:p w14:paraId="75041C14">
            <w:pPr>
              <w:numPr>
                <w:ilvl w:val="0"/>
                <w:numId w:val="2"/>
              </w:numPr>
              <w:overflowPunct w:val="0"/>
              <w:snapToGrid w:val="0"/>
              <w:spacing w:line="220" w:lineRule="exact"/>
              <w:jc w:val="center"/>
              <w:rPr>
                <w:rFonts w:hint="eastAsia"/>
                <w:kern w:val="0"/>
                <w:sz w:val="15"/>
                <w:szCs w:val="15"/>
              </w:rPr>
            </w:pPr>
          </w:p>
        </w:tc>
        <w:tc>
          <w:tcPr>
            <w:tcW w:w="425" w:type="dxa"/>
            <w:noWrap w:val="0"/>
            <w:vAlign w:val="center"/>
          </w:tcPr>
          <w:p w14:paraId="34AE5335">
            <w:pPr>
              <w:widowControl/>
              <w:spacing w:line="290" w:lineRule="exact"/>
              <w:jc w:val="left"/>
              <w:rPr>
                <w:kern w:val="0"/>
                <w:sz w:val="15"/>
                <w:szCs w:val="15"/>
              </w:rPr>
            </w:pPr>
            <w:r>
              <w:rPr>
                <w:kern w:val="0"/>
                <w:sz w:val="15"/>
                <w:szCs w:val="15"/>
              </w:rPr>
              <w:t>社会保障卡服务</w:t>
            </w:r>
          </w:p>
        </w:tc>
        <w:tc>
          <w:tcPr>
            <w:tcW w:w="425" w:type="dxa"/>
            <w:noWrap w:val="0"/>
            <w:vAlign w:val="center"/>
          </w:tcPr>
          <w:p w14:paraId="42794913">
            <w:pPr>
              <w:widowControl/>
              <w:spacing w:line="240" w:lineRule="exact"/>
              <w:jc w:val="left"/>
              <w:rPr>
                <w:kern w:val="0"/>
                <w:sz w:val="15"/>
                <w:szCs w:val="15"/>
              </w:rPr>
            </w:pPr>
            <w:r>
              <w:rPr>
                <w:kern w:val="0"/>
                <w:sz w:val="15"/>
                <w:szCs w:val="15"/>
              </w:rPr>
              <w:t>社会保障卡注销</w:t>
            </w:r>
          </w:p>
        </w:tc>
        <w:tc>
          <w:tcPr>
            <w:tcW w:w="4111" w:type="dxa"/>
            <w:noWrap w:val="0"/>
            <w:vAlign w:val="center"/>
          </w:tcPr>
          <w:p w14:paraId="00ED7758">
            <w:pPr>
              <w:widowControl/>
              <w:spacing w:line="240" w:lineRule="exact"/>
              <w:rPr>
                <w:kern w:val="0"/>
                <w:sz w:val="15"/>
                <w:szCs w:val="15"/>
              </w:rPr>
            </w:pPr>
            <w:r>
              <w:rPr>
                <w:kern w:val="0"/>
                <w:sz w:val="15"/>
                <w:szCs w:val="15"/>
              </w:rPr>
              <w:t>1.事项名称2.事项简述3.办理材料4.办理方式5.办理时限6.结果送达7.收费依据及标准</w:t>
            </w:r>
          </w:p>
          <w:p w14:paraId="1E199AD0">
            <w:pPr>
              <w:widowControl/>
              <w:spacing w:line="240" w:lineRule="exact"/>
              <w:rPr>
                <w:kern w:val="0"/>
                <w:sz w:val="15"/>
                <w:szCs w:val="15"/>
              </w:rPr>
            </w:pPr>
            <w:r>
              <w:rPr>
                <w:kern w:val="0"/>
                <w:sz w:val="15"/>
                <w:szCs w:val="15"/>
              </w:rPr>
              <w:t>8.办事时间9.办理机构及地点</w:t>
            </w:r>
          </w:p>
          <w:p w14:paraId="2EE2C72B">
            <w:pPr>
              <w:widowControl/>
              <w:spacing w:line="240" w:lineRule="exact"/>
              <w:rPr>
                <w:kern w:val="0"/>
                <w:sz w:val="15"/>
                <w:szCs w:val="15"/>
              </w:rPr>
            </w:pPr>
            <w:r>
              <w:rPr>
                <w:kern w:val="0"/>
                <w:sz w:val="15"/>
                <w:szCs w:val="15"/>
              </w:rPr>
              <w:t>10.咨询查询途径11.监督投诉渠道</w:t>
            </w:r>
          </w:p>
        </w:tc>
        <w:tc>
          <w:tcPr>
            <w:tcW w:w="3544" w:type="dxa"/>
            <w:noWrap w:val="0"/>
            <w:vAlign w:val="center"/>
          </w:tcPr>
          <w:p w14:paraId="2CC1D26C">
            <w:pPr>
              <w:widowControl/>
              <w:spacing w:line="240" w:lineRule="exact"/>
              <w:rPr>
                <w:kern w:val="0"/>
                <w:sz w:val="15"/>
                <w:szCs w:val="15"/>
              </w:rPr>
            </w:pPr>
            <w:r>
              <w:rPr>
                <w:kern w:val="0"/>
                <w:sz w:val="15"/>
                <w:szCs w:val="15"/>
              </w:rPr>
              <w:t>《中华人民共和国政府信息公开条例》（中华人民共和国国务院令第711号）《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人力资源和社会保障部关于印发“中华人民共和国社会保障卡”管理办法的通知》（人社部发[2011]47号）</w:t>
            </w:r>
          </w:p>
        </w:tc>
        <w:tc>
          <w:tcPr>
            <w:tcW w:w="1417" w:type="dxa"/>
            <w:noWrap w:val="0"/>
            <w:vAlign w:val="center"/>
          </w:tcPr>
          <w:p w14:paraId="540FD231">
            <w:pPr>
              <w:widowControl/>
              <w:spacing w:line="240" w:lineRule="exact"/>
              <w:rPr>
                <w:kern w:val="0"/>
                <w:sz w:val="15"/>
                <w:szCs w:val="15"/>
              </w:rPr>
            </w:pPr>
            <w:r>
              <w:rPr>
                <w:kern w:val="0"/>
                <w:sz w:val="15"/>
                <w:szCs w:val="15"/>
              </w:rPr>
              <w:t>公开事项信息形成或变更之日起20个工作日内公开</w:t>
            </w:r>
          </w:p>
        </w:tc>
        <w:tc>
          <w:tcPr>
            <w:tcW w:w="567" w:type="dxa"/>
            <w:noWrap w:val="0"/>
            <w:vAlign w:val="center"/>
          </w:tcPr>
          <w:p w14:paraId="31ED340C">
            <w:pPr>
              <w:widowControl/>
              <w:spacing w:line="240" w:lineRule="exact"/>
              <w:jc w:val="center"/>
              <w:rPr>
                <w:kern w:val="0"/>
                <w:sz w:val="15"/>
                <w:szCs w:val="15"/>
              </w:rPr>
            </w:pPr>
            <w:r>
              <w:rPr>
                <w:kern w:val="0"/>
                <w:sz w:val="15"/>
                <w:szCs w:val="15"/>
              </w:rPr>
              <w:t>√</w:t>
            </w:r>
          </w:p>
        </w:tc>
        <w:tc>
          <w:tcPr>
            <w:tcW w:w="426" w:type="dxa"/>
            <w:noWrap w:val="0"/>
            <w:vAlign w:val="center"/>
          </w:tcPr>
          <w:p w14:paraId="276D5EDC">
            <w:pPr>
              <w:widowControl/>
              <w:spacing w:line="240" w:lineRule="exact"/>
              <w:jc w:val="center"/>
              <w:rPr>
                <w:kern w:val="0"/>
                <w:sz w:val="15"/>
                <w:szCs w:val="15"/>
              </w:rPr>
            </w:pPr>
            <w:r>
              <w:rPr>
                <w:kern w:val="0"/>
                <w:sz w:val="15"/>
                <w:szCs w:val="15"/>
              </w:rPr>
              <w:t>　</w:t>
            </w:r>
          </w:p>
        </w:tc>
        <w:tc>
          <w:tcPr>
            <w:tcW w:w="425" w:type="dxa"/>
            <w:noWrap w:val="0"/>
            <w:vAlign w:val="center"/>
          </w:tcPr>
          <w:p w14:paraId="0F4C3D93">
            <w:pPr>
              <w:widowControl/>
              <w:spacing w:line="240" w:lineRule="exact"/>
              <w:jc w:val="center"/>
              <w:rPr>
                <w:kern w:val="0"/>
                <w:sz w:val="15"/>
                <w:szCs w:val="15"/>
              </w:rPr>
            </w:pPr>
            <w:r>
              <w:rPr>
                <w:kern w:val="0"/>
                <w:sz w:val="15"/>
                <w:szCs w:val="15"/>
              </w:rPr>
              <w:t>√</w:t>
            </w:r>
          </w:p>
        </w:tc>
        <w:tc>
          <w:tcPr>
            <w:tcW w:w="567" w:type="dxa"/>
            <w:noWrap w:val="0"/>
            <w:vAlign w:val="center"/>
          </w:tcPr>
          <w:p w14:paraId="1D30541C">
            <w:pPr>
              <w:widowControl/>
              <w:spacing w:line="240" w:lineRule="exact"/>
              <w:jc w:val="center"/>
              <w:rPr>
                <w:kern w:val="0"/>
                <w:sz w:val="15"/>
                <w:szCs w:val="15"/>
              </w:rPr>
            </w:pPr>
            <w:r>
              <w:rPr>
                <w:kern w:val="0"/>
                <w:sz w:val="15"/>
                <w:szCs w:val="15"/>
              </w:rPr>
              <w:t>　</w:t>
            </w:r>
          </w:p>
        </w:tc>
        <w:tc>
          <w:tcPr>
            <w:tcW w:w="777" w:type="dxa"/>
            <w:noWrap w:val="0"/>
            <w:vAlign w:val="center"/>
          </w:tcPr>
          <w:p w14:paraId="1D613778">
            <w:pPr>
              <w:overflowPunct w:val="0"/>
              <w:snapToGrid w:val="0"/>
              <w:spacing w:line="220" w:lineRule="exact"/>
              <w:jc w:val="center"/>
              <w:rPr>
                <w:b/>
                <w:kern w:val="0"/>
                <w:sz w:val="15"/>
                <w:szCs w:val="15"/>
              </w:rPr>
            </w:pPr>
            <w:r>
              <w:rPr>
                <w:rFonts w:ascii="方正仿宋_GBK" w:eastAsia="方正仿宋_GBK"/>
                <w:color w:val="000000"/>
                <w:kern w:val="0"/>
                <w:sz w:val="15"/>
                <w:szCs w:val="15"/>
              </w:rPr>
              <w:t>区人力社保局，镇人民政府（街道办事处）</w:t>
            </w:r>
          </w:p>
        </w:tc>
      </w:tr>
      <w:tr w14:paraId="3DA3C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5B4F1435">
            <w:pPr>
              <w:overflowPunct w:val="0"/>
              <w:snapToGrid w:val="0"/>
              <w:spacing w:line="220" w:lineRule="exact"/>
              <w:jc w:val="center"/>
              <w:rPr>
                <w:color w:val="000000"/>
                <w:kern w:val="0"/>
                <w:sz w:val="15"/>
                <w:szCs w:val="15"/>
              </w:rPr>
            </w:pPr>
            <w:r>
              <w:rPr>
                <w:rFonts w:hint="eastAsia"/>
                <w:color w:val="000000"/>
                <w:kern w:val="0"/>
                <w:sz w:val="15"/>
                <w:szCs w:val="15"/>
              </w:rPr>
              <w:t>（七）公共文化</w:t>
            </w:r>
          </w:p>
          <w:p w14:paraId="534D7035">
            <w:pPr>
              <w:overflowPunct w:val="0"/>
              <w:snapToGrid w:val="0"/>
              <w:spacing w:line="220" w:lineRule="exact"/>
              <w:jc w:val="center"/>
              <w:rPr>
                <w:rFonts w:hint="eastAsia"/>
                <w:color w:val="000000"/>
                <w:kern w:val="0"/>
                <w:sz w:val="15"/>
                <w:szCs w:val="15"/>
              </w:rPr>
            </w:pPr>
            <w:r>
              <w:rPr>
                <w:rFonts w:hint="eastAsia"/>
                <w:color w:val="000000"/>
                <w:kern w:val="0"/>
                <w:sz w:val="15"/>
                <w:szCs w:val="15"/>
              </w:rPr>
              <w:t>服务</w:t>
            </w:r>
          </w:p>
        </w:tc>
        <w:tc>
          <w:tcPr>
            <w:tcW w:w="451" w:type="dxa"/>
            <w:noWrap w:val="0"/>
            <w:vAlign w:val="center"/>
          </w:tcPr>
          <w:p w14:paraId="0742E23B">
            <w:pPr>
              <w:numPr>
                <w:ilvl w:val="0"/>
                <w:numId w:val="2"/>
              </w:numPr>
              <w:overflowPunct w:val="0"/>
              <w:snapToGrid w:val="0"/>
              <w:spacing w:line="220" w:lineRule="exact"/>
              <w:jc w:val="center"/>
              <w:rPr>
                <w:rFonts w:hint="eastAsia"/>
                <w:color w:val="000000"/>
                <w:kern w:val="0"/>
                <w:sz w:val="15"/>
                <w:szCs w:val="15"/>
              </w:rPr>
            </w:pPr>
          </w:p>
        </w:tc>
        <w:tc>
          <w:tcPr>
            <w:tcW w:w="850" w:type="dxa"/>
            <w:gridSpan w:val="2"/>
            <w:noWrap w:val="0"/>
            <w:vAlign w:val="center"/>
          </w:tcPr>
          <w:p w14:paraId="09D4E01A">
            <w:pPr>
              <w:widowControl/>
              <w:spacing w:line="240" w:lineRule="exact"/>
              <w:rPr>
                <w:rFonts w:ascii="方正仿宋_GBK" w:hAnsi="宋体" w:cs="宋体"/>
                <w:kern w:val="0"/>
                <w:sz w:val="15"/>
                <w:szCs w:val="15"/>
              </w:rPr>
            </w:pPr>
            <w:r>
              <w:rPr>
                <w:rFonts w:hint="eastAsia" w:ascii="方正仿宋_GBK" w:hAnsi="宋体" w:cs="宋体"/>
                <w:kern w:val="0"/>
                <w:sz w:val="15"/>
                <w:szCs w:val="15"/>
              </w:rPr>
              <w:t>主要文艺演出活动查询服务</w:t>
            </w:r>
          </w:p>
        </w:tc>
        <w:tc>
          <w:tcPr>
            <w:tcW w:w="4111" w:type="dxa"/>
            <w:noWrap w:val="0"/>
            <w:vAlign w:val="center"/>
          </w:tcPr>
          <w:p w14:paraId="7FBD87AC">
            <w:pPr>
              <w:widowControl/>
              <w:spacing w:line="240" w:lineRule="exact"/>
              <w:jc w:val="left"/>
              <w:rPr>
                <w:rFonts w:ascii="方正仿宋_GBK" w:hAnsi="宋体" w:cs="宋体"/>
                <w:kern w:val="0"/>
                <w:sz w:val="15"/>
                <w:szCs w:val="15"/>
              </w:rPr>
            </w:pPr>
            <w:r>
              <w:rPr>
                <w:rFonts w:hint="eastAsia" w:ascii="方正仿宋_GBK" w:hAnsi="宋体" w:cs="宋体"/>
                <w:kern w:val="0"/>
                <w:sz w:val="15"/>
                <w:szCs w:val="15"/>
              </w:rPr>
              <w:t>剧目名称、演出时间、演出地点</w:t>
            </w:r>
          </w:p>
        </w:tc>
        <w:tc>
          <w:tcPr>
            <w:tcW w:w="3544" w:type="dxa"/>
            <w:noWrap w:val="0"/>
            <w:vAlign w:val="center"/>
          </w:tcPr>
          <w:p w14:paraId="069C32B3">
            <w:pPr>
              <w:widowControl/>
              <w:spacing w:line="240" w:lineRule="exact"/>
              <w:jc w:val="left"/>
              <w:rPr>
                <w:rFonts w:hint="eastAsia" w:ascii="方正仿宋_GBK" w:hAnsi="宋体" w:cs="宋体"/>
                <w:kern w:val="0"/>
                <w:sz w:val="15"/>
                <w:szCs w:val="15"/>
              </w:rPr>
            </w:pPr>
            <w:r>
              <w:rPr>
                <w:rFonts w:hint="eastAsia" w:ascii="方正仿宋_GBK" w:hAnsi="宋体" w:cs="宋体"/>
                <w:kern w:val="0"/>
                <w:sz w:val="15"/>
                <w:szCs w:val="15"/>
              </w:rPr>
              <w:t>《中</w:t>
            </w:r>
            <w:r>
              <w:rPr>
                <w:rFonts w:hint="eastAsia" w:ascii="方正仿宋_GBK" w:hAnsi="宋体" w:cs="宋体"/>
                <w:kern w:val="0"/>
                <w:sz w:val="15"/>
                <w:szCs w:val="15"/>
                <w:lang w:eastAsia="zh-CN"/>
              </w:rPr>
              <w:t>华</w:t>
            </w:r>
            <w:r>
              <w:rPr>
                <w:rFonts w:hint="eastAsia" w:ascii="方正仿宋_GBK" w:hAnsi="宋体" w:cs="宋体"/>
                <w:kern w:val="0"/>
                <w:sz w:val="15"/>
                <w:szCs w:val="15"/>
              </w:rPr>
              <w:t>人民共和国政府信息公开条例》</w:t>
            </w:r>
          </w:p>
          <w:p w14:paraId="4279DF99">
            <w:pPr>
              <w:widowControl/>
              <w:spacing w:line="240" w:lineRule="exact"/>
              <w:jc w:val="left"/>
              <w:rPr>
                <w:rFonts w:ascii="方正仿宋_GBK" w:hAnsi="宋体" w:cs="宋体"/>
                <w:kern w:val="0"/>
                <w:sz w:val="15"/>
                <w:szCs w:val="15"/>
              </w:rPr>
            </w:pPr>
            <w:r>
              <w:rPr>
                <w:rFonts w:hint="eastAsia" w:ascii="方正仿宋_GBK" w:hAnsi="宋体" w:cs="宋体"/>
                <w:kern w:val="0"/>
                <w:sz w:val="15"/>
                <w:szCs w:val="15"/>
              </w:rPr>
              <w:t>《中华人民共和国公共文化服务保障法》</w:t>
            </w:r>
          </w:p>
        </w:tc>
        <w:tc>
          <w:tcPr>
            <w:tcW w:w="1417" w:type="dxa"/>
            <w:noWrap w:val="0"/>
            <w:vAlign w:val="center"/>
          </w:tcPr>
          <w:p w14:paraId="123569E0">
            <w:pPr>
              <w:widowControl/>
              <w:spacing w:line="240" w:lineRule="exact"/>
              <w:rPr>
                <w:rFonts w:ascii="方正仿宋_GBK" w:hAnsi="宋体" w:cs="宋体"/>
                <w:kern w:val="0"/>
                <w:sz w:val="15"/>
                <w:szCs w:val="15"/>
              </w:rPr>
            </w:pPr>
            <w:r>
              <w:rPr>
                <w:rFonts w:hint="eastAsia" w:ascii="方正仿宋_GBK" w:hAnsi="宋体" w:cs="宋体"/>
                <w:kern w:val="0"/>
                <w:sz w:val="15"/>
                <w:szCs w:val="15"/>
              </w:rPr>
              <w:t>信息形成或变更之日起</w:t>
            </w:r>
            <w:r>
              <w:rPr>
                <w:rFonts w:hint="eastAsia" w:cs="宋体"/>
                <w:kern w:val="0"/>
                <w:sz w:val="15"/>
                <w:szCs w:val="15"/>
              </w:rPr>
              <w:t>20</w:t>
            </w:r>
            <w:r>
              <w:rPr>
                <w:rFonts w:hint="eastAsia" w:ascii="方正仿宋_GBK" w:hAnsi="宋体" w:cs="宋体"/>
                <w:kern w:val="0"/>
                <w:sz w:val="15"/>
                <w:szCs w:val="15"/>
              </w:rPr>
              <w:t>个工作日内公开</w:t>
            </w:r>
          </w:p>
        </w:tc>
        <w:tc>
          <w:tcPr>
            <w:tcW w:w="567" w:type="dxa"/>
            <w:noWrap w:val="0"/>
            <w:vAlign w:val="center"/>
          </w:tcPr>
          <w:p w14:paraId="280126A4">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426" w:type="dxa"/>
            <w:noWrap w:val="0"/>
            <w:vAlign w:val="center"/>
          </w:tcPr>
          <w:p w14:paraId="2FF4AEE9">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425" w:type="dxa"/>
            <w:noWrap w:val="0"/>
            <w:vAlign w:val="center"/>
          </w:tcPr>
          <w:p w14:paraId="562CD3AA">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567" w:type="dxa"/>
            <w:noWrap w:val="0"/>
            <w:vAlign w:val="center"/>
          </w:tcPr>
          <w:p w14:paraId="1260DAC2">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777" w:type="dxa"/>
            <w:noWrap w:val="0"/>
            <w:vAlign w:val="center"/>
          </w:tcPr>
          <w:p w14:paraId="66A76134">
            <w:pPr>
              <w:overflowPunct w:val="0"/>
              <w:snapToGrid w:val="0"/>
              <w:spacing w:line="220" w:lineRule="exact"/>
              <w:jc w:val="center"/>
              <w:rPr>
                <w:color w:val="000000"/>
                <w:kern w:val="0"/>
                <w:sz w:val="15"/>
                <w:szCs w:val="15"/>
              </w:rPr>
            </w:pPr>
            <w:r>
              <w:rPr>
                <w:rFonts w:hint="eastAsia" w:ascii="方正仿宋_GBK" w:eastAsia="方正仿宋_GBK"/>
                <w:color w:val="000000"/>
                <w:kern w:val="0"/>
                <w:sz w:val="15"/>
                <w:szCs w:val="15"/>
              </w:rPr>
              <w:t>渝北区文化旅游委、镇人民政府（街道办事处）</w:t>
            </w:r>
          </w:p>
        </w:tc>
      </w:tr>
      <w:tr w14:paraId="0ED0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FBE0783">
            <w:pPr>
              <w:overflowPunct w:val="0"/>
              <w:snapToGrid w:val="0"/>
              <w:spacing w:line="220" w:lineRule="exact"/>
              <w:jc w:val="center"/>
              <w:rPr>
                <w:rFonts w:hint="eastAsia"/>
                <w:color w:val="000000"/>
                <w:kern w:val="0"/>
                <w:sz w:val="15"/>
                <w:szCs w:val="15"/>
              </w:rPr>
            </w:pPr>
          </w:p>
        </w:tc>
        <w:tc>
          <w:tcPr>
            <w:tcW w:w="451" w:type="dxa"/>
            <w:noWrap w:val="0"/>
            <w:vAlign w:val="center"/>
          </w:tcPr>
          <w:p w14:paraId="3C3C3821">
            <w:pPr>
              <w:numPr>
                <w:ilvl w:val="0"/>
                <w:numId w:val="2"/>
              </w:numPr>
              <w:overflowPunct w:val="0"/>
              <w:snapToGrid w:val="0"/>
              <w:spacing w:line="220" w:lineRule="exact"/>
              <w:jc w:val="center"/>
              <w:rPr>
                <w:rFonts w:hint="eastAsia"/>
                <w:color w:val="000000"/>
                <w:kern w:val="0"/>
                <w:sz w:val="15"/>
                <w:szCs w:val="15"/>
              </w:rPr>
            </w:pPr>
          </w:p>
        </w:tc>
        <w:tc>
          <w:tcPr>
            <w:tcW w:w="850" w:type="dxa"/>
            <w:gridSpan w:val="2"/>
            <w:noWrap w:val="0"/>
            <w:vAlign w:val="center"/>
          </w:tcPr>
          <w:p w14:paraId="5D422503">
            <w:pPr>
              <w:widowControl/>
              <w:spacing w:line="240" w:lineRule="exact"/>
              <w:rPr>
                <w:rFonts w:ascii="方正仿宋_GBK" w:hAnsi="宋体" w:cs="宋体"/>
                <w:kern w:val="0"/>
                <w:sz w:val="15"/>
                <w:szCs w:val="15"/>
              </w:rPr>
            </w:pPr>
            <w:r>
              <w:rPr>
                <w:rFonts w:hint="eastAsia" w:ascii="方正仿宋_GBK" w:hAnsi="宋体" w:cs="宋体"/>
                <w:kern w:val="0"/>
                <w:sz w:val="15"/>
                <w:szCs w:val="15"/>
              </w:rPr>
              <w:t>图书馆书刊借阅及互借互还服务</w:t>
            </w:r>
          </w:p>
        </w:tc>
        <w:tc>
          <w:tcPr>
            <w:tcW w:w="4111" w:type="dxa"/>
            <w:noWrap w:val="0"/>
            <w:vAlign w:val="center"/>
          </w:tcPr>
          <w:p w14:paraId="582DB034">
            <w:pPr>
              <w:widowControl/>
              <w:spacing w:line="240" w:lineRule="exact"/>
              <w:jc w:val="left"/>
              <w:rPr>
                <w:rFonts w:ascii="方正仿宋_GBK" w:hAnsi="宋体" w:cs="宋体"/>
                <w:kern w:val="0"/>
                <w:sz w:val="15"/>
                <w:szCs w:val="15"/>
              </w:rPr>
            </w:pPr>
            <w:r>
              <w:rPr>
                <w:rFonts w:hint="eastAsia" w:cs="宋体"/>
                <w:kern w:val="0"/>
                <w:sz w:val="15"/>
                <w:szCs w:val="15"/>
              </w:rPr>
              <w:t>1</w:t>
            </w:r>
            <w:r>
              <w:rPr>
                <w:rFonts w:hint="eastAsia" w:ascii="方正仿宋_GBK" w:hAnsi="宋体" w:cs="宋体"/>
                <w:kern w:val="0"/>
                <w:sz w:val="15"/>
                <w:szCs w:val="15"/>
              </w:rPr>
              <w:t>.机构名称；</w:t>
            </w:r>
            <w:r>
              <w:rPr>
                <w:rFonts w:hint="eastAsia" w:cs="宋体"/>
                <w:kern w:val="0"/>
                <w:sz w:val="15"/>
                <w:szCs w:val="15"/>
              </w:rPr>
              <w:t>2</w:t>
            </w:r>
            <w:r>
              <w:rPr>
                <w:rFonts w:hint="eastAsia" w:ascii="方正仿宋_GBK" w:hAnsi="宋体" w:cs="宋体"/>
                <w:kern w:val="0"/>
                <w:sz w:val="15"/>
                <w:szCs w:val="15"/>
              </w:rPr>
              <w:t>.开放时间；</w:t>
            </w:r>
            <w:r>
              <w:rPr>
                <w:rFonts w:hint="eastAsia" w:cs="宋体"/>
                <w:kern w:val="0"/>
                <w:sz w:val="15"/>
                <w:szCs w:val="15"/>
              </w:rPr>
              <w:t>3</w:t>
            </w:r>
            <w:r>
              <w:rPr>
                <w:rFonts w:hint="eastAsia" w:ascii="方正仿宋_GBK" w:hAnsi="宋体" w:cs="宋体"/>
                <w:kern w:val="0"/>
                <w:sz w:val="15"/>
                <w:szCs w:val="15"/>
              </w:rPr>
              <w:t>.机构地址；</w:t>
            </w:r>
            <w:r>
              <w:rPr>
                <w:rFonts w:hint="eastAsia" w:cs="宋体"/>
                <w:kern w:val="0"/>
                <w:sz w:val="15"/>
                <w:szCs w:val="15"/>
              </w:rPr>
              <w:t>4</w:t>
            </w:r>
            <w:r>
              <w:rPr>
                <w:rFonts w:hint="eastAsia" w:ascii="方正仿宋_GBK" w:hAnsi="宋体" w:cs="宋体"/>
                <w:kern w:val="0"/>
                <w:sz w:val="15"/>
                <w:szCs w:val="15"/>
              </w:rPr>
              <w:t>.联系电话；</w:t>
            </w:r>
            <w:r>
              <w:rPr>
                <w:rFonts w:hint="eastAsia" w:cs="宋体"/>
                <w:kern w:val="0"/>
                <w:sz w:val="15"/>
                <w:szCs w:val="15"/>
              </w:rPr>
              <w:t>5</w:t>
            </w:r>
            <w:r>
              <w:rPr>
                <w:rFonts w:hint="eastAsia" w:ascii="方正仿宋_GBK" w:hAnsi="宋体" w:cs="宋体"/>
                <w:kern w:val="0"/>
                <w:sz w:val="15"/>
                <w:szCs w:val="15"/>
              </w:rPr>
              <w:t>.临时停止活动信息</w:t>
            </w:r>
          </w:p>
        </w:tc>
        <w:tc>
          <w:tcPr>
            <w:tcW w:w="3544" w:type="dxa"/>
            <w:noWrap w:val="0"/>
            <w:vAlign w:val="center"/>
          </w:tcPr>
          <w:p w14:paraId="3BBAA017">
            <w:pPr>
              <w:widowControl/>
              <w:spacing w:line="240" w:lineRule="exact"/>
              <w:jc w:val="left"/>
              <w:rPr>
                <w:rFonts w:ascii="方正仿宋_GBK" w:hAnsi="宋体" w:cs="宋体"/>
                <w:kern w:val="0"/>
                <w:sz w:val="15"/>
                <w:szCs w:val="15"/>
              </w:rPr>
            </w:pPr>
            <w:r>
              <w:rPr>
                <w:rFonts w:hint="eastAsia" w:ascii="方正仿宋_GBK" w:hAnsi="宋体" w:cs="宋体"/>
                <w:kern w:val="0"/>
                <w:sz w:val="15"/>
                <w:szCs w:val="15"/>
              </w:rPr>
              <w:t>《中华人民共和国政府信息公开条例》《中华人民共和国公共图书馆法》《重庆市人民政府办公厅关于印发&lt;重庆市公共图书馆管理办法&gt;的通知》</w:t>
            </w:r>
          </w:p>
        </w:tc>
        <w:tc>
          <w:tcPr>
            <w:tcW w:w="1417" w:type="dxa"/>
            <w:noWrap w:val="0"/>
            <w:vAlign w:val="center"/>
          </w:tcPr>
          <w:p w14:paraId="45640411">
            <w:pPr>
              <w:widowControl/>
              <w:spacing w:line="240" w:lineRule="exact"/>
              <w:rPr>
                <w:rFonts w:ascii="方正仿宋_GBK" w:hAnsi="宋体" w:cs="宋体"/>
                <w:kern w:val="0"/>
                <w:sz w:val="15"/>
                <w:szCs w:val="15"/>
              </w:rPr>
            </w:pPr>
            <w:r>
              <w:rPr>
                <w:rFonts w:hint="eastAsia" w:ascii="方正仿宋_GBK" w:hAnsi="宋体" w:cs="宋体"/>
                <w:kern w:val="0"/>
                <w:sz w:val="15"/>
                <w:szCs w:val="15"/>
              </w:rPr>
              <w:t>信息形成或变更之日起</w:t>
            </w:r>
            <w:r>
              <w:rPr>
                <w:rFonts w:hint="eastAsia" w:cs="宋体"/>
                <w:kern w:val="0"/>
                <w:sz w:val="15"/>
                <w:szCs w:val="15"/>
              </w:rPr>
              <w:t>20</w:t>
            </w:r>
            <w:r>
              <w:rPr>
                <w:rFonts w:hint="eastAsia" w:ascii="方正仿宋_GBK" w:hAnsi="宋体" w:cs="宋体"/>
                <w:kern w:val="0"/>
                <w:sz w:val="15"/>
                <w:szCs w:val="15"/>
              </w:rPr>
              <w:t>个工作日内公开</w:t>
            </w:r>
          </w:p>
        </w:tc>
        <w:tc>
          <w:tcPr>
            <w:tcW w:w="567" w:type="dxa"/>
            <w:noWrap w:val="0"/>
            <w:vAlign w:val="center"/>
          </w:tcPr>
          <w:p w14:paraId="582A1D89">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426" w:type="dxa"/>
            <w:noWrap w:val="0"/>
            <w:vAlign w:val="center"/>
          </w:tcPr>
          <w:p w14:paraId="13749584">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425" w:type="dxa"/>
            <w:noWrap w:val="0"/>
            <w:vAlign w:val="center"/>
          </w:tcPr>
          <w:p w14:paraId="1A73C525">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567" w:type="dxa"/>
            <w:noWrap w:val="0"/>
            <w:vAlign w:val="center"/>
          </w:tcPr>
          <w:p w14:paraId="362568CF">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777" w:type="dxa"/>
            <w:noWrap w:val="0"/>
            <w:vAlign w:val="center"/>
          </w:tcPr>
          <w:p w14:paraId="256E74E1">
            <w:pPr>
              <w:overflowPunct w:val="0"/>
              <w:snapToGrid w:val="0"/>
              <w:spacing w:line="220" w:lineRule="exact"/>
              <w:jc w:val="center"/>
              <w:rPr>
                <w:color w:val="000000"/>
                <w:kern w:val="0"/>
                <w:sz w:val="15"/>
                <w:szCs w:val="15"/>
              </w:rPr>
            </w:pPr>
            <w:r>
              <w:rPr>
                <w:rFonts w:hint="eastAsia" w:ascii="方正仿宋_GBK" w:eastAsia="方正仿宋_GBK"/>
                <w:color w:val="000000"/>
                <w:kern w:val="0"/>
                <w:sz w:val="15"/>
                <w:szCs w:val="15"/>
              </w:rPr>
              <w:t>渝北区文化旅游委、镇人民政府（街道办事处）</w:t>
            </w:r>
          </w:p>
        </w:tc>
      </w:tr>
      <w:tr w14:paraId="6205F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4AA9711B">
            <w:pPr>
              <w:overflowPunct w:val="0"/>
              <w:snapToGrid w:val="0"/>
              <w:spacing w:line="220" w:lineRule="exact"/>
              <w:jc w:val="center"/>
              <w:rPr>
                <w:color w:val="000000"/>
                <w:kern w:val="0"/>
                <w:sz w:val="15"/>
                <w:szCs w:val="15"/>
              </w:rPr>
            </w:pPr>
            <w:r>
              <w:rPr>
                <w:rFonts w:hint="eastAsia"/>
                <w:color w:val="000000"/>
                <w:kern w:val="0"/>
                <w:sz w:val="15"/>
                <w:szCs w:val="15"/>
              </w:rPr>
              <w:t>（七）公共文化</w:t>
            </w:r>
          </w:p>
          <w:p w14:paraId="60A90944">
            <w:pPr>
              <w:overflowPunct w:val="0"/>
              <w:snapToGrid w:val="0"/>
              <w:spacing w:line="220" w:lineRule="exact"/>
              <w:jc w:val="center"/>
              <w:rPr>
                <w:color w:val="000000"/>
                <w:kern w:val="0"/>
                <w:sz w:val="15"/>
                <w:szCs w:val="15"/>
              </w:rPr>
            </w:pPr>
            <w:r>
              <w:rPr>
                <w:rFonts w:hint="eastAsia"/>
                <w:color w:val="000000"/>
                <w:kern w:val="0"/>
                <w:sz w:val="15"/>
                <w:szCs w:val="15"/>
              </w:rPr>
              <w:t>服务</w:t>
            </w:r>
          </w:p>
          <w:p w14:paraId="14664993">
            <w:pPr>
              <w:overflowPunct w:val="0"/>
              <w:snapToGrid w:val="0"/>
              <w:spacing w:line="220" w:lineRule="exact"/>
              <w:jc w:val="center"/>
              <w:rPr>
                <w:rFonts w:hint="eastAsia"/>
                <w:color w:val="000000"/>
                <w:kern w:val="0"/>
                <w:sz w:val="15"/>
                <w:szCs w:val="15"/>
              </w:rPr>
            </w:pPr>
          </w:p>
        </w:tc>
        <w:tc>
          <w:tcPr>
            <w:tcW w:w="451" w:type="dxa"/>
            <w:noWrap w:val="0"/>
            <w:vAlign w:val="center"/>
          </w:tcPr>
          <w:p w14:paraId="61C6B53E">
            <w:pPr>
              <w:numPr>
                <w:ilvl w:val="0"/>
                <w:numId w:val="2"/>
              </w:numPr>
              <w:overflowPunct w:val="0"/>
              <w:snapToGrid w:val="0"/>
              <w:spacing w:line="220" w:lineRule="exact"/>
              <w:jc w:val="center"/>
              <w:rPr>
                <w:rFonts w:hint="eastAsia"/>
                <w:color w:val="000000"/>
                <w:kern w:val="0"/>
                <w:sz w:val="15"/>
                <w:szCs w:val="15"/>
              </w:rPr>
            </w:pPr>
          </w:p>
        </w:tc>
        <w:tc>
          <w:tcPr>
            <w:tcW w:w="850" w:type="dxa"/>
            <w:gridSpan w:val="2"/>
            <w:noWrap w:val="0"/>
            <w:vAlign w:val="center"/>
          </w:tcPr>
          <w:p w14:paraId="099F3D15">
            <w:pPr>
              <w:widowControl/>
              <w:spacing w:line="240" w:lineRule="exact"/>
              <w:rPr>
                <w:rFonts w:ascii="方正仿宋_GBK" w:hAnsi="宋体" w:cs="宋体"/>
                <w:kern w:val="0"/>
                <w:sz w:val="15"/>
                <w:szCs w:val="15"/>
              </w:rPr>
            </w:pPr>
            <w:r>
              <w:rPr>
                <w:rFonts w:hint="eastAsia" w:ascii="方正仿宋_GBK" w:hAnsi="宋体" w:cs="宋体"/>
                <w:kern w:val="0"/>
                <w:sz w:val="15"/>
                <w:szCs w:val="15"/>
              </w:rPr>
              <w:t>公共文化场馆展览展示及讲座培训</w:t>
            </w:r>
          </w:p>
        </w:tc>
        <w:tc>
          <w:tcPr>
            <w:tcW w:w="4111" w:type="dxa"/>
            <w:noWrap w:val="0"/>
            <w:vAlign w:val="center"/>
          </w:tcPr>
          <w:p w14:paraId="1EF2D2E0">
            <w:pPr>
              <w:widowControl/>
              <w:spacing w:line="240" w:lineRule="exact"/>
              <w:jc w:val="left"/>
              <w:rPr>
                <w:rFonts w:ascii="方正仿宋_GBK" w:hAnsi="宋体" w:cs="宋体"/>
                <w:kern w:val="0"/>
                <w:sz w:val="15"/>
                <w:szCs w:val="15"/>
              </w:rPr>
            </w:pPr>
            <w:r>
              <w:rPr>
                <w:rFonts w:hint="eastAsia" w:cs="宋体"/>
                <w:kern w:val="0"/>
                <w:sz w:val="15"/>
                <w:szCs w:val="15"/>
              </w:rPr>
              <w:t>1</w:t>
            </w:r>
            <w:r>
              <w:rPr>
                <w:rFonts w:hint="eastAsia" w:ascii="方正仿宋_GBK" w:hAnsi="宋体" w:cs="宋体"/>
                <w:kern w:val="0"/>
                <w:sz w:val="15"/>
                <w:szCs w:val="15"/>
              </w:rPr>
              <w:t>.活动时间；</w:t>
            </w:r>
            <w:r>
              <w:rPr>
                <w:rFonts w:hint="eastAsia" w:cs="宋体"/>
                <w:kern w:val="0"/>
                <w:sz w:val="15"/>
                <w:szCs w:val="15"/>
              </w:rPr>
              <w:t>2</w:t>
            </w:r>
            <w:r>
              <w:rPr>
                <w:rFonts w:hint="eastAsia" w:ascii="方正仿宋_GBK" w:hAnsi="宋体" w:cs="宋体"/>
                <w:kern w:val="0"/>
                <w:sz w:val="15"/>
                <w:szCs w:val="15"/>
              </w:rPr>
              <w:t>.活动单位；</w:t>
            </w:r>
            <w:r>
              <w:rPr>
                <w:rFonts w:hint="eastAsia" w:cs="宋体"/>
                <w:kern w:val="0"/>
                <w:sz w:val="15"/>
                <w:szCs w:val="15"/>
              </w:rPr>
              <w:t>3</w:t>
            </w:r>
            <w:r>
              <w:rPr>
                <w:rFonts w:hint="eastAsia" w:ascii="方正仿宋_GBK" w:hAnsi="宋体" w:cs="宋体"/>
                <w:kern w:val="0"/>
                <w:sz w:val="15"/>
                <w:szCs w:val="15"/>
              </w:rPr>
              <w:t>.活动地址；</w:t>
            </w:r>
            <w:r>
              <w:rPr>
                <w:rFonts w:hint="eastAsia" w:cs="宋体"/>
                <w:kern w:val="0"/>
                <w:sz w:val="15"/>
                <w:szCs w:val="15"/>
              </w:rPr>
              <w:t>4</w:t>
            </w:r>
            <w:r>
              <w:rPr>
                <w:rFonts w:hint="eastAsia" w:ascii="方正仿宋_GBK" w:hAnsi="宋体" w:cs="宋体"/>
                <w:kern w:val="0"/>
                <w:sz w:val="15"/>
                <w:szCs w:val="15"/>
              </w:rPr>
              <w:t>.联系电话；</w:t>
            </w:r>
            <w:r>
              <w:rPr>
                <w:rFonts w:hint="eastAsia" w:cs="宋体"/>
                <w:kern w:val="0"/>
                <w:sz w:val="15"/>
                <w:szCs w:val="15"/>
              </w:rPr>
              <w:t>5</w:t>
            </w:r>
            <w:r>
              <w:rPr>
                <w:rFonts w:hint="eastAsia" w:ascii="方正仿宋_GBK" w:hAnsi="宋体" w:cs="宋体"/>
                <w:kern w:val="0"/>
                <w:sz w:val="15"/>
                <w:szCs w:val="15"/>
              </w:rPr>
              <w:t>.临时停止活动信息</w:t>
            </w:r>
          </w:p>
        </w:tc>
        <w:tc>
          <w:tcPr>
            <w:tcW w:w="3544" w:type="dxa"/>
            <w:noWrap w:val="0"/>
            <w:vAlign w:val="center"/>
          </w:tcPr>
          <w:p w14:paraId="7F367622">
            <w:pPr>
              <w:widowControl/>
              <w:spacing w:line="240" w:lineRule="exact"/>
              <w:jc w:val="left"/>
              <w:rPr>
                <w:rFonts w:ascii="方正仿宋_GBK" w:hAnsi="宋体" w:cs="宋体"/>
                <w:kern w:val="0"/>
                <w:sz w:val="15"/>
                <w:szCs w:val="15"/>
              </w:rPr>
            </w:pPr>
            <w:r>
              <w:rPr>
                <w:rFonts w:hint="eastAsia" w:ascii="方正仿宋_GBK" w:hAnsi="宋体" w:cs="宋体"/>
                <w:kern w:val="0"/>
                <w:sz w:val="15"/>
                <w:szCs w:val="15"/>
              </w:rPr>
              <w:t>《中华人民共和国政府信息公开条例》《中华人民共和国公共文化服务保障法》《中华人民共和国公共图书馆法》</w:t>
            </w:r>
          </w:p>
        </w:tc>
        <w:tc>
          <w:tcPr>
            <w:tcW w:w="1417" w:type="dxa"/>
            <w:noWrap w:val="0"/>
            <w:vAlign w:val="center"/>
          </w:tcPr>
          <w:p w14:paraId="4DC6EE02">
            <w:pPr>
              <w:widowControl/>
              <w:spacing w:line="240" w:lineRule="exact"/>
              <w:rPr>
                <w:rFonts w:ascii="方正仿宋_GBK" w:hAnsi="宋体" w:cs="宋体"/>
                <w:kern w:val="0"/>
                <w:sz w:val="15"/>
                <w:szCs w:val="15"/>
              </w:rPr>
            </w:pPr>
            <w:r>
              <w:rPr>
                <w:rFonts w:hint="eastAsia" w:ascii="方正仿宋_GBK" w:hAnsi="宋体" w:cs="宋体"/>
                <w:kern w:val="0"/>
                <w:sz w:val="15"/>
                <w:szCs w:val="15"/>
              </w:rPr>
              <w:t>信息形成或变更之日起</w:t>
            </w:r>
            <w:r>
              <w:rPr>
                <w:rFonts w:hint="eastAsia" w:cs="宋体"/>
                <w:kern w:val="0"/>
                <w:sz w:val="15"/>
                <w:szCs w:val="15"/>
              </w:rPr>
              <w:t>20</w:t>
            </w:r>
            <w:r>
              <w:rPr>
                <w:rFonts w:hint="eastAsia" w:ascii="方正仿宋_GBK" w:hAnsi="宋体" w:cs="宋体"/>
                <w:kern w:val="0"/>
                <w:sz w:val="15"/>
                <w:szCs w:val="15"/>
              </w:rPr>
              <w:t>个工作日内公开</w:t>
            </w:r>
          </w:p>
        </w:tc>
        <w:tc>
          <w:tcPr>
            <w:tcW w:w="567" w:type="dxa"/>
            <w:noWrap w:val="0"/>
            <w:vAlign w:val="center"/>
          </w:tcPr>
          <w:p w14:paraId="4FB66DBC">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426" w:type="dxa"/>
            <w:noWrap w:val="0"/>
            <w:vAlign w:val="center"/>
          </w:tcPr>
          <w:p w14:paraId="5662C495">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425" w:type="dxa"/>
            <w:noWrap w:val="0"/>
            <w:vAlign w:val="center"/>
          </w:tcPr>
          <w:p w14:paraId="2F02BFC7">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567" w:type="dxa"/>
            <w:noWrap w:val="0"/>
            <w:vAlign w:val="center"/>
          </w:tcPr>
          <w:p w14:paraId="77FEC28E">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777" w:type="dxa"/>
            <w:noWrap w:val="0"/>
            <w:vAlign w:val="center"/>
          </w:tcPr>
          <w:p w14:paraId="095AA79A">
            <w:pPr>
              <w:overflowPunct w:val="0"/>
              <w:snapToGrid w:val="0"/>
              <w:spacing w:line="220" w:lineRule="exact"/>
              <w:jc w:val="center"/>
              <w:rPr>
                <w:color w:val="000000"/>
                <w:kern w:val="0"/>
                <w:sz w:val="15"/>
                <w:szCs w:val="15"/>
              </w:rPr>
            </w:pPr>
            <w:r>
              <w:rPr>
                <w:rFonts w:hint="eastAsia" w:ascii="方正仿宋_GBK" w:eastAsia="方正仿宋_GBK"/>
                <w:color w:val="000000"/>
                <w:kern w:val="0"/>
                <w:sz w:val="15"/>
                <w:szCs w:val="15"/>
              </w:rPr>
              <w:t>渝北区文化旅游委、镇人民政府（街道办事处）</w:t>
            </w:r>
          </w:p>
        </w:tc>
      </w:tr>
      <w:tr w14:paraId="0C085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48BD8DCA">
            <w:pPr>
              <w:overflowPunct w:val="0"/>
              <w:snapToGrid w:val="0"/>
              <w:spacing w:line="220" w:lineRule="exact"/>
              <w:jc w:val="center"/>
              <w:rPr>
                <w:rFonts w:hint="eastAsia"/>
                <w:color w:val="000000"/>
                <w:kern w:val="0"/>
                <w:sz w:val="15"/>
                <w:szCs w:val="15"/>
              </w:rPr>
            </w:pPr>
          </w:p>
        </w:tc>
        <w:tc>
          <w:tcPr>
            <w:tcW w:w="451" w:type="dxa"/>
            <w:noWrap w:val="0"/>
            <w:vAlign w:val="center"/>
          </w:tcPr>
          <w:p w14:paraId="64382FDA">
            <w:pPr>
              <w:numPr>
                <w:ilvl w:val="0"/>
                <w:numId w:val="2"/>
              </w:numPr>
              <w:overflowPunct w:val="0"/>
              <w:snapToGrid w:val="0"/>
              <w:spacing w:line="220" w:lineRule="exact"/>
              <w:jc w:val="center"/>
              <w:rPr>
                <w:rFonts w:hint="eastAsia"/>
                <w:color w:val="000000"/>
                <w:kern w:val="0"/>
                <w:sz w:val="15"/>
                <w:szCs w:val="15"/>
              </w:rPr>
            </w:pPr>
          </w:p>
        </w:tc>
        <w:tc>
          <w:tcPr>
            <w:tcW w:w="850" w:type="dxa"/>
            <w:gridSpan w:val="2"/>
            <w:noWrap w:val="0"/>
            <w:vAlign w:val="center"/>
          </w:tcPr>
          <w:p w14:paraId="0B64D15C">
            <w:pPr>
              <w:widowControl/>
              <w:spacing w:line="240" w:lineRule="exact"/>
              <w:rPr>
                <w:rFonts w:ascii="方正仿宋_GBK" w:hAnsi="宋体" w:cs="宋体"/>
                <w:kern w:val="0"/>
                <w:sz w:val="15"/>
                <w:szCs w:val="15"/>
              </w:rPr>
            </w:pPr>
            <w:r>
              <w:rPr>
                <w:rFonts w:hint="eastAsia" w:ascii="方正仿宋_GBK" w:hAnsi="宋体" w:cs="宋体"/>
                <w:kern w:val="0"/>
                <w:sz w:val="15"/>
                <w:szCs w:val="15"/>
              </w:rPr>
              <w:t>文化艺术公益普及活动</w:t>
            </w:r>
          </w:p>
        </w:tc>
        <w:tc>
          <w:tcPr>
            <w:tcW w:w="4111" w:type="dxa"/>
            <w:noWrap w:val="0"/>
            <w:vAlign w:val="center"/>
          </w:tcPr>
          <w:p w14:paraId="0E77F3FB">
            <w:pPr>
              <w:widowControl/>
              <w:spacing w:line="240" w:lineRule="exact"/>
              <w:jc w:val="left"/>
              <w:rPr>
                <w:rFonts w:ascii="方正仿宋_GBK" w:hAnsi="宋体" w:cs="宋体"/>
                <w:kern w:val="0"/>
                <w:sz w:val="15"/>
                <w:szCs w:val="15"/>
              </w:rPr>
            </w:pPr>
            <w:r>
              <w:rPr>
                <w:rFonts w:hint="eastAsia" w:cs="宋体"/>
                <w:kern w:val="0"/>
                <w:sz w:val="15"/>
                <w:szCs w:val="15"/>
              </w:rPr>
              <w:t>1</w:t>
            </w:r>
            <w:r>
              <w:rPr>
                <w:rFonts w:hint="eastAsia" w:ascii="方正仿宋_GBK" w:hAnsi="宋体" w:cs="宋体"/>
                <w:kern w:val="0"/>
                <w:sz w:val="15"/>
                <w:szCs w:val="15"/>
              </w:rPr>
              <w:t>.活动时间；</w:t>
            </w:r>
            <w:r>
              <w:rPr>
                <w:rFonts w:hint="eastAsia" w:cs="宋体"/>
                <w:kern w:val="0"/>
                <w:sz w:val="15"/>
                <w:szCs w:val="15"/>
              </w:rPr>
              <w:t>2</w:t>
            </w:r>
            <w:r>
              <w:rPr>
                <w:rFonts w:hint="eastAsia" w:ascii="方正仿宋_GBK" w:hAnsi="宋体" w:cs="宋体"/>
                <w:kern w:val="0"/>
                <w:sz w:val="15"/>
                <w:szCs w:val="15"/>
              </w:rPr>
              <w:t>.活动单位；</w:t>
            </w:r>
            <w:r>
              <w:rPr>
                <w:rFonts w:hint="eastAsia" w:cs="宋体"/>
                <w:kern w:val="0"/>
                <w:sz w:val="15"/>
                <w:szCs w:val="15"/>
              </w:rPr>
              <w:t>3</w:t>
            </w:r>
            <w:r>
              <w:rPr>
                <w:rFonts w:hint="eastAsia" w:ascii="方正仿宋_GBK" w:hAnsi="宋体" w:cs="宋体"/>
                <w:kern w:val="0"/>
                <w:sz w:val="15"/>
                <w:szCs w:val="15"/>
              </w:rPr>
              <w:t>.活动地址；</w:t>
            </w:r>
            <w:r>
              <w:rPr>
                <w:rFonts w:hint="eastAsia" w:cs="宋体"/>
                <w:kern w:val="0"/>
                <w:sz w:val="15"/>
                <w:szCs w:val="15"/>
              </w:rPr>
              <w:t>4</w:t>
            </w:r>
            <w:r>
              <w:rPr>
                <w:rFonts w:hint="eastAsia" w:ascii="方正仿宋_GBK" w:hAnsi="宋体" w:cs="宋体"/>
                <w:kern w:val="0"/>
                <w:sz w:val="15"/>
                <w:szCs w:val="15"/>
              </w:rPr>
              <w:t>.联系电话；</w:t>
            </w:r>
            <w:r>
              <w:rPr>
                <w:rFonts w:hint="eastAsia" w:cs="宋体"/>
                <w:kern w:val="0"/>
                <w:sz w:val="15"/>
                <w:szCs w:val="15"/>
              </w:rPr>
              <w:t>5</w:t>
            </w:r>
            <w:r>
              <w:rPr>
                <w:rFonts w:hint="eastAsia" w:ascii="方正仿宋_GBK" w:hAnsi="宋体" w:cs="宋体"/>
                <w:kern w:val="0"/>
                <w:sz w:val="15"/>
                <w:szCs w:val="15"/>
              </w:rPr>
              <w:t>.临时停止活动信息</w:t>
            </w:r>
          </w:p>
        </w:tc>
        <w:tc>
          <w:tcPr>
            <w:tcW w:w="3544" w:type="dxa"/>
            <w:noWrap w:val="0"/>
            <w:vAlign w:val="center"/>
          </w:tcPr>
          <w:p w14:paraId="5EB2306F">
            <w:pPr>
              <w:widowControl/>
              <w:spacing w:line="240" w:lineRule="exact"/>
              <w:jc w:val="left"/>
              <w:rPr>
                <w:rFonts w:ascii="方正仿宋_GBK" w:hAnsi="宋体" w:cs="宋体"/>
                <w:kern w:val="0"/>
                <w:sz w:val="15"/>
                <w:szCs w:val="15"/>
              </w:rPr>
            </w:pPr>
            <w:r>
              <w:rPr>
                <w:rFonts w:hint="eastAsia" w:ascii="方正仿宋_GBK" w:hAnsi="宋体" w:cs="宋体"/>
                <w:kern w:val="0"/>
                <w:sz w:val="15"/>
                <w:szCs w:val="15"/>
              </w:rPr>
              <w:t>《中华人民共和国政府信息公开条例》《中华人民共和国公共文化服务保障法》 《中共中央宣传部、教育部、财政部、文化部关于戏曲进校园的实施意见》</w:t>
            </w:r>
          </w:p>
        </w:tc>
        <w:tc>
          <w:tcPr>
            <w:tcW w:w="1417" w:type="dxa"/>
            <w:noWrap w:val="0"/>
            <w:vAlign w:val="center"/>
          </w:tcPr>
          <w:p w14:paraId="0DC03BEB">
            <w:pPr>
              <w:widowControl/>
              <w:spacing w:line="240" w:lineRule="exact"/>
              <w:rPr>
                <w:rFonts w:ascii="方正仿宋_GBK" w:hAnsi="宋体" w:cs="宋体"/>
                <w:kern w:val="0"/>
                <w:sz w:val="15"/>
                <w:szCs w:val="15"/>
              </w:rPr>
            </w:pPr>
            <w:r>
              <w:rPr>
                <w:rFonts w:hint="eastAsia" w:ascii="方正仿宋_GBK" w:hAnsi="宋体" w:cs="宋体"/>
                <w:kern w:val="0"/>
                <w:sz w:val="15"/>
                <w:szCs w:val="15"/>
              </w:rPr>
              <w:t>信息形成或变更之日起</w:t>
            </w:r>
            <w:r>
              <w:rPr>
                <w:rFonts w:hint="eastAsia" w:cs="宋体"/>
                <w:kern w:val="0"/>
                <w:sz w:val="15"/>
                <w:szCs w:val="15"/>
              </w:rPr>
              <w:t>20</w:t>
            </w:r>
            <w:r>
              <w:rPr>
                <w:rFonts w:hint="eastAsia" w:ascii="方正仿宋_GBK" w:hAnsi="宋体" w:cs="宋体"/>
                <w:kern w:val="0"/>
                <w:sz w:val="15"/>
                <w:szCs w:val="15"/>
              </w:rPr>
              <w:t>个工作日内公开</w:t>
            </w:r>
          </w:p>
        </w:tc>
        <w:tc>
          <w:tcPr>
            <w:tcW w:w="567" w:type="dxa"/>
            <w:noWrap w:val="0"/>
            <w:vAlign w:val="center"/>
          </w:tcPr>
          <w:p w14:paraId="60C34985">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426" w:type="dxa"/>
            <w:noWrap w:val="0"/>
            <w:vAlign w:val="center"/>
          </w:tcPr>
          <w:p w14:paraId="2795B157">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425" w:type="dxa"/>
            <w:noWrap w:val="0"/>
            <w:vAlign w:val="center"/>
          </w:tcPr>
          <w:p w14:paraId="4E1EEDDD">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w:t>
            </w:r>
          </w:p>
        </w:tc>
        <w:tc>
          <w:tcPr>
            <w:tcW w:w="567" w:type="dxa"/>
            <w:noWrap w:val="0"/>
            <w:vAlign w:val="center"/>
          </w:tcPr>
          <w:p w14:paraId="46F79A0A">
            <w:pPr>
              <w:widowControl/>
              <w:spacing w:line="240" w:lineRule="exact"/>
              <w:jc w:val="center"/>
              <w:rPr>
                <w:rFonts w:ascii="方正仿宋_GBK" w:hAnsi="宋体" w:cs="宋体"/>
                <w:kern w:val="0"/>
                <w:sz w:val="15"/>
                <w:szCs w:val="15"/>
              </w:rPr>
            </w:pPr>
            <w:r>
              <w:rPr>
                <w:rFonts w:hint="eastAsia" w:ascii="方正仿宋_GBK" w:hAnsi="宋体" w:cs="宋体"/>
                <w:kern w:val="0"/>
                <w:sz w:val="15"/>
                <w:szCs w:val="15"/>
              </w:rPr>
              <w:t>　</w:t>
            </w:r>
          </w:p>
        </w:tc>
        <w:tc>
          <w:tcPr>
            <w:tcW w:w="777" w:type="dxa"/>
            <w:noWrap w:val="0"/>
            <w:vAlign w:val="center"/>
          </w:tcPr>
          <w:p w14:paraId="0C0225F7">
            <w:pPr>
              <w:overflowPunct w:val="0"/>
              <w:snapToGrid w:val="0"/>
              <w:spacing w:line="220" w:lineRule="exact"/>
              <w:jc w:val="center"/>
              <w:rPr>
                <w:color w:val="000000"/>
                <w:kern w:val="0"/>
                <w:sz w:val="15"/>
                <w:szCs w:val="15"/>
              </w:rPr>
            </w:pPr>
            <w:r>
              <w:rPr>
                <w:rFonts w:hint="eastAsia" w:ascii="方正仿宋_GBK" w:eastAsia="方正仿宋_GBK"/>
                <w:color w:val="000000"/>
                <w:kern w:val="0"/>
                <w:sz w:val="15"/>
                <w:szCs w:val="15"/>
              </w:rPr>
              <w:t>渝北区文化旅游委、镇人民政府（街道办事处）</w:t>
            </w:r>
          </w:p>
        </w:tc>
      </w:tr>
      <w:tr w14:paraId="62D4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6B758E6E">
            <w:pPr>
              <w:overflowPunct w:val="0"/>
              <w:snapToGrid w:val="0"/>
              <w:spacing w:line="220" w:lineRule="exact"/>
              <w:jc w:val="center"/>
              <w:rPr>
                <w:rFonts w:hint="eastAsia"/>
                <w:color w:val="000000"/>
                <w:kern w:val="0"/>
                <w:sz w:val="15"/>
                <w:szCs w:val="15"/>
              </w:rPr>
            </w:pPr>
            <w:r>
              <w:rPr>
                <w:rFonts w:hint="eastAsia"/>
                <w:color w:val="000000"/>
                <w:kern w:val="0"/>
                <w:sz w:val="15"/>
                <w:szCs w:val="15"/>
              </w:rPr>
              <w:t>（八）安全生产</w:t>
            </w:r>
          </w:p>
        </w:tc>
        <w:tc>
          <w:tcPr>
            <w:tcW w:w="451" w:type="dxa"/>
            <w:noWrap w:val="0"/>
            <w:vAlign w:val="center"/>
          </w:tcPr>
          <w:p w14:paraId="5B1531EE">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78008B1F">
            <w:pPr>
              <w:widowControl/>
              <w:spacing w:line="260" w:lineRule="exact"/>
              <w:jc w:val="center"/>
              <w:textAlignment w:val="center"/>
              <w:rPr>
                <w:rFonts w:hint="eastAsia"/>
                <w:color w:val="000000"/>
                <w:kern w:val="0"/>
                <w:sz w:val="15"/>
                <w:szCs w:val="15"/>
                <w:lang w:bidi="ar"/>
              </w:rPr>
            </w:pPr>
            <w:r>
              <w:rPr>
                <w:color w:val="000000"/>
                <w:kern w:val="0"/>
                <w:sz w:val="15"/>
                <w:szCs w:val="15"/>
                <w:lang w:bidi="ar"/>
              </w:rPr>
              <w:t>政策</w:t>
            </w:r>
          </w:p>
          <w:p w14:paraId="00E621FE">
            <w:pPr>
              <w:widowControl/>
              <w:spacing w:line="260" w:lineRule="exact"/>
              <w:jc w:val="center"/>
              <w:textAlignment w:val="center"/>
              <w:rPr>
                <w:color w:val="000000"/>
                <w:sz w:val="15"/>
                <w:szCs w:val="15"/>
              </w:rPr>
            </w:pPr>
            <w:r>
              <w:rPr>
                <w:color w:val="000000"/>
                <w:kern w:val="0"/>
                <w:sz w:val="15"/>
                <w:szCs w:val="15"/>
                <w:lang w:bidi="ar"/>
              </w:rPr>
              <w:t>文件</w:t>
            </w:r>
          </w:p>
        </w:tc>
        <w:tc>
          <w:tcPr>
            <w:tcW w:w="425" w:type="dxa"/>
            <w:noWrap w:val="0"/>
            <w:vAlign w:val="center"/>
          </w:tcPr>
          <w:p w14:paraId="17AB3178">
            <w:pPr>
              <w:widowControl/>
              <w:spacing w:line="240" w:lineRule="exact"/>
              <w:jc w:val="center"/>
              <w:textAlignment w:val="center"/>
              <w:rPr>
                <w:color w:val="000000"/>
                <w:sz w:val="15"/>
                <w:szCs w:val="15"/>
              </w:rPr>
            </w:pPr>
            <w:r>
              <w:rPr>
                <w:color w:val="000000"/>
                <w:kern w:val="0"/>
                <w:sz w:val="15"/>
                <w:szCs w:val="15"/>
                <w:lang w:bidi="ar"/>
              </w:rPr>
              <w:t>法律法规</w:t>
            </w:r>
          </w:p>
        </w:tc>
        <w:tc>
          <w:tcPr>
            <w:tcW w:w="4111" w:type="dxa"/>
            <w:noWrap w:val="0"/>
            <w:vAlign w:val="center"/>
          </w:tcPr>
          <w:p w14:paraId="092A5074">
            <w:pPr>
              <w:widowControl/>
              <w:spacing w:line="260" w:lineRule="exact"/>
              <w:textAlignment w:val="center"/>
              <w:rPr>
                <w:color w:val="000000"/>
                <w:spacing w:val="-6"/>
                <w:sz w:val="15"/>
                <w:szCs w:val="15"/>
              </w:rPr>
            </w:pPr>
            <w:r>
              <w:rPr>
                <w:color w:val="000000"/>
                <w:spacing w:val="-6"/>
                <w:kern w:val="0"/>
                <w:sz w:val="15"/>
                <w:szCs w:val="15"/>
                <w:lang w:bidi="ar"/>
              </w:rPr>
              <w:t>与安全生产有关的法律、法规</w:t>
            </w:r>
          </w:p>
        </w:tc>
        <w:tc>
          <w:tcPr>
            <w:tcW w:w="3544" w:type="dxa"/>
            <w:noWrap w:val="0"/>
            <w:vAlign w:val="center"/>
          </w:tcPr>
          <w:p w14:paraId="110AA24A">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w:t>
            </w:r>
          </w:p>
        </w:tc>
        <w:tc>
          <w:tcPr>
            <w:tcW w:w="1417" w:type="dxa"/>
            <w:noWrap w:val="0"/>
            <w:vAlign w:val="center"/>
          </w:tcPr>
          <w:p w14:paraId="7647C505">
            <w:pPr>
              <w:widowControl/>
              <w:spacing w:line="260" w:lineRule="exact"/>
              <w:textAlignment w:val="center"/>
              <w:rPr>
                <w:color w:val="000000"/>
                <w:sz w:val="15"/>
                <w:szCs w:val="15"/>
              </w:rPr>
            </w:pPr>
            <w:r>
              <w:rPr>
                <w:color w:val="000000"/>
                <w:kern w:val="0"/>
                <w:sz w:val="15"/>
                <w:szCs w:val="15"/>
                <w:lang w:bidi="ar"/>
              </w:rPr>
              <w:t>信息形成或变更之日起20个工作日内</w:t>
            </w:r>
          </w:p>
        </w:tc>
        <w:tc>
          <w:tcPr>
            <w:tcW w:w="567" w:type="dxa"/>
            <w:noWrap w:val="0"/>
            <w:vAlign w:val="center"/>
          </w:tcPr>
          <w:p w14:paraId="4E3CC67E">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788DD828">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7B77D67B">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57F70772">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1B32D905">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0F35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9816177">
            <w:pPr>
              <w:overflowPunct w:val="0"/>
              <w:snapToGrid w:val="0"/>
              <w:spacing w:line="220" w:lineRule="exact"/>
              <w:jc w:val="center"/>
              <w:rPr>
                <w:rFonts w:hint="eastAsia"/>
                <w:color w:val="000000"/>
                <w:kern w:val="0"/>
                <w:sz w:val="15"/>
                <w:szCs w:val="15"/>
              </w:rPr>
            </w:pPr>
          </w:p>
        </w:tc>
        <w:tc>
          <w:tcPr>
            <w:tcW w:w="451" w:type="dxa"/>
            <w:noWrap w:val="0"/>
            <w:vAlign w:val="center"/>
          </w:tcPr>
          <w:p w14:paraId="2C52BDAC">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506DC1C6">
            <w:pPr>
              <w:spacing w:line="260" w:lineRule="exact"/>
              <w:jc w:val="center"/>
              <w:rPr>
                <w:color w:val="000000"/>
                <w:sz w:val="15"/>
                <w:szCs w:val="15"/>
              </w:rPr>
            </w:pPr>
          </w:p>
        </w:tc>
        <w:tc>
          <w:tcPr>
            <w:tcW w:w="425" w:type="dxa"/>
            <w:noWrap w:val="0"/>
            <w:vAlign w:val="center"/>
          </w:tcPr>
          <w:p w14:paraId="79C1EB08">
            <w:pPr>
              <w:widowControl/>
              <w:spacing w:line="240" w:lineRule="exact"/>
              <w:jc w:val="center"/>
              <w:textAlignment w:val="center"/>
              <w:rPr>
                <w:color w:val="000000"/>
                <w:spacing w:val="-10"/>
                <w:sz w:val="15"/>
                <w:szCs w:val="15"/>
              </w:rPr>
            </w:pPr>
            <w:r>
              <w:rPr>
                <w:color w:val="000000"/>
                <w:spacing w:val="-10"/>
                <w:kern w:val="0"/>
                <w:sz w:val="15"/>
                <w:szCs w:val="15"/>
                <w:lang w:bidi="ar"/>
              </w:rPr>
              <w:t>部门和地方规章</w:t>
            </w:r>
          </w:p>
        </w:tc>
        <w:tc>
          <w:tcPr>
            <w:tcW w:w="4111" w:type="dxa"/>
            <w:noWrap w:val="0"/>
            <w:vAlign w:val="center"/>
          </w:tcPr>
          <w:p w14:paraId="4D6826B3">
            <w:pPr>
              <w:widowControl/>
              <w:spacing w:line="260" w:lineRule="exact"/>
              <w:textAlignment w:val="center"/>
              <w:rPr>
                <w:color w:val="000000"/>
                <w:sz w:val="15"/>
                <w:szCs w:val="15"/>
              </w:rPr>
            </w:pPr>
            <w:r>
              <w:rPr>
                <w:color w:val="000000"/>
                <w:kern w:val="0"/>
                <w:sz w:val="15"/>
                <w:szCs w:val="15"/>
                <w:lang w:bidi="ar"/>
              </w:rPr>
              <w:t>与安全生产有关的部门和地方规章</w:t>
            </w:r>
          </w:p>
        </w:tc>
        <w:tc>
          <w:tcPr>
            <w:tcW w:w="3544" w:type="dxa"/>
            <w:noWrap w:val="0"/>
            <w:vAlign w:val="center"/>
          </w:tcPr>
          <w:p w14:paraId="37564A9F">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w:t>
            </w:r>
          </w:p>
        </w:tc>
        <w:tc>
          <w:tcPr>
            <w:tcW w:w="1417" w:type="dxa"/>
            <w:noWrap w:val="0"/>
            <w:vAlign w:val="center"/>
          </w:tcPr>
          <w:p w14:paraId="4F6BA674">
            <w:pPr>
              <w:widowControl/>
              <w:spacing w:line="260" w:lineRule="exact"/>
              <w:textAlignment w:val="center"/>
              <w:rPr>
                <w:color w:val="000000"/>
                <w:sz w:val="15"/>
                <w:szCs w:val="15"/>
              </w:rPr>
            </w:pPr>
            <w:r>
              <w:rPr>
                <w:color w:val="000000"/>
                <w:kern w:val="0"/>
                <w:sz w:val="15"/>
                <w:szCs w:val="15"/>
                <w:lang w:bidi="ar"/>
              </w:rPr>
              <w:t>信息形成或变更之日起20个工作日内</w:t>
            </w:r>
          </w:p>
        </w:tc>
        <w:tc>
          <w:tcPr>
            <w:tcW w:w="567" w:type="dxa"/>
            <w:noWrap w:val="0"/>
            <w:vAlign w:val="center"/>
          </w:tcPr>
          <w:p w14:paraId="426340CC">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2443C60F">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3F89A144">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584EBCC0">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0F006499">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5DA7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261AFDA">
            <w:pPr>
              <w:overflowPunct w:val="0"/>
              <w:snapToGrid w:val="0"/>
              <w:spacing w:line="220" w:lineRule="exact"/>
              <w:jc w:val="center"/>
              <w:rPr>
                <w:rFonts w:hint="eastAsia"/>
                <w:color w:val="000000"/>
                <w:kern w:val="0"/>
                <w:sz w:val="15"/>
                <w:szCs w:val="15"/>
              </w:rPr>
            </w:pPr>
          </w:p>
        </w:tc>
        <w:tc>
          <w:tcPr>
            <w:tcW w:w="451" w:type="dxa"/>
            <w:noWrap w:val="0"/>
            <w:vAlign w:val="center"/>
          </w:tcPr>
          <w:p w14:paraId="68C79070">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5DF9769F">
            <w:pPr>
              <w:widowControl/>
              <w:spacing w:line="260" w:lineRule="exact"/>
              <w:jc w:val="center"/>
              <w:textAlignment w:val="center"/>
              <w:rPr>
                <w:rFonts w:hint="eastAsia"/>
                <w:color w:val="000000"/>
                <w:kern w:val="0"/>
                <w:sz w:val="15"/>
                <w:szCs w:val="15"/>
                <w:lang w:bidi="ar"/>
              </w:rPr>
            </w:pPr>
            <w:r>
              <w:rPr>
                <w:color w:val="000000"/>
                <w:kern w:val="0"/>
                <w:sz w:val="15"/>
                <w:szCs w:val="15"/>
                <w:lang w:bidi="ar"/>
              </w:rPr>
              <w:t>政策</w:t>
            </w:r>
          </w:p>
          <w:p w14:paraId="57E3B43A">
            <w:pPr>
              <w:spacing w:line="260" w:lineRule="exact"/>
              <w:jc w:val="center"/>
              <w:rPr>
                <w:color w:val="000000"/>
                <w:sz w:val="15"/>
                <w:szCs w:val="15"/>
              </w:rPr>
            </w:pPr>
            <w:r>
              <w:rPr>
                <w:color w:val="000000"/>
                <w:kern w:val="0"/>
                <w:sz w:val="15"/>
                <w:szCs w:val="15"/>
                <w:lang w:bidi="ar"/>
              </w:rPr>
              <w:t>文件</w:t>
            </w:r>
          </w:p>
        </w:tc>
        <w:tc>
          <w:tcPr>
            <w:tcW w:w="425" w:type="dxa"/>
            <w:noWrap w:val="0"/>
            <w:vAlign w:val="center"/>
          </w:tcPr>
          <w:p w14:paraId="434F9AEC">
            <w:pPr>
              <w:widowControl/>
              <w:spacing w:line="240" w:lineRule="exact"/>
              <w:jc w:val="center"/>
              <w:textAlignment w:val="center"/>
              <w:rPr>
                <w:color w:val="000000"/>
                <w:kern w:val="0"/>
                <w:sz w:val="15"/>
                <w:szCs w:val="15"/>
                <w:lang w:bidi="ar"/>
              </w:rPr>
            </w:pPr>
            <w:r>
              <w:rPr>
                <w:color w:val="000000"/>
                <w:kern w:val="0"/>
                <w:sz w:val="15"/>
                <w:szCs w:val="15"/>
                <w:lang w:bidi="ar"/>
              </w:rPr>
              <w:t>其他政策文件</w:t>
            </w:r>
          </w:p>
        </w:tc>
        <w:tc>
          <w:tcPr>
            <w:tcW w:w="4111" w:type="dxa"/>
            <w:noWrap w:val="0"/>
            <w:vAlign w:val="center"/>
          </w:tcPr>
          <w:p w14:paraId="06758651">
            <w:pPr>
              <w:widowControl/>
              <w:spacing w:line="260" w:lineRule="exact"/>
              <w:textAlignment w:val="center"/>
              <w:rPr>
                <w:color w:val="000000"/>
                <w:kern w:val="0"/>
                <w:sz w:val="15"/>
                <w:szCs w:val="15"/>
                <w:lang w:bidi="ar"/>
              </w:rPr>
            </w:pPr>
            <w:r>
              <w:rPr>
                <w:color w:val="000000"/>
                <w:kern w:val="0"/>
                <w:sz w:val="15"/>
                <w:szCs w:val="15"/>
                <w:lang w:bidi="ar"/>
              </w:rPr>
              <w:t>其他可以公开的与安全生产有关的政策文件，包括改革方案、发展规划、专项规划、工作计划等</w:t>
            </w:r>
          </w:p>
        </w:tc>
        <w:tc>
          <w:tcPr>
            <w:tcW w:w="3544" w:type="dxa"/>
            <w:noWrap w:val="0"/>
            <w:vAlign w:val="center"/>
          </w:tcPr>
          <w:p w14:paraId="00A8CFAF">
            <w:pPr>
              <w:widowControl/>
              <w:spacing w:line="260" w:lineRule="exact"/>
              <w:textAlignment w:val="center"/>
              <w:rPr>
                <w:color w:val="000000"/>
                <w:kern w:val="0"/>
                <w:sz w:val="15"/>
                <w:szCs w:val="15"/>
                <w:lang w:bidi="ar"/>
              </w:rPr>
            </w:pPr>
            <w:r>
              <w:rPr>
                <w:color w:val="000000"/>
                <w:kern w:val="0"/>
                <w:sz w:val="15"/>
                <w:szCs w:val="15"/>
                <w:lang w:bidi="ar"/>
              </w:rPr>
              <w:t>《中华人民共和国政府信息公开条例》(国务院令第711号）</w:t>
            </w:r>
          </w:p>
        </w:tc>
        <w:tc>
          <w:tcPr>
            <w:tcW w:w="1417" w:type="dxa"/>
            <w:noWrap w:val="0"/>
            <w:vAlign w:val="center"/>
          </w:tcPr>
          <w:p w14:paraId="454B729D">
            <w:pPr>
              <w:widowControl/>
              <w:spacing w:line="260" w:lineRule="exact"/>
              <w:textAlignment w:val="center"/>
              <w:rPr>
                <w:color w:val="000000"/>
                <w:kern w:val="0"/>
                <w:sz w:val="15"/>
                <w:szCs w:val="15"/>
                <w:lang w:bidi="ar"/>
              </w:rPr>
            </w:pPr>
            <w:r>
              <w:rPr>
                <w:color w:val="000000"/>
                <w:kern w:val="0"/>
                <w:sz w:val="15"/>
                <w:szCs w:val="15"/>
                <w:lang w:bidi="ar"/>
              </w:rPr>
              <w:t>信息形成或变更之日起20个工作日内</w:t>
            </w:r>
          </w:p>
        </w:tc>
        <w:tc>
          <w:tcPr>
            <w:tcW w:w="567" w:type="dxa"/>
            <w:noWrap w:val="0"/>
            <w:vAlign w:val="center"/>
          </w:tcPr>
          <w:p w14:paraId="4DA00138">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2ACC955C">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67627A43">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0FA94A13">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3562FB73">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4990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A6B09DA">
            <w:pPr>
              <w:overflowPunct w:val="0"/>
              <w:snapToGrid w:val="0"/>
              <w:spacing w:line="220" w:lineRule="exact"/>
              <w:jc w:val="center"/>
              <w:rPr>
                <w:rFonts w:hint="eastAsia"/>
                <w:color w:val="000000"/>
                <w:kern w:val="0"/>
                <w:sz w:val="15"/>
                <w:szCs w:val="15"/>
              </w:rPr>
            </w:pPr>
          </w:p>
        </w:tc>
        <w:tc>
          <w:tcPr>
            <w:tcW w:w="451" w:type="dxa"/>
            <w:noWrap w:val="0"/>
            <w:vAlign w:val="center"/>
          </w:tcPr>
          <w:p w14:paraId="2222A668">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bottom w:val="single" w:color="auto" w:sz="4" w:space="0"/>
            </w:tcBorders>
            <w:noWrap w:val="0"/>
            <w:vAlign w:val="center"/>
          </w:tcPr>
          <w:p w14:paraId="1F3B0903">
            <w:pPr>
              <w:spacing w:line="260" w:lineRule="exact"/>
              <w:jc w:val="center"/>
              <w:rPr>
                <w:color w:val="000000"/>
                <w:sz w:val="15"/>
                <w:szCs w:val="15"/>
              </w:rPr>
            </w:pPr>
          </w:p>
        </w:tc>
        <w:tc>
          <w:tcPr>
            <w:tcW w:w="425" w:type="dxa"/>
            <w:noWrap w:val="0"/>
            <w:vAlign w:val="center"/>
          </w:tcPr>
          <w:p w14:paraId="7A5241E6">
            <w:pPr>
              <w:widowControl/>
              <w:spacing w:line="240" w:lineRule="exact"/>
              <w:jc w:val="center"/>
              <w:textAlignment w:val="center"/>
              <w:rPr>
                <w:color w:val="000000"/>
                <w:sz w:val="15"/>
                <w:szCs w:val="15"/>
              </w:rPr>
            </w:pPr>
            <w:r>
              <w:rPr>
                <w:color w:val="000000"/>
                <w:kern w:val="0"/>
                <w:sz w:val="15"/>
                <w:szCs w:val="15"/>
                <w:lang w:bidi="ar"/>
              </w:rPr>
              <w:t>标准</w:t>
            </w:r>
          </w:p>
        </w:tc>
        <w:tc>
          <w:tcPr>
            <w:tcW w:w="4111" w:type="dxa"/>
            <w:noWrap w:val="0"/>
            <w:vAlign w:val="center"/>
          </w:tcPr>
          <w:p w14:paraId="7E2AF6BE">
            <w:pPr>
              <w:widowControl/>
              <w:spacing w:line="260" w:lineRule="exact"/>
              <w:textAlignment w:val="center"/>
              <w:rPr>
                <w:color w:val="000000"/>
                <w:sz w:val="15"/>
                <w:szCs w:val="15"/>
              </w:rPr>
            </w:pPr>
            <w:r>
              <w:rPr>
                <w:color w:val="000000"/>
                <w:kern w:val="0"/>
                <w:sz w:val="15"/>
                <w:szCs w:val="15"/>
                <w:lang w:bidi="ar"/>
              </w:rPr>
              <w:t>安全生产领域有关的国家标准、行业标准、地方标准等</w:t>
            </w:r>
          </w:p>
        </w:tc>
        <w:tc>
          <w:tcPr>
            <w:tcW w:w="3544" w:type="dxa"/>
            <w:noWrap w:val="0"/>
            <w:vAlign w:val="center"/>
          </w:tcPr>
          <w:p w14:paraId="08A33622">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w:t>
            </w:r>
          </w:p>
        </w:tc>
        <w:tc>
          <w:tcPr>
            <w:tcW w:w="1417" w:type="dxa"/>
            <w:noWrap w:val="0"/>
            <w:vAlign w:val="center"/>
          </w:tcPr>
          <w:p w14:paraId="60EFC67B">
            <w:pPr>
              <w:widowControl/>
              <w:spacing w:line="260" w:lineRule="exact"/>
              <w:textAlignment w:val="center"/>
              <w:rPr>
                <w:color w:val="000000"/>
                <w:sz w:val="15"/>
                <w:szCs w:val="15"/>
              </w:rPr>
            </w:pPr>
            <w:r>
              <w:rPr>
                <w:color w:val="000000"/>
                <w:kern w:val="0"/>
                <w:sz w:val="15"/>
                <w:szCs w:val="15"/>
                <w:lang w:bidi="ar"/>
              </w:rPr>
              <w:t>信息形成或变更之日起20个工作日内</w:t>
            </w:r>
          </w:p>
        </w:tc>
        <w:tc>
          <w:tcPr>
            <w:tcW w:w="567" w:type="dxa"/>
            <w:noWrap w:val="0"/>
            <w:vAlign w:val="center"/>
          </w:tcPr>
          <w:p w14:paraId="4EE9978D">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77D8FCA2">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33121612">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51033B50">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39929085">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58DF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5B88664E">
            <w:pPr>
              <w:overflowPunct w:val="0"/>
              <w:snapToGrid w:val="0"/>
              <w:spacing w:line="220" w:lineRule="exact"/>
              <w:jc w:val="center"/>
              <w:rPr>
                <w:rFonts w:hint="eastAsia"/>
                <w:color w:val="000000"/>
                <w:kern w:val="0"/>
                <w:sz w:val="15"/>
                <w:szCs w:val="15"/>
              </w:rPr>
            </w:pPr>
          </w:p>
        </w:tc>
        <w:tc>
          <w:tcPr>
            <w:tcW w:w="451" w:type="dxa"/>
            <w:noWrap w:val="0"/>
            <w:vAlign w:val="center"/>
          </w:tcPr>
          <w:p w14:paraId="66F06951">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tcBorders>
              <w:top w:val="nil"/>
            </w:tcBorders>
            <w:noWrap w:val="0"/>
            <w:vAlign w:val="center"/>
          </w:tcPr>
          <w:p w14:paraId="65C2EFFA">
            <w:pPr>
              <w:widowControl/>
              <w:spacing w:line="260" w:lineRule="exact"/>
              <w:jc w:val="center"/>
              <w:textAlignment w:val="center"/>
              <w:rPr>
                <w:rFonts w:hint="eastAsia"/>
                <w:color w:val="000000"/>
                <w:kern w:val="0"/>
                <w:sz w:val="15"/>
                <w:szCs w:val="15"/>
                <w:lang w:bidi="ar"/>
              </w:rPr>
            </w:pPr>
            <w:r>
              <w:rPr>
                <w:color w:val="000000"/>
                <w:kern w:val="0"/>
                <w:sz w:val="15"/>
                <w:szCs w:val="15"/>
                <w:lang w:bidi="ar"/>
              </w:rPr>
              <w:t>政策</w:t>
            </w:r>
          </w:p>
          <w:p w14:paraId="3B1514FB">
            <w:pPr>
              <w:spacing w:line="260" w:lineRule="exact"/>
              <w:jc w:val="center"/>
              <w:textAlignment w:val="center"/>
              <w:rPr>
                <w:color w:val="000000"/>
                <w:sz w:val="15"/>
                <w:szCs w:val="15"/>
              </w:rPr>
            </w:pPr>
            <w:r>
              <w:rPr>
                <w:color w:val="000000"/>
                <w:kern w:val="0"/>
                <w:sz w:val="15"/>
                <w:szCs w:val="15"/>
                <w:lang w:bidi="ar"/>
              </w:rPr>
              <w:t>文件</w:t>
            </w:r>
          </w:p>
        </w:tc>
        <w:tc>
          <w:tcPr>
            <w:tcW w:w="425" w:type="dxa"/>
            <w:noWrap w:val="0"/>
            <w:vAlign w:val="center"/>
          </w:tcPr>
          <w:p w14:paraId="49C50E9E">
            <w:pPr>
              <w:widowControl/>
              <w:spacing w:line="240" w:lineRule="exact"/>
              <w:jc w:val="center"/>
              <w:textAlignment w:val="center"/>
              <w:rPr>
                <w:color w:val="000000"/>
                <w:sz w:val="15"/>
                <w:szCs w:val="15"/>
              </w:rPr>
            </w:pPr>
            <w:r>
              <w:rPr>
                <w:color w:val="000000"/>
                <w:kern w:val="0"/>
                <w:sz w:val="15"/>
                <w:szCs w:val="15"/>
                <w:lang w:bidi="ar"/>
              </w:rPr>
              <w:t>重大决策草案</w:t>
            </w:r>
          </w:p>
        </w:tc>
        <w:tc>
          <w:tcPr>
            <w:tcW w:w="4111" w:type="dxa"/>
            <w:noWrap w:val="0"/>
            <w:vAlign w:val="center"/>
          </w:tcPr>
          <w:p w14:paraId="6D5AC941">
            <w:pPr>
              <w:widowControl/>
              <w:spacing w:line="260" w:lineRule="exact"/>
              <w:textAlignment w:val="center"/>
              <w:rPr>
                <w:color w:val="000000"/>
                <w:sz w:val="15"/>
                <w:szCs w:val="15"/>
              </w:rPr>
            </w:pPr>
            <w:r>
              <w:rPr>
                <w:color w:val="000000"/>
                <w:kern w:val="0"/>
                <w:sz w:val="15"/>
                <w:szCs w:val="15"/>
                <w:lang w:bidi="ar"/>
              </w:rPr>
              <w:t>涉及管理相对人切身利益、需社会广泛知晓的重要改革方案等重大决策，决策前向社会公开决策草案、决策依据</w:t>
            </w:r>
          </w:p>
        </w:tc>
        <w:tc>
          <w:tcPr>
            <w:tcW w:w="3544" w:type="dxa"/>
            <w:noWrap w:val="0"/>
            <w:vAlign w:val="center"/>
          </w:tcPr>
          <w:p w14:paraId="6F71D30F">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《中华人民共和国政府信息公开条例》(国务院令第711号）；中央办公厅、国务院办公厅《关于全面推进政务公开工作的意见》。</w:t>
            </w:r>
          </w:p>
        </w:tc>
        <w:tc>
          <w:tcPr>
            <w:tcW w:w="1417" w:type="dxa"/>
            <w:noWrap w:val="0"/>
            <w:vAlign w:val="center"/>
          </w:tcPr>
          <w:p w14:paraId="09817C12">
            <w:pPr>
              <w:widowControl/>
              <w:spacing w:line="260" w:lineRule="exact"/>
              <w:textAlignment w:val="center"/>
              <w:rPr>
                <w:color w:val="000000"/>
                <w:sz w:val="15"/>
                <w:szCs w:val="15"/>
              </w:rPr>
            </w:pPr>
            <w:r>
              <w:rPr>
                <w:color w:val="000000"/>
                <w:kern w:val="0"/>
                <w:sz w:val="15"/>
                <w:szCs w:val="15"/>
                <w:lang w:bidi="ar"/>
              </w:rPr>
              <w:t>按进展情况及时公开</w:t>
            </w:r>
          </w:p>
        </w:tc>
        <w:tc>
          <w:tcPr>
            <w:tcW w:w="567" w:type="dxa"/>
            <w:noWrap w:val="0"/>
            <w:vAlign w:val="center"/>
          </w:tcPr>
          <w:p w14:paraId="460923E5">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4CAFE515">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584E2D38">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574B43FB">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04846FEC">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4C510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08040B4E">
            <w:pPr>
              <w:overflowPunct w:val="0"/>
              <w:snapToGrid w:val="0"/>
              <w:spacing w:line="220" w:lineRule="exact"/>
              <w:jc w:val="center"/>
              <w:rPr>
                <w:rFonts w:hint="eastAsia"/>
                <w:color w:val="000000"/>
                <w:kern w:val="0"/>
                <w:sz w:val="15"/>
                <w:szCs w:val="15"/>
              </w:rPr>
            </w:pPr>
          </w:p>
        </w:tc>
        <w:tc>
          <w:tcPr>
            <w:tcW w:w="451" w:type="dxa"/>
            <w:noWrap w:val="0"/>
            <w:vAlign w:val="center"/>
          </w:tcPr>
          <w:p w14:paraId="485BE264">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top w:val="nil"/>
            </w:tcBorders>
            <w:noWrap w:val="0"/>
            <w:vAlign w:val="center"/>
          </w:tcPr>
          <w:p w14:paraId="44B5358C">
            <w:pPr>
              <w:spacing w:line="260" w:lineRule="exact"/>
              <w:jc w:val="center"/>
              <w:textAlignment w:val="center"/>
              <w:rPr>
                <w:color w:val="000000"/>
                <w:sz w:val="15"/>
                <w:szCs w:val="15"/>
              </w:rPr>
            </w:pPr>
          </w:p>
        </w:tc>
        <w:tc>
          <w:tcPr>
            <w:tcW w:w="425" w:type="dxa"/>
            <w:noWrap w:val="0"/>
            <w:vAlign w:val="center"/>
          </w:tcPr>
          <w:p w14:paraId="7CDD7BCC">
            <w:pPr>
              <w:widowControl/>
              <w:spacing w:line="240" w:lineRule="exact"/>
              <w:jc w:val="center"/>
              <w:textAlignment w:val="center"/>
              <w:rPr>
                <w:color w:val="000000"/>
                <w:sz w:val="15"/>
                <w:szCs w:val="15"/>
              </w:rPr>
            </w:pPr>
            <w:r>
              <w:rPr>
                <w:color w:val="000000"/>
                <w:kern w:val="0"/>
                <w:sz w:val="15"/>
                <w:szCs w:val="15"/>
                <w:lang w:bidi="ar"/>
              </w:rPr>
              <w:t>重大政策解读及回应</w:t>
            </w:r>
          </w:p>
        </w:tc>
        <w:tc>
          <w:tcPr>
            <w:tcW w:w="4111" w:type="dxa"/>
            <w:noWrap w:val="0"/>
            <w:vAlign w:val="center"/>
          </w:tcPr>
          <w:p w14:paraId="13A7E921">
            <w:pPr>
              <w:widowControl/>
              <w:spacing w:line="260" w:lineRule="exact"/>
              <w:textAlignment w:val="center"/>
              <w:rPr>
                <w:color w:val="000000"/>
                <w:sz w:val="15"/>
                <w:szCs w:val="15"/>
              </w:rPr>
            </w:pPr>
            <w:r>
              <w:rPr>
                <w:color w:val="000000"/>
                <w:kern w:val="0"/>
                <w:sz w:val="15"/>
                <w:szCs w:val="15"/>
                <w:lang w:bidi="ar"/>
              </w:rPr>
              <w:t>有关重大政策的解读与回应，安全生产相关热点问题的解读与回应</w:t>
            </w:r>
          </w:p>
        </w:tc>
        <w:tc>
          <w:tcPr>
            <w:tcW w:w="3544" w:type="dxa"/>
            <w:noWrap w:val="0"/>
            <w:vAlign w:val="center"/>
          </w:tcPr>
          <w:p w14:paraId="4A984106">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《中华人民共和国政府信息公开条例》(国务院令第711号）；中办国办《关于全面推进政务公开工作的意见》。</w:t>
            </w:r>
          </w:p>
        </w:tc>
        <w:tc>
          <w:tcPr>
            <w:tcW w:w="1417" w:type="dxa"/>
            <w:noWrap w:val="0"/>
            <w:vAlign w:val="center"/>
          </w:tcPr>
          <w:p w14:paraId="7CFC9B28">
            <w:pPr>
              <w:widowControl/>
              <w:spacing w:line="260" w:lineRule="exact"/>
              <w:textAlignment w:val="center"/>
              <w:rPr>
                <w:color w:val="000000"/>
                <w:sz w:val="15"/>
                <w:szCs w:val="15"/>
              </w:rPr>
            </w:pPr>
            <w:r>
              <w:rPr>
                <w:color w:val="000000"/>
                <w:kern w:val="0"/>
                <w:sz w:val="15"/>
                <w:szCs w:val="15"/>
                <w:lang w:bidi="ar"/>
              </w:rPr>
              <w:t>重大决策作出后及时公开</w:t>
            </w:r>
          </w:p>
        </w:tc>
        <w:tc>
          <w:tcPr>
            <w:tcW w:w="567" w:type="dxa"/>
            <w:noWrap w:val="0"/>
            <w:vAlign w:val="center"/>
          </w:tcPr>
          <w:p w14:paraId="5FCFCAB3">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03904504">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397F92C5">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6F7F0258">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4D19B3D4">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241BA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65AB67B">
            <w:pPr>
              <w:overflowPunct w:val="0"/>
              <w:snapToGrid w:val="0"/>
              <w:spacing w:line="220" w:lineRule="exact"/>
              <w:jc w:val="center"/>
              <w:rPr>
                <w:rFonts w:hint="eastAsia"/>
                <w:color w:val="000000"/>
                <w:kern w:val="0"/>
                <w:sz w:val="15"/>
                <w:szCs w:val="15"/>
              </w:rPr>
            </w:pPr>
          </w:p>
        </w:tc>
        <w:tc>
          <w:tcPr>
            <w:tcW w:w="451" w:type="dxa"/>
            <w:noWrap w:val="0"/>
            <w:vAlign w:val="center"/>
          </w:tcPr>
          <w:p w14:paraId="35156F16">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top w:val="nil"/>
            </w:tcBorders>
            <w:noWrap w:val="0"/>
            <w:vAlign w:val="center"/>
          </w:tcPr>
          <w:p w14:paraId="3B91CBB0">
            <w:pPr>
              <w:widowControl/>
              <w:spacing w:line="260" w:lineRule="exact"/>
              <w:jc w:val="center"/>
              <w:textAlignment w:val="center"/>
              <w:rPr>
                <w:color w:val="000000"/>
                <w:sz w:val="15"/>
                <w:szCs w:val="15"/>
              </w:rPr>
            </w:pPr>
          </w:p>
        </w:tc>
        <w:tc>
          <w:tcPr>
            <w:tcW w:w="425" w:type="dxa"/>
            <w:noWrap w:val="0"/>
            <w:vAlign w:val="center"/>
          </w:tcPr>
          <w:p w14:paraId="72C80238">
            <w:pPr>
              <w:widowControl/>
              <w:spacing w:line="240" w:lineRule="exact"/>
              <w:jc w:val="center"/>
              <w:textAlignment w:val="center"/>
              <w:rPr>
                <w:color w:val="000000"/>
                <w:sz w:val="15"/>
                <w:szCs w:val="15"/>
              </w:rPr>
            </w:pPr>
            <w:r>
              <w:rPr>
                <w:color w:val="000000"/>
                <w:kern w:val="0"/>
                <w:sz w:val="15"/>
                <w:szCs w:val="15"/>
                <w:lang w:bidi="ar"/>
              </w:rPr>
              <w:t>重要会议</w:t>
            </w:r>
          </w:p>
        </w:tc>
        <w:tc>
          <w:tcPr>
            <w:tcW w:w="4111" w:type="dxa"/>
            <w:noWrap w:val="0"/>
            <w:vAlign w:val="center"/>
          </w:tcPr>
          <w:p w14:paraId="29C9CC7F">
            <w:pPr>
              <w:widowControl/>
              <w:spacing w:line="290" w:lineRule="exact"/>
              <w:textAlignment w:val="center"/>
              <w:rPr>
                <w:color w:val="000000"/>
                <w:sz w:val="15"/>
                <w:szCs w:val="15"/>
              </w:rPr>
            </w:pPr>
            <w:r>
              <w:rPr>
                <w:color w:val="000000"/>
                <w:kern w:val="0"/>
                <w:sz w:val="15"/>
                <w:szCs w:val="15"/>
                <w:lang w:bidi="ar"/>
              </w:rPr>
              <w:t>通过会议讨论作出重要改革方案等重大决策时，经党组研究认为有必要公开讨论决策过程的会议</w:t>
            </w:r>
          </w:p>
        </w:tc>
        <w:tc>
          <w:tcPr>
            <w:tcW w:w="3544" w:type="dxa"/>
            <w:noWrap w:val="0"/>
            <w:vAlign w:val="center"/>
          </w:tcPr>
          <w:p w14:paraId="40E8F7B2">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《中华人民共和国政府信息公开条例》(国务院令第711号）；中央办公厅、国务院办公厅《关于全面推进政务公开工作的意见》。</w:t>
            </w:r>
          </w:p>
        </w:tc>
        <w:tc>
          <w:tcPr>
            <w:tcW w:w="1417" w:type="dxa"/>
            <w:noWrap w:val="0"/>
            <w:vAlign w:val="center"/>
          </w:tcPr>
          <w:p w14:paraId="64611F28">
            <w:pPr>
              <w:widowControl/>
              <w:spacing w:line="290" w:lineRule="exact"/>
              <w:textAlignment w:val="center"/>
              <w:rPr>
                <w:color w:val="000000"/>
                <w:sz w:val="15"/>
                <w:szCs w:val="15"/>
              </w:rPr>
            </w:pPr>
            <w:r>
              <w:rPr>
                <w:color w:val="000000"/>
                <w:kern w:val="0"/>
                <w:sz w:val="15"/>
                <w:szCs w:val="15"/>
                <w:lang w:bidi="ar"/>
              </w:rPr>
              <w:t>提前一周发通知邀请</w:t>
            </w:r>
          </w:p>
        </w:tc>
        <w:tc>
          <w:tcPr>
            <w:tcW w:w="567" w:type="dxa"/>
            <w:noWrap w:val="0"/>
            <w:vAlign w:val="center"/>
          </w:tcPr>
          <w:p w14:paraId="13B5CC2A">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52AE065D">
            <w:pPr>
              <w:widowControl/>
              <w:spacing w:line="290" w:lineRule="exact"/>
              <w:jc w:val="center"/>
              <w:textAlignment w:val="center"/>
              <w:rPr>
                <w:color w:val="000000"/>
                <w:sz w:val="15"/>
                <w:szCs w:val="15"/>
              </w:rPr>
            </w:pPr>
            <w:r>
              <w:rPr>
                <w:color w:val="000000"/>
                <w:kern w:val="0"/>
                <w:sz w:val="15"/>
                <w:szCs w:val="15"/>
                <w:lang w:bidi="ar"/>
              </w:rPr>
              <w:t>√</w:t>
            </w:r>
          </w:p>
        </w:tc>
        <w:tc>
          <w:tcPr>
            <w:tcW w:w="425" w:type="dxa"/>
            <w:noWrap w:val="0"/>
            <w:vAlign w:val="center"/>
          </w:tcPr>
          <w:p w14:paraId="7FED159F">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33CE34C3">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5B4CB702">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6CC7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65136485">
            <w:pPr>
              <w:overflowPunct w:val="0"/>
              <w:snapToGrid w:val="0"/>
              <w:spacing w:line="220" w:lineRule="exact"/>
              <w:jc w:val="center"/>
              <w:rPr>
                <w:rFonts w:hint="eastAsia"/>
                <w:color w:val="000000"/>
                <w:kern w:val="0"/>
                <w:sz w:val="15"/>
                <w:szCs w:val="15"/>
              </w:rPr>
            </w:pPr>
          </w:p>
        </w:tc>
        <w:tc>
          <w:tcPr>
            <w:tcW w:w="451" w:type="dxa"/>
            <w:noWrap w:val="0"/>
            <w:vAlign w:val="center"/>
          </w:tcPr>
          <w:p w14:paraId="0BD5468D">
            <w:pPr>
              <w:numPr>
                <w:ilvl w:val="0"/>
                <w:numId w:val="2"/>
              </w:numPr>
              <w:overflowPunct w:val="0"/>
              <w:snapToGrid w:val="0"/>
              <w:spacing w:line="220" w:lineRule="exact"/>
              <w:jc w:val="center"/>
              <w:rPr>
                <w:rFonts w:hint="eastAsia"/>
                <w:color w:val="000000"/>
                <w:kern w:val="0"/>
                <w:sz w:val="15"/>
                <w:szCs w:val="15"/>
              </w:rPr>
            </w:pPr>
          </w:p>
        </w:tc>
        <w:tc>
          <w:tcPr>
            <w:tcW w:w="425" w:type="dxa"/>
            <w:tcBorders>
              <w:top w:val="single" w:color="auto" w:sz="4" w:space="0"/>
            </w:tcBorders>
            <w:noWrap w:val="0"/>
            <w:vAlign w:val="center"/>
          </w:tcPr>
          <w:p w14:paraId="5B6AD086">
            <w:pPr>
              <w:widowControl/>
              <w:spacing w:line="260" w:lineRule="exact"/>
              <w:jc w:val="center"/>
              <w:textAlignment w:val="center"/>
              <w:rPr>
                <w:rFonts w:hint="eastAsia"/>
                <w:color w:val="000000"/>
                <w:kern w:val="0"/>
                <w:sz w:val="15"/>
                <w:szCs w:val="15"/>
                <w:lang w:bidi="ar"/>
              </w:rPr>
            </w:pPr>
            <w:r>
              <w:rPr>
                <w:color w:val="000000"/>
                <w:kern w:val="0"/>
                <w:sz w:val="15"/>
                <w:szCs w:val="15"/>
                <w:lang w:bidi="ar"/>
              </w:rPr>
              <w:t>政策</w:t>
            </w:r>
          </w:p>
          <w:p w14:paraId="30AFAAA2">
            <w:pPr>
              <w:spacing w:line="290" w:lineRule="exact"/>
              <w:jc w:val="center"/>
              <w:rPr>
                <w:color w:val="000000"/>
                <w:sz w:val="15"/>
                <w:szCs w:val="15"/>
              </w:rPr>
            </w:pPr>
            <w:r>
              <w:rPr>
                <w:color w:val="000000"/>
                <w:kern w:val="0"/>
                <w:sz w:val="15"/>
                <w:szCs w:val="15"/>
                <w:lang w:bidi="ar"/>
              </w:rPr>
              <w:t>文件</w:t>
            </w:r>
          </w:p>
        </w:tc>
        <w:tc>
          <w:tcPr>
            <w:tcW w:w="425" w:type="dxa"/>
            <w:noWrap w:val="0"/>
            <w:vAlign w:val="center"/>
          </w:tcPr>
          <w:p w14:paraId="23D2B10B">
            <w:pPr>
              <w:widowControl/>
              <w:spacing w:line="240" w:lineRule="exact"/>
              <w:jc w:val="center"/>
              <w:textAlignment w:val="center"/>
              <w:rPr>
                <w:color w:val="000000"/>
                <w:sz w:val="15"/>
                <w:szCs w:val="15"/>
              </w:rPr>
            </w:pPr>
            <w:r>
              <w:rPr>
                <w:color w:val="000000"/>
                <w:kern w:val="0"/>
                <w:sz w:val="15"/>
                <w:szCs w:val="15"/>
                <w:lang w:bidi="ar"/>
              </w:rPr>
              <w:t>征集采纳社会公众意见情况</w:t>
            </w:r>
          </w:p>
        </w:tc>
        <w:tc>
          <w:tcPr>
            <w:tcW w:w="4111" w:type="dxa"/>
            <w:noWrap w:val="0"/>
            <w:vAlign w:val="center"/>
          </w:tcPr>
          <w:p w14:paraId="08E0568D">
            <w:pPr>
              <w:widowControl/>
              <w:spacing w:line="290" w:lineRule="exact"/>
              <w:textAlignment w:val="center"/>
              <w:rPr>
                <w:color w:val="000000"/>
                <w:sz w:val="15"/>
                <w:szCs w:val="15"/>
              </w:rPr>
            </w:pPr>
            <w:r>
              <w:rPr>
                <w:color w:val="000000"/>
                <w:kern w:val="0"/>
                <w:sz w:val="15"/>
                <w:szCs w:val="15"/>
                <w:lang w:bidi="ar"/>
              </w:rPr>
              <w:t>重大决策草案公布后征集到的社会公众意见情况、采纳与否情况及理由等</w:t>
            </w:r>
          </w:p>
        </w:tc>
        <w:tc>
          <w:tcPr>
            <w:tcW w:w="3544" w:type="dxa"/>
            <w:noWrap w:val="0"/>
            <w:vAlign w:val="center"/>
          </w:tcPr>
          <w:p w14:paraId="7E6E3609">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《中华人民共和国政府信息公开条例》(国务院令第711号）；中央办公厅、国务院办公厅《关于全面推进政务公开工作的意见》。</w:t>
            </w:r>
          </w:p>
        </w:tc>
        <w:tc>
          <w:tcPr>
            <w:tcW w:w="1417" w:type="dxa"/>
            <w:noWrap w:val="0"/>
            <w:vAlign w:val="center"/>
          </w:tcPr>
          <w:p w14:paraId="0B2B68B8">
            <w:pPr>
              <w:widowControl/>
              <w:spacing w:line="290" w:lineRule="exact"/>
              <w:textAlignment w:val="center"/>
              <w:rPr>
                <w:color w:val="000000"/>
                <w:sz w:val="15"/>
                <w:szCs w:val="15"/>
              </w:rPr>
            </w:pPr>
            <w:r>
              <w:rPr>
                <w:color w:val="000000"/>
                <w:kern w:val="0"/>
                <w:sz w:val="15"/>
                <w:szCs w:val="15"/>
                <w:lang w:bidi="ar"/>
              </w:rPr>
              <w:t>征求意见时对外公布的时限内公开</w:t>
            </w:r>
          </w:p>
        </w:tc>
        <w:tc>
          <w:tcPr>
            <w:tcW w:w="567" w:type="dxa"/>
            <w:noWrap w:val="0"/>
            <w:vAlign w:val="center"/>
          </w:tcPr>
          <w:p w14:paraId="34D1A44A">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28744032">
            <w:pPr>
              <w:spacing w:line="29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5CD320F3">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0D917301">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02705ADB">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3873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29CFD72A">
            <w:pPr>
              <w:overflowPunct w:val="0"/>
              <w:snapToGrid w:val="0"/>
              <w:spacing w:line="220" w:lineRule="exact"/>
              <w:jc w:val="center"/>
              <w:rPr>
                <w:rFonts w:hint="eastAsia"/>
                <w:color w:val="000000"/>
                <w:kern w:val="0"/>
                <w:sz w:val="15"/>
                <w:szCs w:val="15"/>
              </w:rPr>
            </w:pPr>
            <w:r>
              <w:rPr>
                <w:rFonts w:hint="eastAsia"/>
                <w:color w:val="000000"/>
                <w:kern w:val="0"/>
                <w:sz w:val="15"/>
                <w:szCs w:val="15"/>
              </w:rPr>
              <w:t>（八）安全生产</w:t>
            </w:r>
          </w:p>
        </w:tc>
        <w:tc>
          <w:tcPr>
            <w:tcW w:w="451" w:type="dxa"/>
            <w:noWrap w:val="0"/>
            <w:vAlign w:val="center"/>
          </w:tcPr>
          <w:p w14:paraId="6903D05F">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3A3C8E09">
            <w:pPr>
              <w:spacing w:line="290" w:lineRule="exact"/>
              <w:jc w:val="center"/>
              <w:rPr>
                <w:color w:val="000000"/>
                <w:sz w:val="15"/>
                <w:szCs w:val="15"/>
              </w:rPr>
            </w:pPr>
            <w:r>
              <w:rPr>
                <w:color w:val="000000"/>
                <w:sz w:val="15"/>
                <w:szCs w:val="15"/>
              </w:rPr>
              <w:t>依法行政</w:t>
            </w:r>
          </w:p>
        </w:tc>
        <w:tc>
          <w:tcPr>
            <w:tcW w:w="425" w:type="dxa"/>
            <w:noWrap w:val="0"/>
            <w:vAlign w:val="center"/>
          </w:tcPr>
          <w:p w14:paraId="5A20479D">
            <w:pPr>
              <w:widowControl/>
              <w:spacing w:line="290" w:lineRule="exact"/>
              <w:jc w:val="center"/>
              <w:textAlignment w:val="center"/>
              <w:rPr>
                <w:color w:val="000000"/>
                <w:sz w:val="15"/>
                <w:szCs w:val="15"/>
              </w:rPr>
            </w:pPr>
            <w:r>
              <w:rPr>
                <w:color w:val="000000"/>
                <w:kern w:val="0"/>
                <w:sz w:val="15"/>
                <w:szCs w:val="15"/>
                <w:lang w:bidi="ar"/>
              </w:rPr>
              <w:t>行政处罚</w:t>
            </w:r>
          </w:p>
        </w:tc>
        <w:tc>
          <w:tcPr>
            <w:tcW w:w="4111" w:type="dxa"/>
            <w:noWrap w:val="0"/>
            <w:vAlign w:val="center"/>
          </w:tcPr>
          <w:p w14:paraId="4BA8EF1F">
            <w:pPr>
              <w:widowControl/>
              <w:spacing w:line="290" w:lineRule="exact"/>
              <w:textAlignment w:val="center"/>
              <w:rPr>
                <w:color w:val="000000"/>
                <w:sz w:val="15"/>
                <w:szCs w:val="15"/>
              </w:rPr>
            </w:pPr>
            <w:r>
              <w:rPr>
                <w:color w:val="000000"/>
                <w:kern w:val="0"/>
                <w:sz w:val="15"/>
                <w:szCs w:val="15"/>
                <w:lang w:bidi="ar"/>
              </w:rPr>
              <w:t>办理行政处罚的依据、条件、程序以及本级行政机关认为具有一定社会影响的行政处罚决定</w:t>
            </w:r>
          </w:p>
        </w:tc>
        <w:tc>
          <w:tcPr>
            <w:tcW w:w="3544" w:type="dxa"/>
            <w:noWrap w:val="0"/>
            <w:vAlign w:val="center"/>
          </w:tcPr>
          <w:p w14:paraId="1CBB3927">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《中华人民共和国政府信息公开条例》(国务院令第711号）；《中共中央 国务院关于推进安全生产领域改革发展的意见》。</w:t>
            </w:r>
          </w:p>
        </w:tc>
        <w:tc>
          <w:tcPr>
            <w:tcW w:w="1417" w:type="dxa"/>
            <w:noWrap w:val="0"/>
            <w:vAlign w:val="center"/>
          </w:tcPr>
          <w:p w14:paraId="4A98B3BB">
            <w:pPr>
              <w:widowControl/>
              <w:spacing w:line="290" w:lineRule="exact"/>
              <w:textAlignment w:val="center"/>
              <w:rPr>
                <w:color w:val="000000"/>
                <w:sz w:val="15"/>
                <w:szCs w:val="15"/>
              </w:rPr>
            </w:pPr>
            <w:r>
              <w:rPr>
                <w:color w:val="000000"/>
                <w:kern w:val="0"/>
                <w:sz w:val="15"/>
                <w:szCs w:val="15"/>
                <w:lang w:bidi="ar"/>
              </w:rPr>
              <w:t>信息形成或变更之日起20个工作日内</w:t>
            </w:r>
          </w:p>
        </w:tc>
        <w:tc>
          <w:tcPr>
            <w:tcW w:w="567" w:type="dxa"/>
            <w:noWrap w:val="0"/>
            <w:vAlign w:val="center"/>
          </w:tcPr>
          <w:p w14:paraId="1167218E">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19768547">
            <w:pPr>
              <w:spacing w:line="29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1258A2E1">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1CCBCD27">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155DCB82">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564D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075E1C7D">
            <w:pPr>
              <w:overflowPunct w:val="0"/>
              <w:snapToGrid w:val="0"/>
              <w:spacing w:line="220" w:lineRule="exact"/>
              <w:jc w:val="center"/>
              <w:rPr>
                <w:rFonts w:hint="eastAsia"/>
                <w:color w:val="000000"/>
                <w:kern w:val="0"/>
                <w:sz w:val="15"/>
                <w:szCs w:val="15"/>
              </w:rPr>
            </w:pPr>
          </w:p>
        </w:tc>
        <w:tc>
          <w:tcPr>
            <w:tcW w:w="451" w:type="dxa"/>
            <w:noWrap w:val="0"/>
            <w:vAlign w:val="center"/>
          </w:tcPr>
          <w:p w14:paraId="602923A1">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4908C79D">
            <w:pPr>
              <w:widowControl/>
              <w:spacing w:line="260" w:lineRule="exact"/>
              <w:jc w:val="center"/>
              <w:textAlignment w:val="center"/>
              <w:rPr>
                <w:rFonts w:hint="eastAsia"/>
                <w:color w:val="000000"/>
                <w:kern w:val="0"/>
                <w:sz w:val="15"/>
                <w:szCs w:val="15"/>
                <w:lang w:bidi="ar"/>
              </w:rPr>
            </w:pPr>
            <w:r>
              <w:rPr>
                <w:color w:val="000000"/>
                <w:kern w:val="0"/>
                <w:sz w:val="15"/>
                <w:szCs w:val="15"/>
                <w:lang w:bidi="ar"/>
              </w:rPr>
              <w:t>行政</w:t>
            </w:r>
          </w:p>
          <w:p w14:paraId="45C45FDE">
            <w:pPr>
              <w:widowControl/>
              <w:spacing w:line="260" w:lineRule="exact"/>
              <w:jc w:val="center"/>
              <w:textAlignment w:val="center"/>
              <w:rPr>
                <w:color w:val="000000"/>
                <w:sz w:val="15"/>
                <w:szCs w:val="15"/>
              </w:rPr>
            </w:pPr>
            <w:r>
              <w:rPr>
                <w:color w:val="000000"/>
                <w:kern w:val="0"/>
                <w:sz w:val="15"/>
                <w:szCs w:val="15"/>
                <w:lang w:bidi="ar"/>
              </w:rPr>
              <w:t>管理</w:t>
            </w:r>
          </w:p>
        </w:tc>
        <w:tc>
          <w:tcPr>
            <w:tcW w:w="425" w:type="dxa"/>
            <w:noWrap w:val="0"/>
            <w:vAlign w:val="center"/>
          </w:tcPr>
          <w:p w14:paraId="7DC986F5">
            <w:pPr>
              <w:widowControl/>
              <w:spacing w:line="260" w:lineRule="exact"/>
              <w:jc w:val="center"/>
              <w:textAlignment w:val="center"/>
              <w:rPr>
                <w:color w:val="000000"/>
                <w:sz w:val="15"/>
                <w:szCs w:val="15"/>
              </w:rPr>
            </w:pPr>
            <w:r>
              <w:rPr>
                <w:color w:val="000000"/>
                <w:kern w:val="0"/>
                <w:sz w:val="15"/>
                <w:szCs w:val="15"/>
                <w:lang w:bidi="ar"/>
              </w:rPr>
              <w:t>隐患管理</w:t>
            </w:r>
          </w:p>
        </w:tc>
        <w:tc>
          <w:tcPr>
            <w:tcW w:w="4111" w:type="dxa"/>
            <w:noWrap w:val="0"/>
            <w:vAlign w:val="center"/>
          </w:tcPr>
          <w:p w14:paraId="6CB12F0D">
            <w:pPr>
              <w:widowControl/>
              <w:spacing w:line="260" w:lineRule="exact"/>
              <w:textAlignment w:val="center"/>
              <w:rPr>
                <w:color w:val="000000"/>
                <w:sz w:val="15"/>
                <w:szCs w:val="15"/>
              </w:rPr>
            </w:pPr>
            <w:r>
              <w:rPr>
                <w:color w:val="000000"/>
                <w:kern w:val="0"/>
                <w:sz w:val="15"/>
                <w:szCs w:val="15"/>
                <w:lang w:bidi="ar"/>
              </w:rPr>
              <w:t>重大隐患排查、挂牌督办及其整改情况，安全生产举报电话等</w:t>
            </w:r>
          </w:p>
        </w:tc>
        <w:tc>
          <w:tcPr>
            <w:tcW w:w="3544" w:type="dxa"/>
            <w:noWrap w:val="0"/>
            <w:vAlign w:val="center"/>
          </w:tcPr>
          <w:p w14:paraId="7945725E">
            <w:pPr>
              <w:widowControl/>
              <w:spacing w:line="260" w:lineRule="exact"/>
              <w:textAlignment w:val="center"/>
              <w:rPr>
                <w:color w:val="000000"/>
                <w:sz w:val="15"/>
                <w:szCs w:val="15"/>
              </w:rPr>
            </w:pPr>
            <w:r>
              <w:rPr>
                <w:color w:val="000000"/>
                <w:kern w:val="0"/>
                <w:sz w:val="15"/>
                <w:szCs w:val="15"/>
                <w:lang w:bidi="ar"/>
              </w:rPr>
              <w:t>《安全生产法》；《中华人民共和国政府信息公开条例》(国务院令第711号）；《中共中央 国务院关于推进安全生产领域改革发展的意见》。</w:t>
            </w:r>
          </w:p>
        </w:tc>
        <w:tc>
          <w:tcPr>
            <w:tcW w:w="1417" w:type="dxa"/>
            <w:noWrap w:val="0"/>
            <w:vAlign w:val="center"/>
          </w:tcPr>
          <w:p w14:paraId="340E2826">
            <w:pPr>
              <w:widowControl/>
              <w:spacing w:line="260" w:lineRule="exact"/>
              <w:textAlignment w:val="center"/>
              <w:rPr>
                <w:color w:val="000000"/>
                <w:sz w:val="15"/>
                <w:szCs w:val="15"/>
              </w:rPr>
            </w:pPr>
            <w:r>
              <w:rPr>
                <w:color w:val="000000"/>
                <w:kern w:val="0"/>
                <w:sz w:val="15"/>
                <w:szCs w:val="15"/>
                <w:lang w:bidi="ar"/>
              </w:rPr>
              <w:t>按进展情况及时公开</w:t>
            </w:r>
          </w:p>
        </w:tc>
        <w:tc>
          <w:tcPr>
            <w:tcW w:w="567" w:type="dxa"/>
            <w:noWrap w:val="0"/>
            <w:vAlign w:val="center"/>
          </w:tcPr>
          <w:p w14:paraId="5AB3C3FB">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2533891A">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75D7A936">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71CAA35B">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7BB72611">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05A55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52CAD000">
            <w:pPr>
              <w:overflowPunct w:val="0"/>
              <w:snapToGrid w:val="0"/>
              <w:spacing w:line="220" w:lineRule="exact"/>
              <w:jc w:val="center"/>
              <w:rPr>
                <w:rFonts w:hint="eastAsia"/>
                <w:color w:val="000000"/>
                <w:kern w:val="0"/>
                <w:sz w:val="15"/>
                <w:szCs w:val="15"/>
              </w:rPr>
            </w:pPr>
          </w:p>
        </w:tc>
        <w:tc>
          <w:tcPr>
            <w:tcW w:w="451" w:type="dxa"/>
            <w:noWrap w:val="0"/>
            <w:vAlign w:val="center"/>
          </w:tcPr>
          <w:p w14:paraId="08AD42DE">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2C50DC16">
            <w:pPr>
              <w:spacing w:line="260" w:lineRule="exact"/>
              <w:jc w:val="center"/>
              <w:rPr>
                <w:color w:val="000000"/>
                <w:sz w:val="15"/>
                <w:szCs w:val="15"/>
              </w:rPr>
            </w:pPr>
          </w:p>
        </w:tc>
        <w:tc>
          <w:tcPr>
            <w:tcW w:w="425" w:type="dxa"/>
            <w:noWrap w:val="0"/>
            <w:vAlign w:val="center"/>
          </w:tcPr>
          <w:p w14:paraId="29E7D30E">
            <w:pPr>
              <w:widowControl/>
              <w:spacing w:line="260" w:lineRule="exact"/>
              <w:jc w:val="center"/>
              <w:textAlignment w:val="center"/>
              <w:rPr>
                <w:color w:val="000000"/>
                <w:sz w:val="15"/>
                <w:szCs w:val="15"/>
              </w:rPr>
            </w:pPr>
            <w:r>
              <w:rPr>
                <w:color w:val="000000"/>
                <w:kern w:val="0"/>
                <w:sz w:val="15"/>
                <w:szCs w:val="15"/>
                <w:lang w:bidi="ar"/>
              </w:rPr>
              <w:t>应急管理</w:t>
            </w:r>
          </w:p>
        </w:tc>
        <w:tc>
          <w:tcPr>
            <w:tcW w:w="4111" w:type="dxa"/>
            <w:noWrap w:val="0"/>
            <w:vAlign w:val="center"/>
          </w:tcPr>
          <w:p w14:paraId="39E3564C">
            <w:pPr>
              <w:widowControl/>
              <w:spacing w:line="260" w:lineRule="exact"/>
              <w:textAlignment w:val="center"/>
              <w:rPr>
                <w:color w:val="000000"/>
                <w:sz w:val="15"/>
                <w:szCs w:val="15"/>
              </w:rPr>
            </w:pPr>
            <w:r>
              <w:rPr>
                <w:color w:val="000000"/>
                <w:kern w:val="0"/>
                <w:sz w:val="15"/>
                <w:szCs w:val="15"/>
                <w:lang w:bidi="ar"/>
              </w:rPr>
              <w:t>承担处置主责、非敏感的应急信息，包括事故灾害类预警信息、事故信息、事故后采取的应急处置措施和应对结果等</w:t>
            </w:r>
          </w:p>
        </w:tc>
        <w:tc>
          <w:tcPr>
            <w:tcW w:w="3544" w:type="dxa"/>
            <w:noWrap w:val="0"/>
            <w:vAlign w:val="center"/>
          </w:tcPr>
          <w:p w14:paraId="06FE656A">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《中华人民共和国政府信息公开条例》(国务院令第711号）；《中华人民共和国突发事件应对法》；中央办公厅、国务院办公厅《关于全面</w:t>
            </w:r>
            <w:r>
              <w:rPr>
                <w:rFonts w:hint="eastAsia"/>
                <w:color w:val="000000"/>
                <w:kern w:val="0"/>
                <w:sz w:val="15"/>
                <w:szCs w:val="15"/>
                <w:lang w:val="en-US" w:eastAsia="zh-CN" w:bidi="ar"/>
              </w:rPr>
              <w:t>推进</w:t>
            </w:r>
            <w:r>
              <w:rPr>
                <w:color w:val="000000"/>
                <w:kern w:val="0"/>
                <w:sz w:val="15"/>
                <w:szCs w:val="15"/>
                <w:lang w:bidi="ar"/>
              </w:rPr>
              <w:t>政务公开工作的意见》。</w:t>
            </w:r>
          </w:p>
        </w:tc>
        <w:tc>
          <w:tcPr>
            <w:tcW w:w="1417" w:type="dxa"/>
            <w:noWrap w:val="0"/>
            <w:vAlign w:val="center"/>
          </w:tcPr>
          <w:p w14:paraId="1D173994">
            <w:pPr>
              <w:widowControl/>
              <w:spacing w:line="260" w:lineRule="exact"/>
              <w:textAlignment w:val="center"/>
              <w:rPr>
                <w:color w:val="000000"/>
                <w:sz w:val="15"/>
                <w:szCs w:val="15"/>
              </w:rPr>
            </w:pPr>
            <w:r>
              <w:rPr>
                <w:color w:val="000000"/>
                <w:kern w:val="0"/>
                <w:sz w:val="15"/>
                <w:szCs w:val="15"/>
                <w:lang w:bidi="ar"/>
              </w:rPr>
              <w:t>按进展情况及时公开</w:t>
            </w:r>
          </w:p>
        </w:tc>
        <w:tc>
          <w:tcPr>
            <w:tcW w:w="567" w:type="dxa"/>
            <w:noWrap w:val="0"/>
            <w:vAlign w:val="center"/>
          </w:tcPr>
          <w:p w14:paraId="667CE79A">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086A01B4">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33B9DA8A">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2F540A21">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150900CE">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34AD5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65C14FF7">
            <w:pPr>
              <w:overflowPunct w:val="0"/>
              <w:snapToGrid w:val="0"/>
              <w:spacing w:line="220" w:lineRule="exact"/>
              <w:jc w:val="center"/>
              <w:rPr>
                <w:rFonts w:hint="eastAsia"/>
                <w:color w:val="000000"/>
                <w:kern w:val="0"/>
                <w:sz w:val="15"/>
                <w:szCs w:val="15"/>
              </w:rPr>
            </w:pPr>
          </w:p>
        </w:tc>
        <w:tc>
          <w:tcPr>
            <w:tcW w:w="451" w:type="dxa"/>
            <w:noWrap w:val="0"/>
            <w:vAlign w:val="center"/>
          </w:tcPr>
          <w:p w14:paraId="2DCED31E">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bottom w:val="single" w:color="auto" w:sz="4" w:space="0"/>
            </w:tcBorders>
            <w:noWrap w:val="0"/>
            <w:vAlign w:val="center"/>
          </w:tcPr>
          <w:p w14:paraId="235D0DCF">
            <w:pPr>
              <w:spacing w:line="290" w:lineRule="exact"/>
              <w:jc w:val="center"/>
              <w:textAlignment w:val="center"/>
              <w:rPr>
                <w:color w:val="000000"/>
                <w:sz w:val="15"/>
                <w:szCs w:val="15"/>
              </w:rPr>
            </w:pPr>
          </w:p>
        </w:tc>
        <w:tc>
          <w:tcPr>
            <w:tcW w:w="425" w:type="dxa"/>
            <w:noWrap w:val="0"/>
            <w:vAlign w:val="center"/>
          </w:tcPr>
          <w:p w14:paraId="27F876BB">
            <w:pPr>
              <w:widowControl/>
              <w:spacing w:line="290" w:lineRule="exact"/>
              <w:jc w:val="center"/>
              <w:textAlignment w:val="center"/>
              <w:rPr>
                <w:color w:val="000000"/>
                <w:sz w:val="15"/>
                <w:szCs w:val="15"/>
              </w:rPr>
            </w:pPr>
            <w:r>
              <w:rPr>
                <w:color w:val="000000"/>
                <w:kern w:val="0"/>
                <w:sz w:val="15"/>
                <w:szCs w:val="15"/>
                <w:lang w:bidi="ar"/>
              </w:rPr>
              <w:t>动态信息</w:t>
            </w:r>
          </w:p>
        </w:tc>
        <w:tc>
          <w:tcPr>
            <w:tcW w:w="4111" w:type="dxa"/>
            <w:noWrap w:val="0"/>
            <w:vAlign w:val="center"/>
          </w:tcPr>
          <w:p w14:paraId="5EF92D34">
            <w:pPr>
              <w:widowControl/>
              <w:spacing w:line="290" w:lineRule="exact"/>
              <w:textAlignment w:val="center"/>
              <w:rPr>
                <w:rFonts w:hint="eastAsia"/>
                <w:color w:val="000000"/>
                <w:kern w:val="0"/>
                <w:sz w:val="15"/>
                <w:szCs w:val="15"/>
                <w:lang w:bidi="ar"/>
              </w:rPr>
            </w:pPr>
            <w:r>
              <w:rPr>
                <w:color w:val="000000"/>
                <w:kern w:val="0"/>
                <w:sz w:val="15"/>
                <w:szCs w:val="15"/>
                <w:lang w:bidi="ar"/>
              </w:rPr>
              <w:t>1.业务工作动态；</w:t>
            </w:r>
          </w:p>
          <w:p w14:paraId="37F18F3C">
            <w:pPr>
              <w:widowControl/>
              <w:spacing w:line="290" w:lineRule="exact"/>
              <w:textAlignment w:val="center"/>
              <w:rPr>
                <w:color w:val="000000"/>
                <w:sz w:val="15"/>
                <w:szCs w:val="15"/>
              </w:rPr>
            </w:pPr>
            <w:r>
              <w:rPr>
                <w:color w:val="000000"/>
                <w:kern w:val="0"/>
                <w:sz w:val="15"/>
                <w:szCs w:val="15"/>
                <w:lang w:bidi="ar"/>
              </w:rPr>
              <w:t xml:space="preserve"> 2.安全生产执法检查动态</w:t>
            </w:r>
          </w:p>
        </w:tc>
        <w:tc>
          <w:tcPr>
            <w:tcW w:w="3544" w:type="dxa"/>
            <w:noWrap w:val="0"/>
            <w:vAlign w:val="center"/>
          </w:tcPr>
          <w:p w14:paraId="1E85DE61">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《中华人民共和国政府信息公开条例》(国务院令第711号）；《中共中央 国务院关于推进安全生产领域改革发展的意见》。</w:t>
            </w:r>
          </w:p>
        </w:tc>
        <w:tc>
          <w:tcPr>
            <w:tcW w:w="1417" w:type="dxa"/>
            <w:noWrap w:val="0"/>
            <w:vAlign w:val="center"/>
          </w:tcPr>
          <w:p w14:paraId="027A318A">
            <w:pPr>
              <w:widowControl/>
              <w:spacing w:line="290" w:lineRule="exact"/>
              <w:textAlignment w:val="center"/>
              <w:rPr>
                <w:color w:val="000000"/>
                <w:sz w:val="15"/>
                <w:szCs w:val="15"/>
              </w:rPr>
            </w:pPr>
            <w:r>
              <w:rPr>
                <w:color w:val="000000"/>
                <w:kern w:val="0"/>
                <w:sz w:val="15"/>
                <w:szCs w:val="15"/>
                <w:lang w:bidi="ar"/>
              </w:rPr>
              <w:t>按进展情况及时公开</w:t>
            </w:r>
          </w:p>
        </w:tc>
        <w:tc>
          <w:tcPr>
            <w:tcW w:w="567" w:type="dxa"/>
            <w:noWrap w:val="0"/>
            <w:vAlign w:val="center"/>
          </w:tcPr>
          <w:p w14:paraId="2227CE7E">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7FB01E41">
            <w:pPr>
              <w:spacing w:line="29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48FFD25C">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39BA2EFE">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2D3CD4F7">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0ABD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1C9D93DB">
            <w:pPr>
              <w:overflowPunct w:val="0"/>
              <w:snapToGrid w:val="0"/>
              <w:spacing w:line="220" w:lineRule="exact"/>
              <w:jc w:val="center"/>
              <w:rPr>
                <w:rFonts w:hint="eastAsia"/>
                <w:color w:val="000000"/>
                <w:kern w:val="0"/>
                <w:sz w:val="15"/>
                <w:szCs w:val="15"/>
              </w:rPr>
            </w:pPr>
          </w:p>
        </w:tc>
        <w:tc>
          <w:tcPr>
            <w:tcW w:w="451" w:type="dxa"/>
            <w:noWrap w:val="0"/>
            <w:vAlign w:val="center"/>
          </w:tcPr>
          <w:p w14:paraId="7C8E0855">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167B0B33">
            <w:pPr>
              <w:widowControl/>
              <w:spacing w:line="260" w:lineRule="exact"/>
              <w:jc w:val="center"/>
              <w:textAlignment w:val="center"/>
              <w:rPr>
                <w:rFonts w:hint="eastAsia"/>
                <w:color w:val="000000"/>
                <w:kern w:val="0"/>
                <w:sz w:val="15"/>
                <w:szCs w:val="15"/>
                <w:lang w:bidi="ar"/>
              </w:rPr>
            </w:pPr>
            <w:r>
              <w:rPr>
                <w:color w:val="000000"/>
                <w:kern w:val="0"/>
                <w:sz w:val="15"/>
                <w:szCs w:val="15"/>
                <w:lang w:bidi="ar"/>
              </w:rPr>
              <w:t>行政</w:t>
            </w:r>
          </w:p>
          <w:p w14:paraId="3DACA73F">
            <w:pPr>
              <w:widowControl/>
              <w:spacing w:line="260" w:lineRule="exact"/>
              <w:jc w:val="center"/>
              <w:textAlignment w:val="center"/>
              <w:rPr>
                <w:color w:val="000000"/>
                <w:sz w:val="15"/>
                <w:szCs w:val="15"/>
              </w:rPr>
            </w:pPr>
            <w:r>
              <w:rPr>
                <w:color w:val="000000"/>
                <w:kern w:val="0"/>
                <w:sz w:val="15"/>
                <w:szCs w:val="15"/>
                <w:lang w:bidi="ar"/>
              </w:rPr>
              <w:t>管理</w:t>
            </w:r>
          </w:p>
        </w:tc>
        <w:tc>
          <w:tcPr>
            <w:tcW w:w="425" w:type="dxa"/>
            <w:noWrap w:val="0"/>
            <w:vAlign w:val="center"/>
          </w:tcPr>
          <w:p w14:paraId="23025A2F">
            <w:pPr>
              <w:widowControl/>
              <w:spacing w:line="240" w:lineRule="exact"/>
              <w:jc w:val="center"/>
              <w:textAlignment w:val="center"/>
              <w:rPr>
                <w:color w:val="000000"/>
                <w:sz w:val="15"/>
                <w:szCs w:val="15"/>
              </w:rPr>
            </w:pPr>
            <w:r>
              <w:rPr>
                <w:color w:val="000000"/>
                <w:kern w:val="0"/>
                <w:sz w:val="15"/>
                <w:szCs w:val="15"/>
                <w:lang w:bidi="ar"/>
              </w:rPr>
              <w:t>安全生产预警提示信息</w:t>
            </w:r>
          </w:p>
        </w:tc>
        <w:tc>
          <w:tcPr>
            <w:tcW w:w="4111" w:type="dxa"/>
            <w:noWrap w:val="0"/>
            <w:vAlign w:val="center"/>
          </w:tcPr>
          <w:p w14:paraId="7D8CA300">
            <w:pPr>
              <w:widowControl/>
              <w:spacing w:line="290" w:lineRule="exact"/>
              <w:textAlignment w:val="center"/>
              <w:rPr>
                <w:rFonts w:hint="eastAsia"/>
                <w:color w:val="000000"/>
                <w:kern w:val="0"/>
                <w:sz w:val="15"/>
                <w:szCs w:val="15"/>
                <w:lang w:bidi="ar"/>
              </w:rPr>
            </w:pPr>
            <w:r>
              <w:rPr>
                <w:color w:val="000000"/>
                <w:kern w:val="0"/>
                <w:sz w:val="15"/>
                <w:szCs w:val="15"/>
                <w:lang w:bidi="ar"/>
              </w:rPr>
              <w:t>1.气象及灾害预警信息；</w:t>
            </w:r>
          </w:p>
          <w:p w14:paraId="241F6285">
            <w:pPr>
              <w:widowControl/>
              <w:spacing w:line="290" w:lineRule="exact"/>
              <w:textAlignment w:val="center"/>
              <w:rPr>
                <w:color w:val="000000"/>
                <w:sz w:val="15"/>
                <w:szCs w:val="15"/>
              </w:rPr>
            </w:pPr>
            <w:r>
              <w:rPr>
                <w:color w:val="000000"/>
                <w:kern w:val="0"/>
                <w:sz w:val="15"/>
                <w:szCs w:val="15"/>
                <w:lang w:bidi="ar"/>
              </w:rPr>
              <w:t>2.不同时段、不同领域安全生产提示信息</w:t>
            </w:r>
          </w:p>
        </w:tc>
        <w:tc>
          <w:tcPr>
            <w:tcW w:w="3544" w:type="dxa"/>
            <w:noWrap w:val="0"/>
            <w:vAlign w:val="center"/>
          </w:tcPr>
          <w:p w14:paraId="4FE9894B">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《中华人民共和国政府信息公开条例》(国务院令第711号）；《中共中央 国务院关于推进安全生产领域改革发展的意见》。</w:t>
            </w:r>
          </w:p>
        </w:tc>
        <w:tc>
          <w:tcPr>
            <w:tcW w:w="1417" w:type="dxa"/>
            <w:noWrap w:val="0"/>
            <w:vAlign w:val="center"/>
          </w:tcPr>
          <w:p w14:paraId="4A600325">
            <w:pPr>
              <w:widowControl/>
              <w:spacing w:line="290" w:lineRule="exact"/>
              <w:textAlignment w:val="center"/>
              <w:rPr>
                <w:color w:val="000000"/>
                <w:sz w:val="15"/>
                <w:szCs w:val="15"/>
              </w:rPr>
            </w:pPr>
            <w:r>
              <w:rPr>
                <w:color w:val="000000"/>
                <w:kern w:val="0"/>
                <w:sz w:val="15"/>
                <w:szCs w:val="15"/>
                <w:lang w:bidi="ar"/>
              </w:rPr>
              <w:t>信息形成后及时公开</w:t>
            </w:r>
          </w:p>
        </w:tc>
        <w:tc>
          <w:tcPr>
            <w:tcW w:w="567" w:type="dxa"/>
            <w:noWrap w:val="0"/>
            <w:vAlign w:val="center"/>
          </w:tcPr>
          <w:p w14:paraId="5F57F500">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630FB8E5">
            <w:pPr>
              <w:spacing w:line="29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2BB8B0C9">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5F91D80B">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6AFCE849">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65B95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3C7723F">
            <w:pPr>
              <w:overflowPunct w:val="0"/>
              <w:snapToGrid w:val="0"/>
              <w:spacing w:line="220" w:lineRule="exact"/>
              <w:jc w:val="center"/>
              <w:rPr>
                <w:rFonts w:hint="eastAsia"/>
                <w:color w:val="000000"/>
                <w:kern w:val="0"/>
                <w:sz w:val="15"/>
                <w:szCs w:val="15"/>
              </w:rPr>
            </w:pPr>
          </w:p>
        </w:tc>
        <w:tc>
          <w:tcPr>
            <w:tcW w:w="451" w:type="dxa"/>
            <w:noWrap w:val="0"/>
            <w:vAlign w:val="center"/>
          </w:tcPr>
          <w:p w14:paraId="7DB7312A">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522F9390">
            <w:pPr>
              <w:widowControl/>
              <w:spacing w:line="290" w:lineRule="exact"/>
              <w:jc w:val="center"/>
              <w:textAlignment w:val="center"/>
              <w:rPr>
                <w:rFonts w:hint="eastAsia"/>
                <w:color w:val="000000"/>
                <w:kern w:val="0"/>
                <w:sz w:val="15"/>
                <w:szCs w:val="15"/>
                <w:lang w:bidi="ar"/>
              </w:rPr>
            </w:pPr>
            <w:r>
              <w:rPr>
                <w:color w:val="000000"/>
                <w:kern w:val="0"/>
                <w:sz w:val="15"/>
                <w:szCs w:val="15"/>
                <w:lang w:bidi="ar"/>
              </w:rPr>
              <w:t>公共</w:t>
            </w:r>
          </w:p>
          <w:p w14:paraId="32DC190D">
            <w:pPr>
              <w:widowControl/>
              <w:spacing w:line="290" w:lineRule="exact"/>
              <w:jc w:val="center"/>
              <w:textAlignment w:val="center"/>
              <w:rPr>
                <w:color w:val="000000"/>
                <w:sz w:val="15"/>
                <w:szCs w:val="15"/>
              </w:rPr>
            </w:pPr>
            <w:r>
              <w:rPr>
                <w:color w:val="000000"/>
                <w:kern w:val="0"/>
                <w:sz w:val="15"/>
                <w:szCs w:val="15"/>
                <w:lang w:bidi="ar"/>
              </w:rPr>
              <w:t>服务</w:t>
            </w:r>
          </w:p>
        </w:tc>
        <w:tc>
          <w:tcPr>
            <w:tcW w:w="425" w:type="dxa"/>
            <w:noWrap w:val="0"/>
            <w:vAlign w:val="center"/>
          </w:tcPr>
          <w:p w14:paraId="4CFFADEA">
            <w:pPr>
              <w:widowControl/>
              <w:spacing w:line="240" w:lineRule="exact"/>
              <w:jc w:val="center"/>
              <w:textAlignment w:val="center"/>
              <w:rPr>
                <w:color w:val="000000"/>
                <w:sz w:val="15"/>
                <w:szCs w:val="15"/>
              </w:rPr>
            </w:pPr>
            <w:r>
              <w:rPr>
                <w:color w:val="000000"/>
                <w:kern w:val="0"/>
                <w:sz w:val="15"/>
                <w:szCs w:val="15"/>
                <w:lang w:bidi="ar"/>
              </w:rPr>
              <w:t>政务公开目录</w:t>
            </w:r>
          </w:p>
        </w:tc>
        <w:tc>
          <w:tcPr>
            <w:tcW w:w="4111" w:type="dxa"/>
            <w:noWrap w:val="0"/>
            <w:vAlign w:val="center"/>
          </w:tcPr>
          <w:p w14:paraId="7BB5F459">
            <w:pPr>
              <w:widowControl/>
              <w:spacing w:line="290" w:lineRule="exact"/>
              <w:textAlignment w:val="center"/>
              <w:rPr>
                <w:color w:val="000000"/>
                <w:sz w:val="15"/>
                <w:szCs w:val="15"/>
              </w:rPr>
            </w:pPr>
            <w:r>
              <w:rPr>
                <w:color w:val="000000"/>
                <w:kern w:val="0"/>
                <w:sz w:val="15"/>
                <w:szCs w:val="15"/>
                <w:lang w:bidi="ar"/>
              </w:rPr>
              <w:t>政务公开事项的索引、名称、内容概述、生成日期等</w:t>
            </w:r>
          </w:p>
        </w:tc>
        <w:tc>
          <w:tcPr>
            <w:tcW w:w="3544" w:type="dxa"/>
            <w:noWrap w:val="0"/>
            <w:vAlign w:val="center"/>
          </w:tcPr>
          <w:p w14:paraId="25F062BF">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《中华人民共和国政府信息公开条例》(国务院令第711号）；《中共中央 国务院关于推进安全生产领域改革发展的意见》。</w:t>
            </w:r>
          </w:p>
        </w:tc>
        <w:tc>
          <w:tcPr>
            <w:tcW w:w="1417" w:type="dxa"/>
            <w:noWrap w:val="0"/>
            <w:vAlign w:val="center"/>
          </w:tcPr>
          <w:p w14:paraId="7A00AC11">
            <w:pPr>
              <w:widowControl/>
              <w:spacing w:line="290" w:lineRule="exact"/>
              <w:textAlignment w:val="center"/>
              <w:rPr>
                <w:color w:val="000000"/>
                <w:sz w:val="15"/>
                <w:szCs w:val="15"/>
              </w:rPr>
            </w:pPr>
            <w:r>
              <w:rPr>
                <w:color w:val="000000"/>
                <w:kern w:val="0"/>
                <w:sz w:val="15"/>
                <w:szCs w:val="15"/>
                <w:lang w:bidi="ar"/>
              </w:rPr>
              <w:t>按进展情况及时公开</w:t>
            </w:r>
          </w:p>
        </w:tc>
        <w:tc>
          <w:tcPr>
            <w:tcW w:w="567" w:type="dxa"/>
            <w:noWrap w:val="0"/>
            <w:vAlign w:val="center"/>
          </w:tcPr>
          <w:p w14:paraId="70A2A74D">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7126C5D7">
            <w:pPr>
              <w:spacing w:line="29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3FD8A1EB">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37C0E7B6">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66578E57">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1FF48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EBBF146">
            <w:pPr>
              <w:overflowPunct w:val="0"/>
              <w:snapToGrid w:val="0"/>
              <w:spacing w:line="220" w:lineRule="exact"/>
              <w:jc w:val="center"/>
              <w:rPr>
                <w:rFonts w:hint="eastAsia"/>
                <w:color w:val="000000"/>
                <w:kern w:val="0"/>
                <w:sz w:val="15"/>
                <w:szCs w:val="15"/>
              </w:rPr>
            </w:pPr>
          </w:p>
        </w:tc>
        <w:tc>
          <w:tcPr>
            <w:tcW w:w="451" w:type="dxa"/>
            <w:noWrap w:val="0"/>
            <w:vAlign w:val="center"/>
          </w:tcPr>
          <w:p w14:paraId="32A06995">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4D2D7867">
            <w:pPr>
              <w:spacing w:line="290" w:lineRule="exact"/>
              <w:jc w:val="center"/>
              <w:rPr>
                <w:color w:val="000000"/>
                <w:sz w:val="15"/>
                <w:szCs w:val="15"/>
              </w:rPr>
            </w:pPr>
          </w:p>
        </w:tc>
        <w:tc>
          <w:tcPr>
            <w:tcW w:w="425" w:type="dxa"/>
            <w:noWrap w:val="0"/>
            <w:vAlign w:val="center"/>
          </w:tcPr>
          <w:p w14:paraId="6EE275B9">
            <w:pPr>
              <w:widowControl/>
              <w:spacing w:line="240" w:lineRule="exact"/>
              <w:jc w:val="center"/>
              <w:textAlignment w:val="center"/>
              <w:rPr>
                <w:color w:val="000000"/>
                <w:sz w:val="15"/>
                <w:szCs w:val="15"/>
              </w:rPr>
            </w:pPr>
            <w:r>
              <w:rPr>
                <w:color w:val="000000"/>
                <w:kern w:val="0"/>
                <w:sz w:val="15"/>
                <w:szCs w:val="15"/>
                <w:lang w:bidi="ar"/>
              </w:rPr>
              <w:t>政务公开标准</w:t>
            </w:r>
          </w:p>
        </w:tc>
        <w:tc>
          <w:tcPr>
            <w:tcW w:w="4111" w:type="dxa"/>
            <w:noWrap w:val="0"/>
            <w:vAlign w:val="center"/>
          </w:tcPr>
          <w:p w14:paraId="75613B4C">
            <w:pPr>
              <w:widowControl/>
              <w:spacing w:line="290" w:lineRule="exact"/>
              <w:textAlignment w:val="center"/>
              <w:rPr>
                <w:color w:val="000000"/>
                <w:sz w:val="15"/>
                <w:szCs w:val="15"/>
              </w:rPr>
            </w:pPr>
            <w:r>
              <w:rPr>
                <w:color w:val="000000"/>
                <w:kern w:val="0"/>
                <w:sz w:val="15"/>
                <w:szCs w:val="15"/>
                <w:lang w:bidi="ar"/>
              </w:rPr>
              <w:t>政府信息公开指南等流程性信息</w:t>
            </w:r>
          </w:p>
        </w:tc>
        <w:tc>
          <w:tcPr>
            <w:tcW w:w="3544" w:type="dxa"/>
            <w:noWrap w:val="0"/>
            <w:vAlign w:val="center"/>
          </w:tcPr>
          <w:p w14:paraId="3012BD4A">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w:t>
            </w:r>
          </w:p>
        </w:tc>
        <w:tc>
          <w:tcPr>
            <w:tcW w:w="1417" w:type="dxa"/>
            <w:noWrap w:val="0"/>
            <w:vAlign w:val="center"/>
          </w:tcPr>
          <w:p w14:paraId="6BE9218A">
            <w:pPr>
              <w:widowControl/>
              <w:spacing w:line="290" w:lineRule="exact"/>
              <w:textAlignment w:val="center"/>
              <w:rPr>
                <w:color w:val="000000"/>
                <w:sz w:val="15"/>
                <w:szCs w:val="15"/>
              </w:rPr>
            </w:pPr>
            <w:r>
              <w:rPr>
                <w:color w:val="000000"/>
                <w:kern w:val="0"/>
                <w:sz w:val="15"/>
                <w:szCs w:val="15"/>
                <w:lang w:bidi="ar"/>
              </w:rPr>
              <w:t>按进展情况及时公开</w:t>
            </w:r>
          </w:p>
        </w:tc>
        <w:tc>
          <w:tcPr>
            <w:tcW w:w="567" w:type="dxa"/>
            <w:noWrap w:val="0"/>
            <w:vAlign w:val="center"/>
          </w:tcPr>
          <w:p w14:paraId="67E92DA1">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36A6037C">
            <w:pPr>
              <w:spacing w:line="29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708BB70C">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0593354B">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7ACE9AB5">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3E93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F0365CF">
            <w:pPr>
              <w:overflowPunct w:val="0"/>
              <w:snapToGrid w:val="0"/>
              <w:spacing w:line="220" w:lineRule="exact"/>
              <w:jc w:val="center"/>
              <w:rPr>
                <w:rFonts w:hint="eastAsia"/>
                <w:color w:val="000000"/>
                <w:kern w:val="0"/>
                <w:sz w:val="15"/>
                <w:szCs w:val="15"/>
              </w:rPr>
            </w:pPr>
          </w:p>
        </w:tc>
        <w:tc>
          <w:tcPr>
            <w:tcW w:w="451" w:type="dxa"/>
            <w:noWrap w:val="0"/>
            <w:vAlign w:val="center"/>
          </w:tcPr>
          <w:p w14:paraId="35FE4727">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bottom w:val="single" w:color="auto" w:sz="4" w:space="0"/>
            </w:tcBorders>
            <w:noWrap w:val="0"/>
            <w:vAlign w:val="center"/>
          </w:tcPr>
          <w:p w14:paraId="6F20553D">
            <w:pPr>
              <w:widowControl/>
              <w:spacing w:line="290" w:lineRule="exact"/>
              <w:jc w:val="center"/>
              <w:textAlignment w:val="center"/>
              <w:rPr>
                <w:color w:val="000000"/>
                <w:sz w:val="15"/>
                <w:szCs w:val="15"/>
              </w:rPr>
            </w:pPr>
          </w:p>
        </w:tc>
        <w:tc>
          <w:tcPr>
            <w:tcW w:w="425" w:type="dxa"/>
            <w:noWrap w:val="0"/>
            <w:vAlign w:val="center"/>
          </w:tcPr>
          <w:p w14:paraId="1E425E3A">
            <w:pPr>
              <w:widowControl/>
              <w:spacing w:line="240" w:lineRule="exact"/>
              <w:jc w:val="center"/>
              <w:textAlignment w:val="center"/>
              <w:rPr>
                <w:color w:val="000000"/>
                <w:sz w:val="15"/>
                <w:szCs w:val="15"/>
              </w:rPr>
            </w:pPr>
            <w:r>
              <w:rPr>
                <w:color w:val="000000"/>
                <w:kern w:val="0"/>
                <w:sz w:val="15"/>
                <w:szCs w:val="15"/>
                <w:lang w:bidi="ar"/>
              </w:rPr>
              <w:t>权力清单及责任清单</w:t>
            </w:r>
          </w:p>
        </w:tc>
        <w:tc>
          <w:tcPr>
            <w:tcW w:w="4111" w:type="dxa"/>
            <w:noWrap w:val="0"/>
            <w:vAlign w:val="center"/>
          </w:tcPr>
          <w:p w14:paraId="760F2594">
            <w:pPr>
              <w:widowControl/>
              <w:spacing w:line="290" w:lineRule="exact"/>
              <w:textAlignment w:val="center"/>
              <w:rPr>
                <w:color w:val="000000"/>
                <w:sz w:val="15"/>
                <w:szCs w:val="15"/>
              </w:rPr>
            </w:pPr>
            <w:r>
              <w:rPr>
                <w:color w:val="000000"/>
                <w:kern w:val="0"/>
                <w:sz w:val="15"/>
                <w:szCs w:val="15"/>
                <w:lang w:bidi="ar"/>
              </w:rPr>
              <w:t>同级政府审批通过的行政执法主体信息和行政许可、行政处罚、行政强制、行政检查、行政确认、行政奖励及其他行政职权等行政执法职权职责清单</w:t>
            </w:r>
          </w:p>
        </w:tc>
        <w:tc>
          <w:tcPr>
            <w:tcW w:w="3544" w:type="dxa"/>
            <w:noWrap w:val="0"/>
            <w:vAlign w:val="center"/>
          </w:tcPr>
          <w:p w14:paraId="2964F8CF">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《中华人民共和国政府信息公开条例》(国务院令第711号）；《中共中央 国务院关于推进安全生产领域改革发展的意见》。</w:t>
            </w:r>
          </w:p>
        </w:tc>
        <w:tc>
          <w:tcPr>
            <w:tcW w:w="1417" w:type="dxa"/>
            <w:noWrap w:val="0"/>
            <w:vAlign w:val="center"/>
          </w:tcPr>
          <w:p w14:paraId="79A5366C">
            <w:pPr>
              <w:widowControl/>
              <w:spacing w:line="290" w:lineRule="exact"/>
              <w:textAlignment w:val="center"/>
              <w:rPr>
                <w:color w:val="000000"/>
                <w:sz w:val="15"/>
                <w:szCs w:val="15"/>
              </w:rPr>
            </w:pPr>
            <w:r>
              <w:rPr>
                <w:color w:val="000000"/>
                <w:kern w:val="0"/>
                <w:sz w:val="15"/>
                <w:szCs w:val="15"/>
                <w:lang w:bidi="ar"/>
              </w:rPr>
              <w:t>信息形成或者变更20个工作日内，如有更新，及时公开</w:t>
            </w:r>
          </w:p>
        </w:tc>
        <w:tc>
          <w:tcPr>
            <w:tcW w:w="567" w:type="dxa"/>
            <w:noWrap w:val="0"/>
            <w:vAlign w:val="center"/>
          </w:tcPr>
          <w:p w14:paraId="1FC336B7">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2B3BEC7B">
            <w:pPr>
              <w:spacing w:line="29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517B1163">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62CA95E2">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237C9626">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2EB6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1B49D8FF">
            <w:pPr>
              <w:overflowPunct w:val="0"/>
              <w:snapToGrid w:val="0"/>
              <w:spacing w:line="220" w:lineRule="exact"/>
              <w:jc w:val="center"/>
              <w:rPr>
                <w:rFonts w:hint="eastAsia"/>
                <w:color w:val="000000"/>
                <w:kern w:val="0"/>
                <w:sz w:val="15"/>
                <w:szCs w:val="15"/>
              </w:rPr>
            </w:pPr>
          </w:p>
        </w:tc>
        <w:tc>
          <w:tcPr>
            <w:tcW w:w="451" w:type="dxa"/>
            <w:noWrap w:val="0"/>
            <w:vAlign w:val="center"/>
          </w:tcPr>
          <w:p w14:paraId="4230D087">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tcBorders>
              <w:top w:val="nil"/>
            </w:tcBorders>
            <w:noWrap w:val="0"/>
            <w:vAlign w:val="center"/>
          </w:tcPr>
          <w:p w14:paraId="4EB1E777">
            <w:pPr>
              <w:widowControl/>
              <w:spacing w:line="290" w:lineRule="exact"/>
              <w:jc w:val="center"/>
              <w:textAlignment w:val="center"/>
              <w:rPr>
                <w:rFonts w:hint="eastAsia"/>
                <w:color w:val="000000"/>
                <w:kern w:val="0"/>
                <w:sz w:val="15"/>
                <w:szCs w:val="15"/>
                <w:lang w:bidi="ar"/>
              </w:rPr>
            </w:pPr>
            <w:r>
              <w:rPr>
                <w:color w:val="000000"/>
                <w:kern w:val="0"/>
                <w:sz w:val="15"/>
                <w:szCs w:val="15"/>
                <w:lang w:bidi="ar"/>
              </w:rPr>
              <w:t>公共</w:t>
            </w:r>
          </w:p>
          <w:p w14:paraId="5020D79A">
            <w:pPr>
              <w:spacing w:line="290" w:lineRule="exact"/>
              <w:jc w:val="center"/>
              <w:textAlignment w:val="center"/>
              <w:rPr>
                <w:color w:val="000000"/>
                <w:sz w:val="15"/>
                <w:szCs w:val="15"/>
              </w:rPr>
            </w:pPr>
            <w:r>
              <w:rPr>
                <w:color w:val="000000"/>
                <w:kern w:val="0"/>
                <w:sz w:val="15"/>
                <w:szCs w:val="15"/>
                <w:lang w:bidi="ar"/>
              </w:rPr>
              <w:t>服务</w:t>
            </w:r>
          </w:p>
        </w:tc>
        <w:tc>
          <w:tcPr>
            <w:tcW w:w="425" w:type="dxa"/>
            <w:noWrap w:val="0"/>
            <w:vAlign w:val="center"/>
          </w:tcPr>
          <w:p w14:paraId="788149CF">
            <w:pPr>
              <w:widowControl/>
              <w:spacing w:line="240" w:lineRule="exact"/>
              <w:jc w:val="center"/>
              <w:textAlignment w:val="center"/>
              <w:rPr>
                <w:color w:val="000000"/>
                <w:sz w:val="15"/>
                <w:szCs w:val="15"/>
              </w:rPr>
            </w:pPr>
            <w:r>
              <w:rPr>
                <w:color w:val="000000"/>
                <w:kern w:val="0"/>
                <w:sz w:val="15"/>
                <w:szCs w:val="15"/>
                <w:lang w:bidi="ar"/>
              </w:rPr>
              <w:t>主要业务办事指南</w:t>
            </w:r>
          </w:p>
        </w:tc>
        <w:tc>
          <w:tcPr>
            <w:tcW w:w="4111" w:type="dxa"/>
            <w:noWrap w:val="0"/>
            <w:vAlign w:val="center"/>
          </w:tcPr>
          <w:p w14:paraId="2313C600">
            <w:pPr>
              <w:widowControl/>
              <w:spacing w:line="290" w:lineRule="exact"/>
              <w:textAlignment w:val="center"/>
              <w:rPr>
                <w:color w:val="000000"/>
                <w:sz w:val="15"/>
                <w:szCs w:val="15"/>
              </w:rPr>
            </w:pPr>
            <w:r>
              <w:rPr>
                <w:color w:val="000000"/>
                <w:kern w:val="0"/>
                <w:sz w:val="15"/>
                <w:szCs w:val="15"/>
                <w:lang w:bidi="ar"/>
              </w:rPr>
              <w:t>主要业务工作的办事依据、程序、时限，办事时间、地点、部门、联系方式及相关办理结果</w:t>
            </w:r>
          </w:p>
        </w:tc>
        <w:tc>
          <w:tcPr>
            <w:tcW w:w="3544" w:type="dxa"/>
            <w:noWrap w:val="0"/>
            <w:vAlign w:val="center"/>
          </w:tcPr>
          <w:p w14:paraId="7F1B0BC3">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《中华人民共和国政府信息公开条例》(国务院令第711号）；《中共中央 国务院关于推进安全生产领域改革发展的意见》。</w:t>
            </w:r>
          </w:p>
        </w:tc>
        <w:tc>
          <w:tcPr>
            <w:tcW w:w="1417" w:type="dxa"/>
            <w:noWrap w:val="0"/>
            <w:vAlign w:val="center"/>
          </w:tcPr>
          <w:p w14:paraId="03564FF3">
            <w:pPr>
              <w:widowControl/>
              <w:spacing w:line="290" w:lineRule="exact"/>
              <w:textAlignment w:val="center"/>
              <w:rPr>
                <w:color w:val="000000"/>
                <w:sz w:val="15"/>
                <w:szCs w:val="15"/>
              </w:rPr>
            </w:pPr>
            <w:r>
              <w:rPr>
                <w:color w:val="000000"/>
                <w:kern w:val="0"/>
                <w:sz w:val="15"/>
                <w:szCs w:val="15"/>
                <w:lang w:bidi="ar"/>
              </w:rPr>
              <w:t>信息形成或者变更之日起20个工作日内</w:t>
            </w:r>
          </w:p>
        </w:tc>
        <w:tc>
          <w:tcPr>
            <w:tcW w:w="567" w:type="dxa"/>
            <w:noWrap w:val="0"/>
            <w:vAlign w:val="center"/>
          </w:tcPr>
          <w:p w14:paraId="0D3BCD23">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2B1C3BE0">
            <w:pPr>
              <w:spacing w:line="29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56785C55">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426C5615">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6148ACF9">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14F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683F2403">
            <w:pPr>
              <w:overflowPunct w:val="0"/>
              <w:snapToGrid w:val="0"/>
              <w:spacing w:line="220" w:lineRule="exact"/>
              <w:jc w:val="center"/>
              <w:rPr>
                <w:rFonts w:hint="eastAsia"/>
                <w:color w:val="000000"/>
                <w:kern w:val="0"/>
                <w:sz w:val="15"/>
                <w:szCs w:val="15"/>
              </w:rPr>
            </w:pPr>
            <w:r>
              <w:rPr>
                <w:rFonts w:hint="eastAsia"/>
                <w:color w:val="000000"/>
                <w:kern w:val="0"/>
                <w:sz w:val="15"/>
                <w:szCs w:val="15"/>
              </w:rPr>
              <w:t>（八）安全生产</w:t>
            </w:r>
          </w:p>
        </w:tc>
        <w:tc>
          <w:tcPr>
            <w:tcW w:w="451" w:type="dxa"/>
            <w:noWrap w:val="0"/>
            <w:vAlign w:val="center"/>
          </w:tcPr>
          <w:p w14:paraId="6841E8A5">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top w:val="nil"/>
            </w:tcBorders>
            <w:noWrap w:val="0"/>
            <w:vAlign w:val="center"/>
          </w:tcPr>
          <w:p w14:paraId="5F2F0170">
            <w:pPr>
              <w:spacing w:line="290" w:lineRule="exact"/>
              <w:jc w:val="center"/>
              <w:textAlignment w:val="center"/>
              <w:rPr>
                <w:color w:val="000000"/>
                <w:sz w:val="15"/>
                <w:szCs w:val="15"/>
              </w:rPr>
            </w:pPr>
          </w:p>
        </w:tc>
        <w:tc>
          <w:tcPr>
            <w:tcW w:w="425" w:type="dxa"/>
            <w:noWrap w:val="0"/>
            <w:vAlign w:val="center"/>
          </w:tcPr>
          <w:p w14:paraId="47352C92">
            <w:pPr>
              <w:widowControl/>
              <w:spacing w:line="240" w:lineRule="exact"/>
              <w:jc w:val="center"/>
              <w:textAlignment w:val="center"/>
              <w:rPr>
                <w:color w:val="000000"/>
                <w:sz w:val="15"/>
                <w:szCs w:val="15"/>
              </w:rPr>
            </w:pPr>
            <w:r>
              <w:rPr>
                <w:color w:val="000000"/>
                <w:kern w:val="0"/>
                <w:sz w:val="15"/>
                <w:szCs w:val="15"/>
                <w:lang w:bidi="ar"/>
              </w:rPr>
              <w:t>年度报告</w:t>
            </w:r>
          </w:p>
        </w:tc>
        <w:tc>
          <w:tcPr>
            <w:tcW w:w="4111" w:type="dxa"/>
            <w:noWrap w:val="0"/>
            <w:vAlign w:val="center"/>
          </w:tcPr>
          <w:p w14:paraId="7D5F6688">
            <w:pPr>
              <w:widowControl/>
              <w:spacing w:line="260" w:lineRule="exact"/>
              <w:textAlignment w:val="center"/>
              <w:rPr>
                <w:color w:val="000000"/>
                <w:sz w:val="15"/>
                <w:szCs w:val="15"/>
              </w:rPr>
            </w:pPr>
            <w:r>
              <w:rPr>
                <w:color w:val="000000"/>
                <w:kern w:val="0"/>
                <w:sz w:val="15"/>
                <w:szCs w:val="15"/>
                <w:lang w:bidi="ar"/>
              </w:rPr>
              <w:t>政府信息公开年度报告及相关统计报表</w:t>
            </w:r>
          </w:p>
        </w:tc>
        <w:tc>
          <w:tcPr>
            <w:tcW w:w="3544" w:type="dxa"/>
            <w:noWrap w:val="0"/>
            <w:vAlign w:val="center"/>
          </w:tcPr>
          <w:p w14:paraId="0662A105">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w:t>
            </w:r>
          </w:p>
        </w:tc>
        <w:tc>
          <w:tcPr>
            <w:tcW w:w="1417" w:type="dxa"/>
            <w:noWrap w:val="0"/>
            <w:vAlign w:val="center"/>
          </w:tcPr>
          <w:p w14:paraId="6D520714">
            <w:pPr>
              <w:widowControl/>
              <w:spacing w:line="260" w:lineRule="exact"/>
              <w:textAlignment w:val="center"/>
              <w:rPr>
                <w:color w:val="000000"/>
                <w:sz w:val="15"/>
                <w:szCs w:val="15"/>
              </w:rPr>
            </w:pPr>
            <w:r>
              <w:rPr>
                <w:color w:val="000000"/>
                <w:kern w:val="0"/>
                <w:sz w:val="15"/>
                <w:szCs w:val="15"/>
                <w:lang w:bidi="ar"/>
              </w:rPr>
              <w:t>每年1月31日前</w:t>
            </w:r>
          </w:p>
        </w:tc>
        <w:tc>
          <w:tcPr>
            <w:tcW w:w="567" w:type="dxa"/>
            <w:noWrap w:val="0"/>
            <w:vAlign w:val="center"/>
          </w:tcPr>
          <w:p w14:paraId="53B788D9">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5C8CD67D">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1B383315">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49B3FC57">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1289858C">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6CA7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48DE6F56">
            <w:pPr>
              <w:overflowPunct w:val="0"/>
              <w:snapToGrid w:val="0"/>
              <w:spacing w:line="220" w:lineRule="exact"/>
              <w:jc w:val="center"/>
              <w:rPr>
                <w:rFonts w:hint="eastAsia"/>
                <w:color w:val="000000"/>
                <w:kern w:val="0"/>
                <w:sz w:val="15"/>
                <w:szCs w:val="15"/>
              </w:rPr>
            </w:pPr>
          </w:p>
        </w:tc>
        <w:tc>
          <w:tcPr>
            <w:tcW w:w="451" w:type="dxa"/>
            <w:noWrap w:val="0"/>
            <w:vAlign w:val="center"/>
          </w:tcPr>
          <w:p w14:paraId="7D32FBD9">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5310BD85">
            <w:pPr>
              <w:widowControl/>
              <w:spacing w:line="260" w:lineRule="exact"/>
              <w:jc w:val="center"/>
              <w:textAlignment w:val="center"/>
              <w:rPr>
                <w:color w:val="000000"/>
                <w:sz w:val="15"/>
                <w:szCs w:val="15"/>
              </w:rPr>
            </w:pPr>
            <w:r>
              <w:rPr>
                <w:color w:val="000000"/>
                <w:kern w:val="0"/>
                <w:sz w:val="15"/>
                <w:szCs w:val="15"/>
                <w:lang w:bidi="ar"/>
              </w:rPr>
              <w:t>重点领域信息公开</w:t>
            </w:r>
          </w:p>
        </w:tc>
        <w:tc>
          <w:tcPr>
            <w:tcW w:w="425" w:type="dxa"/>
            <w:noWrap w:val="0"/>
            <w:vAlign w:val="center"/>
          </w:tcPr>
          <w:p w14:paraId="6BC8995A">
            <w:pPr>
              <w:widowControl/>
              <w:spacing w:line="240" w:lineRule="exact"/>
              <w:jc w:val="center"/>
              <w:textAlignment w:val="center"/>
              <w:rPr>
                <w:color w:val="000000"/>
                <w:sz w:val="15"/>
                <w:szCs w:val="15"/>
              </w:rPr>
            </w:pPr>
            <w:r>
              <w:rPr>
                <w:color w:val="000000"/>
                <w:kern w:val="0"/>
                <w:sz w:val="15"/>
                <w:szCs w:val="15"/>
                <w:lang w:bidi="ar"/>
              </w:rPr>
              <w:t>财政资金信息</w:t>
            </w:r>
          </w:p>
        </w:tc>
        <w:tc>
          <w:tcPr>
            <w:tcW w:w="4111" w:type="dxa"/>
            <w:noWrap w:val="0"/>
            <w:vAlign w:val="center"/>
          </w:tcPr>
          <w:p w14:paraId="624AFB21">
            <w:pPr>
              <w:widowControl/>
              <w:spacing w:line="260" w:lineRule="exact"/>
              <w:textAlignment w:val="center"/>
              <w:rPr>
                <w:rFonts w:hint="eastAsia"/>
                <w:color w:val="000000"/>
                <w:kern w:val="0"/>
                <w:sz w:val="15"/>
                <w:szCs w:val="15"/>
                <w:lang w:bidi="ar"/>
              </w:rPr>
            </w:pPr>
            <w:r>
              <w:rPr>
                <w:color w:val="000000"/>
                <w:kern w:val="0"/>
                <w:sz w:val="15"/>
                <w:szCs w:val="15"/>
                <w:lang w:bidi="ar"/>
              </w:rPr>
              <w:t>1.预算、决算；</w:t>
            </w:r>
          </w:p>
          <w:p w14:paraId="50AF1349">
            <w:pPr>
              <w:widowControl/>
              <w:spacing w:line="260" w:lineRule="exact"/>
              <w:textAlignment w:val="center"/>
              <w:rPr>
                <w:rFonts w:hint="eastAsia"/>
                <w:color w:val="000000"/>
                <w:kern w:val="0"/>
                <w:sz w:val="15"/>
                <w:szCs w:val="15"/>
                <w:lang w:bidi="ar"/>
              </w:rPr>
            </w:pPr>
            <w:r>
              <w:rPr>
                <w:color w:val="000000"/>
                <w:kern w:val="0"/>
                <w:sz w:val="15"/>
                <w:szCs w:val="15"/>
                <w:lang w:bidi="ar"/>
              </w:rPr>
              <w:t>2.“三公”经费；</w:t>
            </w:r>
          </w:p>
          <w:p w14:paraId="6C5D2086">
            <w:pPr>
              <w:widowControl/>
              <w:spacing w:line="260" w:lineRule="exact"/>
              <w:textAlignment w:val="center"/>
              <w:rPr>
                <w:color w:val="000000"/>
                <w:sz w:val="15"/>
                <w:szCs w:val="15"/>
              </w:rPr>
            </w:pPr>
            <w:r>
              <w:rPr>
                <w:color w:val="000000"/>
                <w:kern w:val="0"/>
                <w:sz w:val="15"/>
                <w:szCs w:val="15"/>
                <w:lang w:bidi="ar"/>
              </w:rPr>
              <w:t>3.安全生产专项资金使用等财政资金信息</w:t>
            </w:r>
          </w:p>
        </w:tc>
        <w:tc>
          <w:tcPr>
            <w:tcW w:w="3544" w:type="dxa"/>
            <w:noWrap w:val="0"/>
            <w:vAlign w:val="center"/>
          </w:tcPr>
          <w:p w14:paraId="0A6D4BBE">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《中华人民共和国政府信息公开条例》(国务院令第711号）；《国务院关于深化预算管理制度改革的决定》；《国务院办公厅关于进一步推进预算公开工作意见的通知》；</w:t>
            </w:r>
          </w:p>
        </w:tc>
        <w:tc>
          <w:tcPr>
            <w:tcW w:w="1417" w:type="dxa"/>
            <w:noWrap w:val="0"/>
            <w:vAlign w:val="center"/>
          </w:tcPr>
          <w:p w14:paraId="49EE04E9">
            <w:pPr>
              <w:widowControl/>
              <w:spacing w:line="260" w:lineRule="exact"/>
              <w:textAlignment w:val="center"/>
              <w:rPr>
                <w:color w:val="000000"/>
                <w:sz w:val="15"/>
                <w:szCs w:val="15"/>
              </w:rPr>
            </w:pPr>
            <w:r>
              <w:rPr>
                <w:color w:val="000000"/>
                <w:kern w:val="0"/>
                <w:sz w:val="15"/>
                <w:szCs w:val="15"/>
                <w:lang w:bidi="ar"/>
              </w:rPr>
              <w:t>按中央要求时限公开</w:t>
            </w:r>
          </w:p>
        </w:tc>
        <w:tc>
          <w:tcPr>
            <w:tcW w:w="567" w:type="dxa"/>
            <w:noWrap w:val="0"/>
            <w:vAlign w:val="center"/>
          </w:tcPr>
          <w:p w14:paraId="43BF86CA">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2241F9A6">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677D19A7">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733B177A">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2EA7061F">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18F79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4A2BAB4C">
            <w:pPr>
              <w:overflowPunct w:val="0"/>
              <w:snapToGrid w:val="0"/>
              <w:spacing w:line="220" w:lineRule="exact"/>
              <w:jc w:val="center"/>
              <w:rPr>
                <w:rFonts w:hint="eastAsia"/>
                <w:color w:val="000000"/>
                <w:kern w:val="0"/>
                <w:sz w:val="15"/>
                <w:szCs w:val="15"/>
              </w:rPr>
            </w:pPr>
          </w:p>
        </w:tc>
        <w:tc>
          <w:tcPr>
            <w:tcW w:w="451" w:type="dxa"/>
            <w:noWrap w:val="0"/>
            <w:vAlign w:val="center"/>
          </w:tcPr>
          <w:p w14:paraId="185E15A8">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bottom w:val="single" w:color="auto" w:sz="4" w:space="0"/>
            </w:tcBorders>
            <w:noWrap w:val="0"/>
            <w:vAlign w:val="center"/>
          </w:tcPr>
          <w:p w14:paraId="79CEFBCC">
            <w:pPr>
              <w:spacing w:line="260" w:lineRule="exact"/>
              <w:jc w:val="center"/>
              <w:rPr>
                <w:color w:val="000000"/>
                <w:sz w:val="15"/>
                <w:szCs w:val="15"/>
              </w:rPr>
            </w:pPr>
          </w:p>
        </w:tc>
        <w:tc>
          <w:tcPr>
            <w:tcW w:w="425" w:type="dxa"/>
            <w:noWrap w:val="0"/>
            <w:vAlign w:val="center"/>
          </w:tcPr>
          <w:p w14:paraId="1F12E88B">
            <w:pPr>
              <w:widowControl/>
              <w:spacing w:line="240" w:lineRule="exact"/>
              <w:jc w:val="center"/>
              <w:textAlignment w:val="center"/>
              <w:rPr>
                <w:color w:val="000000"/>
                <w:sz w:val="15"/>
                <w:szCs w:val="15"/>
              </w:rPr>
            </w:pPr>
            <w:r>
              <w:rPr>
                <w:color w:val="000000"/>
                <w:kern w:val="0"/>
                <w:sz w:val="15"/>
                <w:szCs w:val="15"/>
                <w:lang w:bidi="ar"/>
              </w:rPr>
              <w:t>政府采购信息</w:t>
            </w:r>
          </w:p>
        </w:tc>
        <w:tc>
          <w:tcPr>
            <w:tcW w:w="4111" w:type="dxa"/>
            <w:noWrap w:val="0"/>
            <w:vAlign w:val="center"/>
          </w:tcPr>
          <w:p w14:paraId="419899A2">
            <w:pPr>
              <w:widowControl/>
              <w:spacing w:line="260" w:lineRule="exact"/>
              <w:textAlignment w:val="center"/>
              <w:rPr>
                <w:color w:val="000000"/>
                <w:sz w:val="15"/>
                <w:szCs w:val="15"/>
              </w:rPr>
            </w:pPr>
            <w:r>
              <w:rPr>
                <w:color w:val="000000"/>
                <w:kern w:val="0"/>
                <w:sz w:val="15"/>
                <w:szCs w:val="15"/>
                <w:lang w:bidi="ar"/>
              </w:rPr>
              <w:t>本单位采购实施情况相关信息</w:t>
            </w:r>
          </w:p>
        </w:tc>
        <w:tc>
          <w:tcPr>
            <w:tcW w:w="3544" w:type="dxa"/>
            <w:noWrap w:val="0"/>
            <w:vAlign w:val="center"/>
          </w:tcPr>
          <w:p w14:paraId="43EF42D0">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《中华人民共和国政府信息公开条例》(国务院令第711号）；《国务院关于深化预算管理制度改革的决定》(国发〔2014〕45号)；中办、国办印发《关于进一步推进预算公开工作的意见》的通知。</w:t>
            </w:r>
          </w:p>
        </w:tc>
        <w:tc>
          <w:tcPr>
            <w:tcW w:w="1417" w:type="dxa"/>
            <w:noWrap w:val="0"/>
            <w:vAlign w:val="center"/>
          </w:tcPr>
          <w:p w14:paraId="7D08E51F">
            <w:pPr>
              <w:widowControl/>
              <w:spacing w:line="260" w:lineRule="exact"/>
              <w:textAlignment w:val="center"/>
              <w:rPr>
                <w:color w:val="000000"/>
                <w:sz w:val="15"/>
                <w:szCs w:val="15"/>
              </w:rPr>
            </w:pPr>
            <w:r>
              <w:rPr>
                <w:color w:val="000000"/>
                <w:kern w:val="0"/>
                <w:sz w:val="15"/>
                <w:szCs w:val="15"/>
                <w:lang w:bidi="ar"/>
              </w:rPr>
              <w:t>按进展情况及时公开</w:t>
            </w:r>
          </w:p>
        </w:tc>
        <w:tc>
          <w:tcPr>
            <w:tcW w:w="567" w:type="dxa"/>
            <w:noWrap w:val="0"/>
            <w:vAlign w:val="center"/>
          </w:tcPr>
          <w:p w14:paraId="346C9E49">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34CC0BCE">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289FD80C">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32F98FCD">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171164DA">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75F5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3CCDF45">
            <w:pPr>
              <w:overflowPunct w:val="0"/>
              <w:snapToGrid w:val="0"/>
              <w:spacing w:line="220" w:lineRule="exact"/>
              <w:jc w:val="center"/>
              <w:rPr>
                <w:rFonts w:hint="eastAsia"/>
                <w:color w:val="000000"/>
                <w:kern w:val="0"/>
                <w:sz w:val="15"/>
                <w:szCs w:val="15"/>
              </w:rPr>
            </w:pPr>
          </w:p>
        </w:tc>
        <w:tc>
          <w:tcPr>
            <w:tcW w:w="451" w:type="dxa"/>
            <w:noWrap w:val="0"/>
            <w:vAlign w:val="center"/>
          </w:tcPr>
          <w:p w14:paraId="70FE1846">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tcBorders>
              <w:top w:val="nil"/>
            </w:tcBorders>
            <w:noWrap w:val="0"/>
            <w:vAlign w:val="center"/>
          </w:tcPr>
          <w:p w14:paraId="4D469B28">
            <w:pPr>
              <w:spacing w:line="260" w:lineRule="exact"/>
              <w:jc w:val="center"/>
              <w:rPr>
                <w:color w:val="000000"/>
                <w:sz w:val="15"/>
                <w:szCs w:val="15"/>
              </w:rPr>
            </w:pPr>
            <w:r>
              <w:rPr>
                <w:color w:val="000000"/>
                <w:kern w:val="0"/>
                <w:sz w:val="15"/>
                <w:szCs w:val="15"/>
                <w:lang w:bidi="ar"/>
              </w:rPr>
              <w:t>重点领域信息公开</w:t>
            </w:r>
          </w:p>
        </w:tc>
        <w:tc>
          <w:tcPr>
            <w:tcW w:w="425" w:type="dxa"/>
            <w:noWrap w:val="0"/>
            <w:vAlign w:val="center"/>
          </w:tcPr>
          <w:p w14:paraId="7DF54B9F">
            <w:pPr>
              <w:widowControl/>
              <w:spacing w:line="240" w:lineRule="exact"/>
              <w:jc w:val="center"/>
              <w:textAlignment w:val="center"/>
              <w:rPr>
                <w:color w:val="000000"/>
                <w:sz w:val="15"/>
                <w:szCs w:val="15"/>
              </w:rPr>
            </w:pPr>
            <w:r>
              <w:rPr>
                <w:color w:val="000000"/>
                <w:kern w:val="0"/>
                <w:sz w:val="15"/>
                <w:szCs w:val="15"/>
                <w:lang w:bidi="ar"/>
              </w:rPr>
              <w:t>办事纪律和监督管理</w:t>
            </w:r>
          </w:p>
        </w:tc>
        <w:tc>
          <w:tcPr>
            <w:tcW w:w="4111" w:type="dxa"/>
            <w:noWrap w:val="0"/>
            <w:vAlign w:val="center"/>
          </w:tcPr>
          <w:p w14:paraId="7F7C47C1">
            <w:pPr>
              <w:widowControl/>
              <w:spacing w:line="260" w:lineRule="exact"/>
              <w:textAlignment w:val="center"/>
              <w:rPr>
                <w:color w:val="000000"/>
                <w:sz w:val="15"/>
                <w:szCs w:val="15"/>
              </w:rPr>
            </w:pPr>
            <w:r>
              <w:rPr>
                <w:color w:val="000000"/>
                <w:kern w:val="0"/>
                <w:sz w:val="15"/>
                <w:szCs w:val="15"/>
                <w:lang w:bidi="ar"/>
              </w:rPr>
              <w:t>本单位的办事纪律,受理投诉、举报、信访的途径等内容</w:t>
            </w:r>
          </w:p>
        </w:tc>
        <w:tc>
          <w:tcPr>
            <w:tcW w:w="3544" w:type="dxa"/>
            <w:noWrap w:val="0"/>
            <w:vAlign w:val="center"/>
          </w:tcPr>
          <w:p w14:paraId="1A90761E">
            <w:pPr>
              <w:widowControl/>
              <w:spacing w:line="260" w:lineRule="exact"/>
              <w:textAlignment w:val="center"/>
              <w:rPr>
                <w:color w:val="000000"/>
                <w:sz w:val="15"/>
                <w:szCs w:val="15"/>
              </w:rPr>
            </w:pPr>
            <w:r>
              <w:rPr>
                <w:color w:val="000000"/>
                <w:kern w:val="0"/>
                <w:sz w:val="15"/>
                <w:szCs w:val="15"/>
                <w:lang w:bidi="ar"/>
              </w:rPr>
              <w:t>《中华人民共和国政府信息公开条例》(国务院令第711号）；《中共中央 国务院关于推进安全生产领域改革发展的意见》。</w:t>
            </w:r>
          </w:p>
        </w:tc>
        <w:tc>
          <w:tcPr>
            <w:tcW w:w="1417" w:type="dxa"/>
            <w:noWrap w:val="0"/>
            <w:vAlign w:val="center"/>
          </w:tcPr>
          <w:p w14:paraId="50D3E418">
            <w:pPr>
              <w:widowControl/>
              <w:spacing w:line="260" w:lineRule="exact"/>
              <w:textAlignment w:val="center"/>
              <w:rPr>
                <w:color w:val="000000"/>
                <w:sz w:val="15"/>
                <w:szCs w:val="15"/>
              </w:rPr>
            </w:pPr>
            <w:r>
              <w:rPr>
                <w:color w:val="000000"/>
                <w:kern w:val="0"/>
                <w:sz w:val="15"/>
                <w:szCs w:val="15"/>
                <w:lang w:bidi="ar"/>
              </w:rPr>
              <w:t>按进展情况及时公开</w:t>
            </w:r>
          </w:p>
        </w:tc>
        <w:tc>
          <w:tcPr>
            <w:tcW w:w="567" w:type="dxa"/>
            <w:noWrap w:val="0"/>
            <w:vAlign w:val="center"/>
          </w:tcPr>
          <w:p w14:paraId="3E32D397">
            <w:pPr>
              <w:widowControl/>
              <w:spacing w:line="26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2BBC3998">
            <w:pPr>
              <w:spacing w:line="26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7F64F24D">
            <w:pPr>
              <w:widowControl/>
              <w:spacing w:line="26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6492E379">
            <w:pPr>
              <w:spacing w:line="26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5ACA9CB8">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79F87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077E9215">
            <w:pPr>
              <w:overflowPunct w:val="0"/>
              <w:snapToGrid w:val="0"/>
              <w:spacing w:line="220" w:lineRule="exact"/>
              <w:jc w:val="center"/>
              <w:rPr>
                <w:rFonts w:hint="eastAsia"/>
                <w:color w:val="000000"/>
                <w:kern w:val="0"/>
                <w:sz w:val="15"/>
                <w:szCs w:val="15"/>
              </w:rPr>
            </w:pPr>
          </w:p>
        </w:tc>
        <w:tc>
          <w:tcPr>
            <w:tcW w:w="451" w:type="dxa"/>
            <w:noWrap w:val="0"/>
            <w:vAlign w:val="center"/>
          </w:tcPr>
          <w:p w14:paraId="014E73E9">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top w:val="nil"/>
            </w:tcBorders>
            <w:noWrap w:val="0"/>
            <w:vAlign w:val="center"/>
          </w:tcPr>
          <w:p w14:paraId="72DA3B90">
            <w:pPr>
              <w:spacing w:line="290" w:lineRule="exact"/>
              <w:jc w:val="center"/>
              <w:rPr>
                <w:color w:val="000000"/>
                <w:sz w:val="15"/>
                <w:szCs w:val="15"/>
              </w:rPr>
            </w:pPr>
          </w:p>
        </w:tc>
        <w:tc>
          <w:tcPr>
            <w:tcW w:w="425" w:type="dxa"/>
            <w:noWrap w:val="0"/>
            <w:vAlign w:val="center"/>
          </w:tcPr>
          <w:p w14:paraId="0038D178">
            <w:pPr>
              <w:widowControl/>
              <w:spacing w:line="240" w:lineRule="exact"/>
              <w:jc w:val="center"/>
              <w:textAlignment w:val="center"/>
              <w:rPr>
                <w:color w:val="000000"/>
                <w:sz w:val="15"/>
                <w:szCs w:val="15"/>
              </w:rPr>
            </w:pPr>
            <w:r>
              <w:rPr>
                <w:color w:val="000000"/>
                <w:kern w:val="0"/>
                <w:sz w:val="15"/>
                <w:szCs w:val="15"/>
                <w:lang w:bidi="ar"/>
              </w:rPr>
              <w:t>检查和巡查发现安全监管监察问题</w:t>
            </w:r>
          </w:p>
        </w:tc>
        <w:tc>
          <w:tcPr>
            <w:tcW w:w="4111" w:type="dxa"/>
            <w:noWrap w:val="0"/>
            <w:vAlign w:val="center"/>
          </w:tcPr>
          <w:p w14:paraId="6D24522B">
            <w:pPr>
              <w:widowControl/>
              <w:spacing w:line="290" w:lineRule="exact"/>
              <w:textAlignment w:val="center"/>
              <w:rPr>
                <w:color w:val="000000"/>
                <w:sz w:val="15"/>
                <w:szCs w:val="15"/>
              </w:rPr>
            </w:pPr>
            <w:r>
              <w:rPr>
                <w:color w:val="000000"/>
                <w:kern w:val="0"/>
                <w:sz w:val="15"/>
                <w:szCs w:val="15"/>
                <w:lang w:bidi="ar"/>
              </w:rPr>
              <w:t>检查和巡查发现的、并要求向社会公开的问题及整改落实情况</w:t>
            </w:r>
          </w:p>
        </w:tc>
        <w:tc>
          <w:tcPr>
            <w:tcW w:w="3544" w:type="dxa"/>
            <w:noWrap w:val="0"/>
            <w:vAlign w:val="center"/>
          </w:tcPr>
          <w:p w14:paraId="07D3BD1F">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《中华人民共和国政府信息公开条例》(国务院令第711号）；《中共中央 国务院关于推进安全生产领域改革发展的意见》。</w:t>
            </w:r>
          </w:p>
        </w:tc>
        <w:tc>
          <w:tcPr>
            <w:tcW w:w="1417" w:type="dxa"/>
            <w:noWrap w:val="0"/>
            <w:vAlign w:val="center"/>
          </w:tcPr>
          <w:p w14:paraId="12C53D53">
            <w:pPr>
              <w:widowControl/>
              <w:spacing w:line="290" w:lineRule="exact"/>
              <w:textAlignment w:val="center"/>
              <w:rPr>
                <w:color w:val="000000"/>
                <w:sz w:val="15"/>
                <w:szCs w:val="15"/>
              </w:rPr>
            </w:pPr>
            <w:r>
              <w:rPr>
                <w:color w:val="000000"/>
                <w:kern w:val="0"/>
                <w:sz w:val="15"/>
                <w:szCs w:val="15"/>
                <w:lang w:bidi="ar"/>
              </w:rPr>
              <w:t>按进展情况及时公开</w:t>
            </w:r>
          </w:p>
        </w:tc>
        <w:tc>
          <w:tcPr>
            <w:tcW w:w="567" w:type="dxa"/>
            <w:noWrap w:val="0"/>
            <w:vAlign w:val="center"/>
          </w:tcPr>
          <w:p w14:paraId="63238B91">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34D1B36D">
            <w:pPr>
              <w:spacing w:line="29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39E7644A">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683B7CA0">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42CCC50F">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694A5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B1EBFD6">
            <w:pPr>
              <w:overflowPunct w:val="0"/>
              <w:snapToGrid w:val="0"/>
              <w:spacing w:line="220" w:lineRule="exact"/>
              <w:jc w:val="center"/>
              <w:rPr>
                <w:rFonts w:hint="eastAsia"/>
                <w:color w:val="000000"/>
                <w:kern w:val="0"/>
                <w:sz w:val="15"/>
                <w:szCs w:val="15"/>
              </w:rPr>
            </w:pPr>
          </w:p>
        </w:tc>
        <w:tc>
          <w:tcPr>
            <w:tcW w:w="451" w:type="dxa"/>
            <w:noWrap w:val="0"/>
            <w:vAlign w:val="center"/>
          </w:tcPr>
          <w:p w14:paraId="5771ACCD">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top w:val="nil"/>
            </w:tcBorders>
            <w:noWrap w:val="0"/>
            <w:vAlign w:val="center"/>
          </w:tcPr>
          <w:p w14:paraId="34C1FBBD">
            <w:pPr>
              <w:spacing w:line="290" w:lineRule="exact"/>
              <w:jc w:val="center"/>
              <w:rPr>
                <w:color w:val="000000"/>
                <w:sz w:val="15"/>
                <w:szCs w:val="15"/>
              </w:rPr>
            </w:pPr>
          </w:p>
        </w:tc>
        <w:tc>
          <w:tcPr>
            <w:tcW w:w="425" w:type="dxa"/>
            <w:noWrap w:val="0"/>
            <w:vAlign w:val="center"/>
          </w:tcPr>
          <w:p w14:paraId="2F5E3358">
            <w:pPr>
              <w:widowControl/>
              <w:spacing w:line="240" w:lineRule="exact"/>
              <w:jc w:val="center"/>
              <w:textAlignment w:val="center"/>
              <w:rPr>
                <w:color w:val="000000"/>
                <w:sz w:val="15"/>
                <w:szCs w:val="15"/>
              </w:rPr>
            </w:pPr>
            <w:r>
              <w:rPr>
                <w:color w:val="000000"/>
                <w:kern w:val="0"/>
                <w:sz w:val="15"/>
                <w:szCs w:val="15"/>
                <w:lang w:bidi="ar"/>
              </w:rPr>
              <w:t>建议提案办理</w:t>
            </w:r>
          </w:p>
        </w:tc>
        <w:tc>
          <w:tcPr>
            <w:tcW w:w="4111" w:type="dxa"/>
            <w:noWrap w:val="0"/>
            <w:vAlign w:val="center"/>
          </w:tcPr>
          <w:p w14:paraId="4B0627C3">
            <w:pPr>
              <w:widowControl/>
              <w:spacing w:line="290" w:lineRule="exact"/>
              <w:textAlignment w:val="center"/>
              <w:rPr>
                <w:rFonts w:hint="eastAsia"/>
                <w:color w:val="000000"/>
                <w:kern w:val="0"/>
                <w:sz w:val="15"/>
                <w:szCs w:val="15"/>
                <w:lang w:bidi="ar"/>
              </w:rPr>
            </w:pPr>
            <w:r>
              <w:rPr>
                <w:color w:val="000000"/>
                <w:kern w:val="0"/>
                <w:sz w:val="15"/>
                <w:szCs w:val="15"/>
                <w:lang w:bidi="ar"/>
              </w:rPr>
              <w:t>1.办理制度与推进情况；</w:t>
            </w:r>
          </w:p>
          <w:p w14:paraId="7AAA0FB1">
            <w:pPr>
              <w:widowControl/>
              <w:spacing w:line="290" w:lineRule="exact"/>
              <w:textAlignment w:val="center"/>
              <w:rPr>
                <w:rFonts w:hint="eastAsia"/>
                <w:color w:val="000000"/>
                <w:kern w:val="0"/>
                <w:sz w:val="15"/>
                <w:szCs w:val="15"/>
                <w:lang w:bidi="ar"/>
              </w:rPr>
            </w:pPr>
            <w:r>
              <w:rPr>
                <w:color w:val="000000"/>
                <w:kern w:val="0"/>
                <w:sz w:val="15"/>
                <w:szCs w:val="15"/>
                <w:lang w:bidi="ar"/>
              </w:rPr>
              <w:t>2.人大代表建议办理；</w:t>
            </w:r>
          </w:p>
          <w:p w14:paraId="06358142">
            <w:pPr>
              <w:widowControl/>
              <w:spacing w:line="290" w:lineRule="exact"/>
              <w:textAlignment w:val="center"/>
              <w:rPr>
                <w:color w:val="000000"/>
                <w:sz w:val="15"/>
                <w:szCs w:val="15"/>
              </w:rPr>
            </w:pPr>
            <w:r>
              <w:rPr>
                <w:color w:val="000000"/>
                <w:kern w:val="0"/>
                <w:sz w:val="15"/>
                <w:szCs w:val="15"/>
                <w:lang w:bidi="ar"/>
              </w:rPr>
              <w:t>3.政协委员提案办理</w:t>
            </w:r>
          </w:p>
        </w:tc>
        <w:tc>
          <w:tcPr>
            <w:tcW w:w="3544" w:type="dxa"/>
            <w:noWrap w:val="0"/>
            <w:vAlign w:val="center"/>
          </w:tcPr>
          <w:p w14:paraId="7A3EF14F">
            <w:pPr>
              <w:widowControl/>
              <w:spacing w:line="290" w:lineRule="exact"/>
              <w:textAlignment w:val="center"/>
              <w:rPr>
                <w:color w:val="000000"/>
                <w:sz w:val="15"/>
                <w:szCs w:val="15"/>
              </w:rPr>
            </w:pPr>
            <w:r>
              <w:rPr>
                <w:color w:val="000000"/>
                <w:kern w:val="0"/>
                <w:sz w:val="15"/>
                <w:szCs w:val="15"/>
                <w:lang w:bidi="ar"/>
              </w:rPr>
              <w:t>《中华人民共和国政府信息公开条例》(国务院令第711号）；《国务院办公厅关于做好全国人大代表建议和全国政协委员提案办理结果公开工作的通知》（国办发〔2014〕46号）。</w:t>
            </w:r>
          </w:p>
        </w:tc>
        <w:tc>
          <w:tcPr>
            <w:tcW w:w="1417" w:type="dxa"/>
            <w:noWrap w:val="0"/>
            <w:vAlign w:val="center"/>
          </w:tcPr>
          <w:p w14:paraId="3FB7B241">
            <w:pPr>
              <w:widowControl/>
              <w:spacing w:line="290" w:lineRule="exact"/>
              <w:textAlignment w:val="center"/>
              <w:rPr>
                <w:color w:val="000000"/>
                <w:sz w:val="15"/>
                <w:szCs w:val="15"/>
              </w:rPr>
            </w:pPr>
            <w:r>
              <w:rPr>
                <w:color w:val="000000"/>
                <w:kern w:val="0"/>
                <w:sz w:val="15"/>
                <w:szCs w:val="15"/>
                <w:lang w:bidi="ar"/>
              </w:rPr>
              <w:t>按照中央有关要求公开</w:t>
            </w:r>
          </w:p>
        </w:tc>
        <w:tc>
          <w:tcPr>
            <w:tcW w:w="567" w:type="dxa"/>
            <w:noWrap w:val="0"/>
            <w:vAlign w:val="center"/>
          </w:tcPr>
          <w:p w14:paraId="0A5E2192">
            <w:pPr>
              <w:widowControl/>
              <w:spacing w:line="290" w:lineRule="exact"/>
              <w:jc w:val="center"/>
              <w:textAlignment w:val="center"/>
              <w:rPr>
                <w:color w:val="000000"/>
                <w:sz w:val="15"/>
                <w:szCs w:val="15"/>
              </w:rPr>
            </w:pPr>
            <w:r>
              <w:rPr>
                <w:color w:val="000000"/>
                <w:kern w:val="0"/>
                <w:sz w:val="15"/>
                <w:szCs w:val="15"/>
                <w:lang w:bidi="ar"/>
              </w:rPr>
              <w:t>√</w:t>
            </w:r>
          </w:p>
        </w:tc>
        <w:tc>
          <w:tcPr>
            <w:tcW w:w="426" w:type="dxa"/>
            <w:noWrap w:val="0"/>
            <w:vAlign w:val="center"/>
          </w:tcPr>
          <w:p w14:paraId="2BDEC308">
            <w:pPr>
              <w:spacing w:line="290" w:lineRule="exact"/>
              <w:jc w:val="center"/>
              <w:rPr>
                <w:color w:val="000000"/>
                <w:sz w:val="15"/>
                <w:szCs w:val="15"/>
              </w:rPr>
            </w:pPr>
            <w:r>
              <w:rPr>
                <w:rFonts w:hint="eastAsia" w:ascii="方正仿宋_GBK" w:hAnsi="宋体" w:cs="宋体"/>
                <w:kern w:val="0"/>
                <w:sz w:val="15"/>
                <w:szCs w:val="15"/>
              </w:rPr>
              <w:t>　</w:t>
            </w:r>
          </w:p>
        </w:tc>
        <w:tc>
          <w:tcPr>
            <w:tcW w:w="425" w:type="dxa"/>
            <w:noWrap w:val="0"/>
            <w:vAlign w:val="center"/>
          </w:tcPr>
          <w:p w14:paraId="1F1717AA">
            <w:pPr>
              <w:widowControl/>
              <w:spacing w:line="290" w:lineRule="exact"/>
              <w:jc w:val="center"/>
              <w:textAlignment w:val="center"/>
              <w:rPr>
                <w:color w:val="000000"/>
                <w:sz w:val="15"/>
                <w:szCs w:val="15"/>
              </w:rPr>
            </w:pPr>
            <w:r>
              <w:rPr>
                <w:color w:val="000000"/>
                <w:kern w:val="0"/>
                <w:sz w:val="15"/>
                <w:szCs w:val="15"/>
                <w:lang w:bidi="ar"/>
              </w:rPr>
              <w:t>√</w:t>
            </w:r>
          </w:p>
        </w:tc>
        <w:tc>
          <w:tcPr>
            <w:tcW w:w="567" w:type="dxa"/>
            <w:noWrap w:val="0"/>
            <w:vAlign w:val="center"/>
          </w:tcPr>
          <w:p w14:paraId="6531E2B1">
            <w:pPr>
              <w:spacing w:line="290" w:lineRule="exact"/>
              <w:jc w:val="center"/>
              <w:rPr>
                <w:color w:val="000000"/>
                <w:sz w:val="15"/>
                <w:szCs w:val="15"/>
              </w:rPr>
            </w:pPr>
            <w:r>
              <w:rPr>
                <w:rFonts w:hint="eastAsia" w:ascii="方正仿宋_GBK" w:hAnsi="宋体" w:cs="宋体"/>
                <w:kern w:val="0"/>
                <w:sz w:val="15"/>
                <w:szCs w:val="15"/>
              </w:rPr>
              <w:t>　</w:t>
            </w:r>
          </w:p>
        </w:tc>
        <w:tc>
          <w:tcPr>
            <w:tcW w:w="777" w:type="dxa"/>
            <w:noWrap w:val="0"/>
            <w:vAlign w:val="center"/>
          </w:tcPr>
          <w:p w14:paraId="3C4C89DA">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00B82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4EC0679C">
            <w:pPr>
              <w:overflowPunct w:val="0"/>
              <w:snapToGrid w:val="0"/>
              <w:spacing w:line="220" w:lineRule="exact"/>
              <w:jc w:val="center"/>
              <w:rPr>
                <w:rFonts w:hint="eastAsia"/>
                <w:color w:val="000000"/>
                <w:kern w:val="0"/>
                <w:sz w:val="15"/>
                <w:szCs w:val="15"/>
              </w:rPr>
            </w:pPr>
            <w:r>
              <w:rPr>
                <w:rFonts w:hint="eastAsia"/>
                <w:color w:val="000000"/>
                <w:kern w:val="0"/>
                <w:sz w:val="15"/>
                <w:szCs w:val="15"/>
              </w:rPr>
              <w:t>（九）应急救灾</w:t>
            </w:r>
          </w:p>
        </w:tc>
        <w:tc>
          <w:tcPr>
            <w:tcW w:w="451" w:type="dxa"/>
            <w:noWrap w:val="0"/>
            <w:vAlign w:val="center"/>
          </w:tcPr>
          <w:p w14:paraId="0C6E27DF">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6D1E4692">
            <w:pPr>
              <w:spacing w:line="240" w:lineRule="exact"/>
              <w:jc w:val="center"/>
              <w:textAlignment w:val="center"/>
              <w:rPr>
                <w:color w:val="000000"/>
                <w:kern w:val="0"/>
                <w:sz w:val="15"/>
                <w:szCs w:val="15"/>
                <w:lang w:bidi="ar"/>
              </w:rPr>
            </w:pPr>
            <w:r>
              <w:rPr>
                <w:rFonts w:hAnsi="方正仿宋_GBK"/>
                <w:color w:val="000000"/>
                <w:kern w:val="0"/>
                <w:sz w:val="15"/>
                <w:szCs w:val="15"/>
                <w:lang w:bidi="ar"/>
              </w:rPr>
              <w:t>政策文件</w:t>
            </w:r>
          </w:p>
        </w:tc>
        <w:tc>
          <w:tcPr>
            <w:tcW w:w="425" w:type="dxa"/>
            <w:noWrap w:val="0"/>
            <w:vAlign w:val="center"/>
          </w:tcPr>
          <w:p w14:paraId="2E9FCABC">
            <w:pPr>
              <w:spacing w:line="240" w:lineRule="exact"/>
              <w:jc w:val="center"/>
              <w:textAlignment w:val="center"/>
              <w:rPr>
                <w:color w:val="000000"/>
                <w:kern w:val="0"/>
                <w:sz w:val="15"/>
                <w:szCs w:val="15"/>
                <w:lang w:bidi="ar"/>
              </w:rPr>
            </w:pPr>
            <w:r>
              <w:rPr>
                <w:rFonts w:hAnsi="方正仿宋_GBK"/>
                <w:color w:val="000000"/>
                <w:kern w:val="0"/>
                <w:sz w:val="15"/>
                <w:szCs w:val="15"/>
                <w:lang w:bidi="ar"/>
              </w:rPr>
              <w:t>法律法规</w:t>
            </w:r>
          </w:p>
        </w:tc>
        <w:tc>
          <w:tcPr>
            <w:tcW w:w="4111" w:type="dxa"/>
            <w:noWrap w:val="0"/>
            <w:vAlign w:val="center"/>
          </w:tcPr>
          <w:p w14:paraId="3AAC8CB4">
            <w:pPr>
              <w:spacing w:line="240" w:lineRule="exact"/>
              <w:textAlignment w:val="center"/>
              <w:rPr>
                <w:color w:val="000000"/>
                <w:kern w:val="0"/>
                <w:sz w:val="15"/>
                <w:szCs w:val="15"/>
                <w:lang w:bidi="ar"/>
              </w:rPr>
            </w:pPr>
            <w:r>
              <w:rPr>
                <w:rFonts w:hAnsi="方正仿宋_GBK"/>
                <w:color w:val="000000"/>
                <w:kern w:val="0"/>
                <w:sz w:val="15"/>
                <w:szCs w:val="15"/>
                <w:lang w:bidi="ar"/>
              </w:rPr>
              <w:t>与救灾有关的法律、法规</w:t>
            </w:r>
          </w:p>
        </w:tc>
        <w:tc>
          <w:tcPr>
            <w:tcW w:w="3544" w:type="dxa"/>
            <w:noWrap w:val="0"/>
            <w:vAlign w:val="center"/>
          </w:tcPr>
          <w:p w14:paraId="5BA7CAF0">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p>
        </w:tc>
        <w:tc>
          <w:tcPr>
            <w:tcW w:w="1417" w:type="dxa"/>
            <w:noWrap w:val="0"/>
            <w:vAlign w:val="center"/>
          </w:tcPr>
          <w:p w14:paraId="4DF77E44">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567" w:type="dxa"/>
            <w:noWrap w:val="0"/>
            <w:vAlign w:val="center"/>
          </w:tcPr>
          <w:p w14:paraId="54A8A94C">
            <w:pPr>
              <w:spacing w:line="24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170646EE">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741DB307">
            <w:pPr>
              <w:spacing w:line="24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57B56248">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69663B53">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4783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499E790F">
            <w:pPr>
              <w:overflowPunct w:val="0"/>
              <w:snapToGrid w:val="0"/>
              <w:spacing w:line="220" w:lineRule="exact"/>
              <w:jc w:val="center"/>
              <w:rPr>
                <w:rFonts w:hint="eastAsia"/>
                <w:color w:val="000000"/>
                <w:kern w:val="0"/>
                <w:sz w:val="15"/>
                <w:szCs w:val="15"/>
              </w:rPr>
            </w:pPr>
          </w:p>
        </w:tc>
        <w:tc>
          <w:tcPr>
            <w:tcW w:w="451" w:type="dxa"/>
            <w:noWrap w:val="0"/>
            <w:vAlign w:val="center"/>
          </w:tcPr>
          <w:p w14:paraId="2EA33608">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468B4069">
            <w:pPr>
              <w:spacing w:line="240" w:lineRule="exact"/>
              <w:jc w:val="center"/>
              <w:textAlignment w:val="center"/>
              <w:rPr>
                <w:color w:val="000000"/>
                <w:kern w:val="0"/>
                <w:sz w:val="15"/>
                <w:szCs w:val="15"/>
                <w:lang w:bidi="ar"/>
              </w:rPr>
            </w:pPr>
          </w:p>
        </w:tc>
        <w:tc>
          <w:tcPr>
            <w:tcW w:w="425" w:type="dxa"/>
            <w:noWrap w:val="0"/>
            <w:vAlign w:val="center"/>
          </w:tcPr>
          <w:p w14:paraId="2AD9F3A8">
            <w:pPr>
              <w:spacing w:line="240" w:lineRule="exact"/>
              <w:jc w:val="center"/>
              <w:textAlignment w:val="center"/>
              <w:rPr>
                <w:color w:val="000000"/>
                <w:kern w:val="0"/>
                <w:sz w:val="15"/>
                <w:szCs w:val="15"/>
                <w:lang w:bidi="ar"/>
              </w:rPr>
            </w:pPr>
            <w:r>
              <w:rPr>
                <w:rFonts w:hAnsi="方正仿宋_GBK"/>
                <w:color w:val="000000"/>
                <w:kern w:val="0"/>
                <w:sz w:val="15"/>
                <w:szCs w:val="15"/>
                <w:lang w:bidi="ar"/>
              </w:rPr>
              <w:t>部门和地方规章</w:t>
            </w:r>
          </w:p>
        </w:tc>
        <w:tc>
          <w:tcPr>
            <w:tcW w:w="4111" w:type="dxa"/>
            <w:noWrap w:val="0"/>
            <w:vAlign w:val="center"/>
          </w:tcPr>
          <w:p w14:paraId="46EC518E">
            <w:pPr>
              <w:spacing w:line="240" w:lineRule="exact"/>
              <w:textAlignment w:val="center"/>
              <w:rPr>
                <w:color w:val="000000"/>
                <w:kern w:val="0"/>
                <w:sz w:val="15"/>
                <w:szCs w:val="15"/>
                <w:lang w:bidi="ar"/>
              </w:rPr>
            </w:pPr>
            <w:r>
              <w:rPr>
                <w:rFonts w:hAnsi="方正仿宋_GBK"/>
                <w:color w:val="000000"/>
                <w:kern w:val="0"/>
                <w:sz w:val="15"/>
                <w:szCs w:val="15"/>
                <w:lang w:bidi="ar"/>
              </w:rPr>
              <w:t>与救灾有关的部门和地方规章、规范性文件</w:t>
            </w:r>
          </w:p>
        </w:tc>
        <w:tc>
          <w:tcPr>
            <w:tcW w:w="3544" w:type="dxa"/>
            <w:noWrap w:val="0"/>
            <w:vAlign w:val="center"/>
          </w:tcPr>
          <w:p w14:paraId="0B7D653C">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p>
        </w:tc>
        <w:tc>
          <w:tcPr>
            <w:tcW w:w="1417" w:type="dxa"/>
            <w:noWrap w:val="0"/>
            <w:vAlign w:val="center"/>
          </w:tcPr>
          <w:p w14:paraId="38E99174">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567" w:type="dxa"/>
            <w:noWrap w:val="0"/>
            <w:vAlign w:val="center"/>
          </w:tcPr>
          <w:p w14:paraId="3B79306D">
            <w:pPr>
              <w:spacing w:line="24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2F261584">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417F4930">
            <w:pPr>
              <w:spacing w:line="24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2F74BEA4">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71029DC6">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7DA3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246DCA31">
            <w:pPr>
              <w:overflowPunct w:val="0"/>
              <w:snapToGrid w:val="0"/>
              <w:spacing w:line="220" w:lineRule="exact"/>
              <w:jc w:val="center"/>
              <w:rPr>
                <w:rFonts w:hint="eastAsia"/>
                <w:color w:val="000000"/>
                <w:kern w:val="0"/>
                <w:sz w:val="15"/>
                <w:szCs w:val="15"/>
              </w:rPr>
            </w:pPr>
            <w:r>
              <w:rPr>
                <w:rFonts w:hint="eastAsia"/>
                <w:color w:val="000000"/>
                <w:kern w:val="0"/>
                <w:sz w:val="15"/>
                <w:szCs w:val="15"/>
              </w:rPr>
              <w:t>（九）应急救灾</w:t>
            </w:r>
          </w:p>
        </w:tc>
        <w:tc>
          <w:tcPr>
            <w:tcW w:w="451" w:type="dxa"/>
            <w:noWrap w:val="0"/>
            <w:vAlign w:val="center"/>
          </w:tcPr>
          <w:p w14:paraId="44C3CE83">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0D46F6E6">
            <w:pPr>
              <w:spacing w:line="240" w:lineRule="exact"/>
              <w:jc w:val="center"/>
              <w:textAlignment w:val="center"/>
              <w:rPr>
                <w:color w:val="000000"/>
                <w:kern w:val="0"/>
                <w:sz w:val="15"/>
                <w:szCs w:val="15"/>
                <w:lang w:bidi="ar"/>
              </w:rPr>
            </w:pPr>
          </w:p>
        </w:tc>
        <w:tc>
          <w:tcPr>
            <w:tcW w:w="425" w:type="dxa"/>
            <w:noWrap w:val="0"/>
            <w:vAlign w:val="center"/>
          </w:tcPr>
          <w:p w14:paraId="1BFEE2E4">
            <w:pPr>
              <w:spacing w:line="240" w:lineRule="exact"/>
              <w:jc w:val="center"/>
              <w:textAlignment w:val="center"/>
              <w:rPr>
                <w:color w:val="000000"/>
                <w:kern w:val="0"/>
                <w:sz w:val="15"/>
                <w:szCs w:val="15"/>
                <w:lang w:bidi="ar"/>
              </w:rPr>
            </w:pPr>
            <w:r>
              <w:rPr>
                <w:rFonts w:hAnsi="方正仿宋_GBK"/>
                <w:color w:val="000000"/>
                <w:kern w:val="0"/>
                <w:sz w:val="15"/>
                <w:szCs w:val="15"/>
                <w:lang w:bidi="ar"/>
              </w:rPr>
              <w:t>其他政策文件</w:t>
            </w:r>
          </w:p>
        </w:tc>
        <w:tc>
          <w:tcPr>
            <w:tcW w:w="4111" w:type="dxa"/>
            <w:noWrap w:val="0"/>
            <w:vAlign w:val="center"/>
          </w:tcPr>
          <w:p w14:paraId="50A03777">
            <w:pPr>
              <w:spacing w:line="240" w:lineRule="exact"/>
              <w:textAlignment w:val="center"/>
              <w:rPr>
                <w:color w:val="000000"/>
                <w:kern w:val="0"/>
                <w:sz w:val="15"/>
                <w:szCs w:val="15"/>
                <w:lang w:bidi="ar"/>
              </w:rPr>
            </w:pPr>
            <w:r>
              <w:rPr>
                <w:rFonts w:hAnsi="方正仿宋_GBK"/>
                <w:color w:val="000000"/>
                <w:kern w:val="0"/>
                <w:sz w:val="15"/>
                <w:szCs w:val="15"/>
                <w:lang w:bidi="ar"/>
              </w:rPr>
              <w:t>其他可以公开的与救灾有关的政策文件，包括改革方案、发展规划、专项规划、工作计划等</w:t>
            </w:r>
          </w:p>
        </w:tc>
        <w:tc>
          <w:tcPr>
            <w:tcW w:w="3544" w:type="dxa"/>
            <w:noWrap w:val="0"/>
            <w:vAlign w:val="center"/>
          </w:tcPr>
          <w:p w14:paraId="0D302B32">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p>
        </w:tc>
        <w:tc>
          <w:tcPr>
            <w:tcW w:w="1417" w:type="dxa"/>
            <w:noWrap w:val="0"/>
            <w:vAlign w:val="center"/>
          </w:tcPr>
          <w:p w14:paraId="6AB9D4AC">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567" w:type="dxa"/>
            <w:noWrap w:val="0"/>
            <w:vAlign w:val="center"/>
          </w:tcPr>
          <w:p w14:paraId="130C7E8A">
            <w:pPr>
              <w:spacing w:line="24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11FE5C44">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339BA8D6">
            <w:pPr>
              <w:spacing w:line="24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7166AC55">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7D799BDA">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6B26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1A0F01D4">
            <w:pPr>
              <w:overflowPunct w:val="0"/>
              <w:snapToGrid w:val="0"/>
              <w:spacing w:line="220" w:lineRule="exact"/>
              <w:jc w:val="center"/>
              <w:rPr>
                <w:rFonts w:hint="eastAsia"/>
                <w:color w:val="000000"/>
                <w:kern w:val="0"/>
                <w:sz w:val="15"/>
                <w:szCs w:val="15"/>
              </w:rPr>
            </w:pPr>
          </w:p>
        </w:tc>
        <w:tc>
          <w:tcPr>
            <w:tcW w:w="451" w:type="dxa"/>
            <w:noWrap w:val="0"/>
            <w:vAlign w:val="center"/>
          </w:tcPr>
          <w:p w14:paraId="18EF9041">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247A7011">
            <w:pPr>
              <w:spacing w:line="240" w:lineRule="exact"/>
              <w:jc w:val="center"/>
              <w:textAlignment w:val="center"/>
              <w:rPr>
                <w:color w:val="000000"/>
                <w:kern w:val="0"/>
                <w:sz w:val="15"/>
                <w:szCs w:val="15"/>
                <w:lang w:bidi="ar"/>
              </w:rPr>
            </w:pPr>
          </w:p>
        </w:tc>
        <w:tc>
          <w:tcPr>
            <w:tcW w:w="425" w:type="dxa"/>
            <w:noWrap w:val="0"/>
            <w:vAlign w:val="center"/>
          </w:tcPr>
          <w:p w14:paraId="6534BC5C">
            <w:pPr>
              <w:spacing w:line="240" w:lineRule="exact"/>
              <w:jc w:val="center"/>
              <w:textAlignment w:val="center"/>
              <w:rPr>
                <w:color w:val="000000"/>
                <w:kern w:val="0"/>
                <w:sz w:val="15"/>
                <w:szCs w:val="15"/>
                <w:lang w:bidi="ar"/>
              </w:rPr>
            </w:pPr>
            <w:r>
              <w:rPr>
                <w:rFonts w:hAnsi="方正仿宋_GBK"/>
                <w:color w:val="000000"/>
                <w:kern w:val="0"/>
                <w:sz w:val="15"/>
                <w:szCs w:val="15"/>
                <w:lang w:bidi="ar"/>
              </w:rPr>
              <w:t>重大决策草案</w:t>
            </w:r>
          </w:p>
        </w:tc>
        <w:tc>
          <w:tcPr>
            <w:tcW w:w="4111" w:type="dxa"/>
            <w:noWrap w:val="0"/>
            <w:vAlign w:val="center"/>
          </w:tcPr>
          <w:p w14:paraId="7CC9DB4A">
            <w:pPr>
              <w:spacing w:line="240" w:lineRule="exact"/>
              <w:textAlignment w:val="center"/>
              <w:rPr>
                <w:color w:val="000000"/>
                <w:kern w:val="0"/>
                <w:sz w:val="15"/>
                <w:szCs w:val="15"/>
                <w:lang w:bidi="ar"/>
              </w:rPr>
            </w:pPr>
            <w:r>
              <w:rPr>
                <w:rFonts w:hAnsi="方正仿宋_GBK"/>
                <w:color w:val="000000"/>
                <w:kern w:val="0"/>
                <w:sz w:val="15"/>
                <w:szCs w:val="15"/>
                <w:lang w:bidi="ar"/>
              </w:rPr>
              <w:t>涉及管理相对人切身利益、需社会广泛知晓的重要改革方案等重大决策，决策前向社会公开决策草案、决策依据</w:t>
            </w:r>
          </w:p>
        </w:tc>
        <w:tc>
          <w:tcPr>
            <w:tcW w:w="3544" w:type="dxa"/>
            <w:noWrap w:val="0"/>
            <w:vAlign w:val="center"/>
          </w:tcPr>
          <w:p w14:paraId="6E454C1D">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号）；中央办公厅、国务院办公厅《关于全面推进政务公开工作的意见》。</w:t>
            </w:r>
          </w:p>
        </w:tc>
        <w:tc>
          <w:tcPr>
            <w:tcW w:w="1417" w:type="dxa"/>
            <w:noWrap w:val="0"/>
            <w:vAlign w:val="center"/>
          </w:tcPr>
          <w:p w14:paraId="3E383CD2">
            <w:pPr>
              <w:spacing w:line="240" w:lineRule="exact"/>
              <w:textAlignment w:val="center"/>
              <w:rPr>
                <w:color w:val="000000"/>
                <w:kern w:val="0"/>
                <w:sz w:val="15"/>
                <w:szCs w:val="15"/>
                <w:lang w:bidi="ar"/>
              </w:rPr>
            </w:pPr>
            <w:r>
              <w:rPr>
                <w:rFonts w:hAnsi="方正仿宋_GBK"/>
                <w:color w:val="000000"/>
                <w:kern w:val="0"/>
                <w:sz w:val="15"/>
                <w:szCs w:val="15"/>
                <w:lang w:bidi="ar"/>
              </w:rPr>
              <w:t>按进展情况及时公开</w:t>
            </w:r>
          </w:p>
        </w:tc>
        <w:tc>
          <w:tcPr>
            <w:tcW w:w="567" w:type="dxa"/>
            <w:noWrap w:val="0"/>
            <w:vAlign w:val="center"/>
          </w:tcPr>
          <w:p w14:paraId="01960F32">
            <w:pPr>
              <w:spacing w:line="24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27DC0B2E">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75671133">
            <w:pPr>
              <w:spacing w:line="24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760095CC">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156236FA">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31BC0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02A69D32">
            <w:pPr>
              <w:overflowPunct w:val="0"/>
              <w:snapToGrid w:val="0"/>
              <w:spacing w:line="220" w:lineRule="exact"/>
              <w:jc w:val="center"/>
              <w:rPr>
                <w:rFonts w:hint="eastAsia"/>
                <w:color w:val="000000"/>
                <w:kern w:val="0"/>
                <w:sz w:val="15"/>
                <w:szCs w:val="15"/>
              </w:rPr>
            </w:pPr>
          </w:p>
        </w:tc>
        <w:tc>
          <w:tcPr>
            <w:tcW w:w="451" w:type="dxa"/>
            <w:noWrap w:val="0"/>
            <w:vAlign w:val="center"/>
          </w:tcPr>
          <w:p w14:paraId="15584C8A">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319D49B5">
            <w:pPr>
              <w:spacing w:line="240" w:lineRule="exact"/>
              <w:jc w:val="center"/>
              <w:textAlignment w:val="center"/>
              <w:rPr>
                <w:color w:val="000000"/>
                <w:kern w:val="0"/>
                <w:sz w:val="15"/>
                <w:szCs w:val="15"/>
                <w:lang w:bidi="ar"/>
              </w:rPr>
            </w:pPr>
          </w:p>
        </w:tc>
        <w:tc>
          <w:tcPr>
            <w:tcW w:w="425" w:type="dxa"/>
            <w:noWrap w:val="0"/>
            <w:vAlign w:val="center"/>
          </w:tcPr>
          <w:p w14:paraId="05EC8806">
            <w:pPr>
              <w:spacing w:line="240" w:lineRule="exact"/>
              <w:jc w:val="center"/>
              <w:textAlignment w:val="center"/>
              <w:rPr>
                <w:color w:val="000000"/>
                <w:kern w:val="0"/>
                <w:sz w:val="15"/>
                <w:szCs w:val="15"/>
                <w:lang w:bidi="ar"/>
              </w:rPr>
            </w:pPr>
            <w:r>
              <w:rPr>
                <w:rFonts w:hAnsi="方正仿宋_GBK"/>
                <w:color w:val="000000"/>
                <w:kern w:val="0"/>
                <w:sz w:val="15"/>
                <w:szCs w:val="15"/>
                <w:lang w:bidi="ar"/>
              </w:rPr>
              <w:t>重大政策解读及回应</w:t>
            </w:r>
          </w:p>
        </w:tc>
        <w:tc>
          <w:tcPr>
            <w:tcW w:w="4111" w:type="dxa"/>
            <w:noWrap w:val="0"/>
            <w:vAlign w:val="center"/>
          </w:tcPr>
          <w:p w14:paraId="6B98D439">
            <w:pPr>
              <w:spacing w:line="240" w:lineRule="exact"/>
              <w:textAlignment w:val="center"/>
              <w:rPr>
                <w:rFonts w:hint="eastAsia" w:hAnsi="方正仿宋_GBK"/>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有关重大政策的解读及回应；</w:t>
            </w:r>
          </w:p>
          <w:p w14:paraId="5F2F6457">
            <w:pPr>
              <w:spacing w:line="240" w:lineRule="exact"/>
              <w:textAlignment w:val="center"/>
              <w:rPr>
                <w:color w:val="000000"/>
                <w:kern w:val="0"/>
                <w:sz w:val="15"/>
                <w:szCs w:val="15"/>
                <w:lang w:bidi="ar"/>
              </w:rPr>
            </w:pPr>
            <w:r>
              <w:rPr>
                <w:color w:val="000000"/>
                <w:kern w:val="0"/>
                <w:sz w:val="15"/>
                <w:szCs w:val="15"/>
                <w:lang w:bidi="ar"/>
              </w:rPr>
              <w:t>2.</w:t>
            </w:r>
            <w:r>
              <w:rPr>
                <w:rFonts w:hAnsi="方正仿宋_GBK"/>
                <w:color w:val="000000"/>
                <w:kern w:val="0"/>
                <w:sz w:val="15"/>
                <w:szCs w:val="15"/>
                <w:lang w:bidi="ar"/>
              </w:rPr>
              <w:t>相关热点问题的解读及回应</w:t>
            </w:r>
          </w:p>
        </w:tc>
        <w:tc>
          <w:tcPr>
            <w:tcW w:w="3544" w:type="dxa"/>
            <w:noWrap w:val="0"/>
            <w:vAlign w:val="center"/>
          </w:tcPr>
          <w:p w14:paraId="52E9F6E1">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号）；中央办公厅、国务院办公厅《关于全面推进政务公开工作的意见》；《国务院办公厅关于在政务公开工作中进一步做好政务舆情回应的通知》（国办发〔</w:t>
            </w:r>
            <w:r>
              <w:rPr>
                <w:color w:val="000000"/>
                <w:kern w:val="0"/>
                <w:sz w:val="15"/>
                <w:szCs w:val="15"/>
                <w:lang w:bidi="ar"/>
              </w:rPr>
              <w:t>2016</w:t>
            </w:r>
            <w:r>
              <w:rPr>
                <w:rFonts w:hAnsi="方正仿宋_GBK"/>
                <w:color w:val="000000"/>
                <w:kern w:val="0"/>
                <w:sz w:val="15"/>
                <w:szCs w:val="15"/>
                <w:lang w:bidi="ar"/>
              </w:rPr>
              <w:t>〕</w:t>
            </w:r>
            <w:r>
              <w:rPr>
                <w:color w:val="000000"/>
                <w:kern w:val="0"/>
                <w:sz w:val="15"/>
                <w:szCs w:val="15"/>
                <w:lang w:bidi="ar"/>
              </w:rPr>
              <w:t>61</w:t>
            </w:r>
            <w:r>
              <w:rPr>
                <w:rFonts w:hAnsi="方正仿宋_GBK"/>
                <w:color w:val="000000"/>
                <w:kern w:val="0"/>
                <w:sz w:val="15"/>
                <w:szCs w:val="15"/>
                <w:lang w:bidi="ar"/>
              </w:rPr>
              <w:t>号）。</w:t>
            </w:r>
          </w:p>
        </w:tc>
        <w:tc>
          <w:tcPr>
            <w:tcW w:w="1417" w:type="dxa"/>
            <w:noWrap w:val="0"/>
            <w:vAlign w:val="center"/>
          </w:tcPr>
          <w:p w14:paraId="3E69E742">
            <w:pPr>
              <w:spacing w:line="240" w:lineRule="exact"/>
              <w:textAlignment w:val="center"/>
              <w:rPr>
                <w:color w:val="000000"/>
                <w:kern w:val="0"/>
                <w:sz w:val="15"/>
                <w:szCs w:val="15"/>
                <w:lang w:bidi="ar"/>
              </w:rPr>
            </w:pPr>
            <w:r>
              <w:rPr>
                <w:rFonts w:hAnsi="方正仿宋_GBK"/>
                <w:color w:val="000000"/>
                <w:kern w:val="0"/>
                <w:sz w:val="15"/>
                <w:szCs w:val="15"/>
                <w:lang w:bidi="ar"/>
              </w:rPr>
              <w:t>重大决策作出后及时公开</w:t>
            </w:r>
          </w:p>
        </w:tc>
        <w:tc>
          <w:tcPr>
            <w:tcW w:w="567" w:type="dxa"/>
            <w:noWrap w:val="0"/>
            <w:vAlign w:val="center"/>
          </w:tcPr>
          <w:p w14:paraId="66B0772B">
            <w:pPr>
              <w:spacing w:line="24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5CCAD8FB">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36D3ADCC">
            <w:pPr>
              <w:spacing w:line="24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4F9B75BC">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43B1AEE0">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436A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6302AA8B">
            <w:pPr>
              <w:overflowPunct w:val="0"/>
              <w:snapToGrid w:val="0"/>
              <w:spacing w:line="220" w:lineRule="exact"/>
              <w:jc w:val="center"/>
              <w:rPr>
                <w:rFonts w:hint="eastAsia"/>
                <w:color w:val="000000"/>
                <w:kern w:val="0"/>
                <w:sz w:val="15"/>
                <w:szCs w:val="15"/>
              </w:rPr>
            </w:pPr>
          </w:p>
        </w:tc>
        <w:tc>
          <w:tcPr>
            <w:tcW w:w="451" w:type="dxa"/>
            <w:noWrap w:val="0"/>
            <w:vAlign w:val="center"/>
          </w:tcPr>
          <w:p w14:paraId="27213C49">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tcBorders>
              <w:bottom w:val="single" w:color="auto" w:sz="4" w:space="0"/>
            </w:tcBorders>
            <w:noWrap w:val="0"/>
            <w:vAlign w:val="center"/>
          </w:tcPr>
          <w:p w14:paraId="00CE12AE">
            <w:pPr>
              <w:spacing w:line="240" w:lineRule="exact"/>
              <w:jc w:val="center"/>
              <w:textAlignment w:val="center"/>
              <w:rPr>
                <w:color w:val="000000"/>
                <w:kern w:val="0"/>
                <w:sz w:val="15"/>
                <w:szCs w:val="15"/>
                <w:lang w:bidi="ar"/>
              </w:rPr>
            </w:pPr>
          </w:p>
        </w:tc>
        <w:tc>
          <w:tcPr>
            <w:tcW w:w="425" w:type="dxa"/>
            <w:noWrap w:val="0"/>
            <w:vAlign w:val="center"/>
          </w:tcPr>
          <w:p w14:paraId="3C3C7471">
            <w:pPr>
              <w:spacing w:line="240" w:lineRule="exact"/>
              <w:jc w:val="center"/>
              <w:textAlignment w:val="center"/>
              <w:rPr>
                <w:color w:val="000000"/>
                <w:kern w:val="0"/>
                <w:sz w:val="15"/>
                <w:szCs w:val="15"/>
                <w:lang w:bidi="ar"/>
              </w:rPr>
            </w:pPr>
            <w:r>
              <w:rPr>
                <w:rFonts w:hAnsi="方正仿宋_GBK"/>
                <w:color w:val="000000"/>
                <w:kern w:val="0"/>
                <w:sz w:val="15"/>
                <w:szCs w:val="15"/>
                <w:lang w:bidi="ar"/>
              </w:rPr>
              <w:t>重要会议</w:t>
            </w:r>
          </w:p>
        </w:tc>
        <w:tc>
          <w:tcPr>
            <w:tcW w:w="4111" w:type="dxa"/>
            <w:noWrap w:val="0"/>
            <w:vAlign w:val="center"/>
          </w:tcPr>
          <w:p w14:paraId="3396F35A">
            <w:pPr>
              <w:spacing w:line="240" w:lineRule="exact"/>
              <w:textAlignment w:val="center"/>
              <w:rPr>
                <w:color w:val="000000"/>
                <w:kern w:val="0"/>
                <w:sz w:val="15"/>
                <w:szCs w:val="15"/>
                <w:lang w:bidi="ar"/>
              </w:rPr>
            </w:pPr>
            <w:r>
              <w:rPr>
                <w:rFonts w:hAnsi="方正仿宋_GBK"/>
                <w:color w:val="000000"/>
                <w:kern w:val="0"/>
                <w:sz w:val="15"/>
                <w:szCs w:val="15"/>
                <w:lang w:bidi="ar"/>
              </w:rPr>
              <w:t>以会议讨论作出重要改革方案等重大决策时，经党组研究认为有必要公开讨论决策过程的会议</w:t>
            </w:r>
          </w:p>
        </w:tc>
        <w:tc>
          <w:tcPr>
            <w:tcW w:w="3544" w:type="dxa"/>
            <w:noWrap w:val="0"/>
            <w:vAlign w:val="center"/>
          </w:tcPr>
          <w:p w14:paraId="33E1746F">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号）；中央办公厅、国务院办公厅《关于全面推进政务公开工作的意见》。</w:t>
            </w:r>
          </w:p>
        </w:tc>
        <w:tc>
          <w:tcPr>
            <w:tcW w:w="1417" w:type="dxa"/>
            <w:noWrap w:val="0"/>
            <w:vAlign w:val="center"/>
          </w:tcPr>
          <w:p w14:paraId="34F33436">
            <w:pPr>
              <w:spacing w:line="240" w:lineRule="exact"/>
              <w:textAlignment w:val="center"/>
              <w:rPr>
                <w:color w:val="000000"/>
                <w:kern w:val="0"/>
                <w:sz w:val="15"/>
                <w:szCs w:val="15"/>
                <w:lang w:bidi="ar"/>
              </w:rPr>
            </w:pPr>
            <w:r>
              <w:rPr>
                <w:rFonts w:hAnsi="方正仿宋_GBK"/>
                <w:color w:val="000000"/>
                <w:kern w:val="0"/>
                <w:sz w:val="15"/>
                <w:szCs w:val="15"/>
                <w:lang w:bidi="ar"/>
              </w:rPr>
              <w:t>提前一周发通知邀请</w:t>
            </w:r>
          </w:p>
        </w:tc>
        <w:tc>
          <w:tcPr>
            <w:tcW w:w="567" w:type="dxa"/>
            <w:noWrap w:val="0"/>
            <w:vAlign w:val="center"/>
          </w:tcPr>
          <w:p w14:paraId="1E1B3BE3">
            <w:pPr>
              <w:spacing w:line="24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7D209D6B">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5620D155">
            <w:pPr>
              <w:spacing w:line="24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46E69EE5">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19907049">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21FF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30775BEF">
            <w:pPr>
              <w:overflowPunct w:val="0"/>
              <w:snapToGrid w:val="0"/>
              <w:spacing w:line="220" w:lineRule="exact"/>
              <w:jc w:val="center"/>
              <w:rPr>
                <w:rFonts w:hint="eastAsia"/>
                <w:color w:val="000000"/>
                <w:kern w:val="0"/>
                <w:sz w:val="15"/>
                <w:szCs w:val="15"/>
              </w:rPr>
            </w:pPr>
          </w:p>
        </w:tc>
        <w:tc>
          <w:tcPr>
            <w:tcW w:w="451" w:type="dxa"/>
            <w:noWrap w:val="0"/>
            <w:vAlign w:val="center"/>
          </w:tcPr>
          <w:p w14:paraId="5D107FBD">
            <w:pPr>
              <w:numPr>
                <w:ilvl w:val="0"/>
                <w:numId w:val="2"/>
              </w:numPr>
              <w:overflowPunct w:val="0"/>
              <w:snapToGrid w:val="0"/>
              <w:spacing w:line="220" w:lineRule="exact"/>
              <w:jc w:val="center"/>
              <w:rPr>
                <w:rFonts w:hint="eastAsia"/>
                <w:color w:val="000000"/>
                <w:kern w:val="0"/>
                <w:sz w:val="15"/>
                <w:szCs w:val="15"/>
              </w:rPr>
            </w:pPr>
          </w:p>
        </w:tc>
        <w:tc>
          <w:tcPr>
            <w:tcW w:w="425" w:type="dxa"/>
            <w:tcBorders>
              <w:top w:val="nil"/>
            </w:tcBorders>
            <w:noWrap w:val="0"/>
            <w:vAlign w:val="center"/>
          </w:tcPr>
          <w:p w14:paraId="4209A69C">
            <w:pPr>
              <w:spacing w:line="240" w:lineRule="exact"/>
              <w:jc w:val="center"/>
              <w:textAlignment w:val="center"/>
              <w:rPr>
                <w:color w:val="000000"/>
                <w:kern w:val="0"/>
                <w:sz w:val="15"/>
                <w:szCs w:val="15"/>
                <w:lang w:bidi="ar"/>
              </w:rPr>
            </w:pPr>
            <w:r>
              <w:rPr>
                <w:rFonts w:hAnsi="方正仿宋_GBK"/>
                <w:color w:val="000000"/>
                <w:kern w:val="0"/>
                <w:sz w:val="15"/>
                <w:szCs w:val="15"/>
                <w:lang w:bidi="ar"/>
              </w:rPr>
              <w:t>政策文件</w:t>
            </w:r>
          </w:p>
        </w:tc>
        <w:tc>
          <w:tcPr>
            <w:tcW w:w="425" w:type="dxa"/>
            <w:noWrap w:val="0"/>
            <w:vAlign w:val="center"/>
          </w:tcPr>
          <w:p w14:paraId="630F1CA3">
            <w:pPr>
              <w:spacing w:line="240" w:lineRule="exact"/>
              <w:jc w:val="center"/>
              <w:textAlignment w:val="center"/>
              <w:rPr>
                <w:color w:val="000000"/>
                <w:kern w:val="0"/>
                <w:sz w:val="15"/>
                <w:szCs w:val="15"/>
                <w:lang w:bidi="ar"/>
              </w:rPr>
            </w:pPr>
            <w:r>
              <w:rPr>
                <w:rFonts w:hAnsi="方正仿宋_GBK"/>
                <w:color w:val="000000"/>
                <w:kern w:val="0"/>
                <w:sz w:val="15"/>
                <w:szCs w:val="15"/>
                <w:lang w:bidi="ar"/>
              </w:rPr>
              <w:t>征集采纳社会公众意见情况</w:t>
            </w:r>
          </w:p>
        </w:tc>
        <w:tc>
          <w:tcPr>
            <w:tcW w:w="4111" w:type="dxa"/>
            <w:noWrap w:val="0"/>
            <w:vAlign w:val="center"/>
          </w:tcPr>
          <w:p w14:paraId="39D0673F">
            <w:pPr>
              <w:spacing w:line="240" w:lineRule="exact"/>
              <w:textAlignment w:val="center"/>
              <w:rPr>
                <w:color w:val="000000"/>
                <w:kern w:val="0"/>
                <w:sz w:val="15"/>
                <w:szCs w:val="15"/>
                <w:lang w:bidi="ar"/>
              </w:rPr>
            </w:pPr>
            <w:r>
              <w:rPr>
                <w:rFonts w:hAnsi="方正仿宋_GBK"/>
                <w:color w:val="000000"/>
                <w:kern w:val="0"/>
                <w:sz w:val="15"/>
                <w:szCs w:val="15"/>
                <w:lang w:bidi="ar"/>
              </w:rPr>
              <w:t>重大决策草案公布后征集到的社会公众意见情况、采纳与否情况及理由等</w:t>
            </w:r>
          </w:p>
        </w:tc>
        <w:tc>
          <w:tcPr>
            <w:tcW w:w="3544" w:type="dxa"/>
            <w:noWrap w:val="0"/>
            <w:vAlign w:val="center"/>
          </w:tcPr>
          <w:p w14:paraId="2F20CD1A">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号）；中央办公厅、国务院办公厅《关于全面推进政务公开工作的意见》。</w:t>
            </w:r>
          </w:p>
        </w:tc>
        <w:tc>
          <w:tcPr>
            <w:tcW w:w="1417" w:type="dxa"/>
            <w:noWrap w:val="0"/>
            <w:vAlign w:val="center"/>
          </w:tcPr>
          <w:p w14:paraId="51FBFBFD">
            <w:pPr>
              <w:spacing w:line="240" w:lineRule="exact"/>
              <w:textAlignment w:val="center"/>
              <w:rPr>
                <w:color w:val="000000"/>
                <w:kern w:val="0"/>
                <w:sz w:val="15"/>
                <w:szCs w:val="15"/>
                <w:lang w:bidi="ar"/>
              </w:rPr>
            </w:pPr>
            <w:r>
              <w:rPr>
                <w:rFonts w:hAnsi="方正仿宋_GBK"/>
                <w:color w:val="000000"/>
                <w:kern w:val="0"/>
                <w:sz w:val="15"/>
                <w:szCs w:val="15"/>
                <w:lang w:bidi="ar"/>
              </w:rPr>
              <w:t>征求意见时对外公布的时限内公开</w:t>
            </w:r>
          </w:p>
        </w:tc>
        <w:tc>
          <w:tcPr>
            <w:tcW w:w="567" w:type="dxa"/>
            <w:noWrap w:val="0"/>
            <w:vAlign w:val="center"/>
          </w:tcPr>
          <w:p w14:paraId="670B78A7">
            <w:pPr>
              <w:spacing w:line="24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72213599">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0A9C3FE4">
            <w:pPr>
              <w:spacing w:line="24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58363B37">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15D62879">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5885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7AA0B14C">
            <w:pPr>
              <w:overflowPunct w:val="0"/>
              <w:snapToGrid w:val="0"/>
              <w:spacing w:line="220" w:lineRule="exact"/>
              <w:jc w:val="center"/>
              <w:rPr>
                <w:rFonts w:hint="eastAsia"/>
                <w:color w:val="000000"/>
                <w:kern w:val="0"/>
                <w:sz w:val="15"/>
                <w:szCs w:val="15"/>
              </w:rPr>
            </w:pPr>
          </w:p>
        </w:tc>
        <w:tc>
          <w:tcPr>
            <w:tcW w:w="451" w:type="dxa"/>
            <w:noWrap w:val="0"/>
            <w:vAlign w:val="center"/>
          </w:tcPr>
          <w:p w14:paraId="6D0488F8">
            <w:pPr>
              <w:numPr>
                <w:ilvl w:val="0"/>
                <w:numId w:val="2"/>
              </w:numPr>
              <w:overflowPunct w:val="0"/>
              <w:snapToGrid w:val="0"/>
              <w:spacing w:line="220" w:lineRule="exact"/>
              <w:jc w:val="center"/>
              <w:rPr>
                <w:rFonts w:hint="eastAsia"/>
                <w:color w:val="000000"/>
                <w:kern w:val="0"/>
                <w:sz w:val="15"/>
                <w:szCs w:val="15"/>
              </w:rPr>
            </w:pPr>
          </w:p>
        </w:tc>
        <w:tc>
          <w:tcPr>
            <w:tcW w:w="425" w:type="dxa"/>
            <w:noWrap w:val="0"/>
            <w:vAlign w:val="center"/>
          </w:tcPr>
          <w:p w14:paraId="45390BAF">
            <w:pPr>
              <w:spacing w:line="240" w:lineRule="exact"/>
              <w:jc w:val="center"/>
              <w:textAlignment w:val="center"/>
              <w:rPr>
                <w:color w:val="000000"/>
                <w:kern w:val="0"/>
                <w:sz w:val="15"/>
                <w:szCs w:val="15"/>
                <w:lang w:bidi="ar"/>
              </w:rPr>
            </w:pPr>
            <w:r>
              <w:rPr>
                <w:rFonts w:hAnsi="方正仿宋_GBK"/>
                <w:color w:val="000000"/>
                <w:kern w:val="0"/>
                <w:sz w:val="15"/>
                <w:szCs w:val="15"/>
                <w:lang w:bidi="ar"/>
              </w:rPr>
              <w:t>备灾管理</w:t>
            </w:r>
          </w:p>
        </w:tc>
        <w:tc>
          <w:tcPr>
            <w:tcW w:w="425" w:type="dxa"/>
            <w:noWrap w:val="0"/>
            <w:vAlign w:val="center"/>
          </w:tcPr>
          <w:p w14:paraId="3B9EBB30">
            <w:pPr>
              <w:spacing w:line="240" w:lineRule="exact"/>
              <w:jc w:val="center"/>
              <w:textAlignment w:val="center"/>
              <w:rPr>
                <w:color w:val="000000"/>
                <w:kern w:val="0"/>
                <w:sz w:val="15"/>
                <w:szCs w:val="15"/>
                <w:lang w:bidi="ar"/>
              </w:rPr>
            </w:pPr>
            <w:r>
              <w:rPr>
                <w:rFonts w:hAnsi="方正仿宋_GBK"/>
                <w:color w:val="000000"/>
                <w:kern w:val="0"/>
                <w:sz w:val="15"/>
                <w:szCs w:val="15"/>
                <w:lang w:bidi="ar"/>
              </w:rPr>
              <w:t>综合减灾示范社区</w:t>
            </w:r>
          </w:p>
        </w:tc>
        <w:tc>
          <w:tcPr>
            <w:tcW w:w="4111" w:type="dxa"/>
            <w:noWrap w:val="0"/>
            <w:vAlign w:val="center"/>
          </w:tcPr>
          <w:p w14:paraId="3996C59E">
            <w:pPr>
              <w:spacing w:line="240" w:lineRule="exact"/>
              <w:textAlignment w:val="center"/>
              <w:rPr>
                <w:color w:val="000000"/>
                <w:kern w:val="0"/>
                <w:sz w:val="15"/>
                <w:szCs w:val="15"/>
                <w:lang w:bidi="ar"/>
              </w:rPr>
            </w:pPr>
            <w:r>
              <w:rPr>
                <w:rFonts w:hAnsi="方正仿宋_GBK"/>
                <w:color w:val="000000"/>
                <w:kern w:val="0"/>
                <w:sz w:val="15"/>
                <w:szCs w:val="15"/>
                <w:lang w:bidi="ar"/>
              </w:rPr>
              <w:t>综合减灾示范社区分布情况（其具体位置、创建时间、创建级别等）</w:t>
            </w:r>
          </w:p>
        </w:tc>
        <w:tc>
          <w:tcPr>
            <w:tcW w:w="3544" w:type="dxa"/>
            <w:noWrap w:val="0"/>
            <w:vAlign w:val="center"/>
          </w:tcPr>
          <w:p w14:paraId="7457B02E">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号）；《社会救助暂行办法》（</w:t>
            </w:r>
            <w:r>
              <w:rPr>
                <w:color w:val="000000"/>
                <w:kern w:val="0"/>
                <w:sz w:val="15"/>
                <w:szCs w:val="15"/>
                <w:lang w:bidi="ar"/>
              </w:rPr>
              <w:t>2014</w:t>
            </w:r>
            <w:r>
              <w:rPr>
                <w:rFonts w:hAnsi="方正仿宋_GBK"/>
                <w:color w:val="000000"/>
                <w:kern w:val="0"/>
                <w:sz w:val="15"/>
                <w:szCs w:val="15"/>
                <w:lang w:bidi="ar"/>
              </w:rPr>
              <w:t>）；</w:t>
            </w:r>
            <w:r>
              <w:rPr>
                <w:color w:val="000000"/>
                <w:kern w:val="0"/>
                <w:sz w:val="15"/>
                <w:szCs w:val="15"/>
                <w:lang w:bidi="ar"/>
              </w:rPr>
              <w:t xml:space="preserve">              </w:t>
            </w:r>
            <w:r>
              <w:rPr>
                <w:rFonts w:hAnsi="方正仿宋_GBK"/>
                <w:color w:val="000000"/>
                <w:kern w:val="0"/>
                <w:sz w:val="15"/>
                <w:szCs w:val="15"/>
                <w:lang w:bidi="ar"/>
              </w:rPr>
              <w:t>《国家综合防灾减灾规（</w:t>
            </w:r>
            <w:r>
              <w:rPr>
                <w:color w:val="000000"/>
                <w:kern w:val="0"/>
                <w:sz w:val="15"/>
                <w:szCs w:val="15"/>
                <w:lang w:bidi="ar"/>
              </w:rPr>
              <w:t>2016-2020</w:t>
            </w:r>
            <w:r>
              <w:rPr>
                <w:rFonts w:hAnsi="方正仿宋_GBK"/>
                <w:color w:val="000000"/>
                <w:kern w:val="0"/>
                <w:sz w:val="15"/>
                <w:szCs w:val="15"/>
                <w:lang w:bidi="ar"/>
              </w:rPr>
              <w:t>年）》。</w:t>
            </w:r>
          </w:p>
        </w:tc>
        <w:tc>
          <w:tcPr>
            <w:tcW w:w="1417" w:type="dxa"/>
            <w:noWrap w:val="0"/>
            <w:vAlign w:val="center"/>
          </w:tcPr>
          <w:p w14:paraId="58C0AE85">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567" w:type="dxa"/>
            <w:noWrap w:val="0"/>
            <w:vAlign w:val="center"/>
          </w:tcPr>
          <w:p w14:paraId="167DCAD4">
            <w:pPr>
              <w:spacing w:line="24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60FA567F">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28E9FF34">
            <w:pPr>
              <w:spacing w:line="24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58BD445B">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1ABED414">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513B3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5DDE54CC">
            <w:pPr>
              <w:overflowPunct w:val="0"/>
              <w:snapToGrid w:val="0"/>
              <w:spacing w:line="220" w:lineRule="exact"/>
              <w:jc w:val="center"/>
              <w:rPr>
                <w:rFonts w:hint="eastAsia"/>
                <w:color w:val="000000"/>
                <w:kern w:val="0"/>
                <w:sz w:val="15"/>
                <w:szCs w:val="15"/>
              </w:rPr>
            </w:pPr>
          </w:p>
        </w:tc>
        <w:tc>
          <w:tcPr>
            <w:tcW w:w="451" w:type="dxa"/>
            <w:noWrap w:val="0"/>
            <w:vAlign w:val="center"/>
          </w:tcPr>
          <w:p w14:paraId="09B6432F">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1A870B02">
            <w:pPr>
              <w:spacing w:line="240" w:lineRule="exact"/>
              <w:jc w:val="center"/>
              <w:textAlignment w:val="center"/>
              <w:rPr>
                <w:color w:val="000000"/>
                <w:kern w:val="0"/>
                <w:sz w:val="15"/>
                <w:szCs w:val="15"/>
                <w:lang w:bidi="ar"/>
              </w:rPr>
            </w:pPr>
            <w:r>
              <w:rPr>
                <w:color w:val="000000"/>
                <w:kern w:val="0"/>
                <w:sz w:val="15"/>
                <w:szCs w:val="15"/>
                <w:lang w:bidi="ar"/>
              </w:rPr>
              <w:t>灾后救助</w:t>
            </w:r>
          </w:p>
        </w:tc>
        <w:tc>
          <w:tcPr>
            <w:tcW w:w="425" w:type="dxa"/>
            <w:noWrap w:val="0"/>
            <w:vAlign w:val="center"/>
          </w:tcPr>
          <w:p w14:paraId="785CC1B6">
            <w:pPr>
              <w:spacing w:line="240" w:lineRule="exact"/>
              <w:jc w:val="center"/>
              <w:textAlignment w:val="center"/>
              <w:rPr>
                <w:color w:val="000000"/>
                <w:kern w:val="0"/>
                <w:sz w:val="15"/>
                <w:szCs w:val="15"/>
                <w:lang w:bidi="ar"/>
              </w:rPr>
            </w:pPr>
            <w:r>
              <w:rPr>
                <w:rFonts w:hAnsi="方正仿宋_GBK"/>
                <w:color w:val="000000"/>
                <w:kern w:val="0"/>
                <w:sz w:val="15"/>
                <w:szCs w:val="15"/>
                <w:lang w:bidi="ar"/>
              </w:rPr>
              <w:t>救助审定信息</w:t>
            </w:r>
          </w:p>
        </w:tc>
        <w:tc>
          <w:tcPr>
            <w:tcW w:w="4111" w:type="dxa"/>
            <w:noWrap w:val="0"/>
            <w:vAlign w:val="center"/>
          </w:tcPr>
          <w:p w14:paraId="7E14E15A">
            <w:pPr>
              <w:spacing w:line="240" w:lineRule="exact"/>
              <w:textAlignment w:val="center"/>
              <w:rPr>
                <w:color w:val="000000"/>
                <w:kern w:val="0"/>
                <w:sz w:val="15"/>
                <w:szCs w:val="15"/>
                <w:lang w:bidi="ar"/>
              </w:rPr>
            </w:pPr>
            <w:r>
              <w:rPr>
                <w:rFonts w:hAnsi="方正仿宋_GBK"/>
                <w:color w:val="000000"/>
                <w:kern w:val="0"/>
                <w:sz w:val="15"/>
                <w:szCs w:val="15"/>
                <w:lang w:bidi="ar"/>
              </w:rPr>
              <w:t>自然灾害救助（</w:t>
            </w:r>
            <w:r>
              <w:rPr>
                <w:color w:val="000000"/>
                <w:kern w:val="0"/>
                <w:sz w:val="15"/>
                <w:szCs w:val="15"/>
                <w:lang w:bidi="ar"/>
              </w:rPr>
              <w:t>6</w:t>
            </w:r>
            <w:r>
              <w:rPr>
                <w:rFonts w:hAnsi="方正仿宋_GBK"/>
                <w:color w:val="000000"/>
                <w:kern w:val="0"/>
                <w:sz w:val="15"/>
                <w:szCs w:val="15"/>
                <w:lang w:bidi="ar"/>
              </w:rPr>
              <w:t>类）的救助对象、申报材料、办理程序及时限等</w:t>
            </w:r>
          </w:p>
        </w:tc>
        <w:tc>
          <w:tcPr>
            <w:tcW w:w="3544" w:type="dxa"/>
            <w:noWrap w:val="0"/>
            <w:vAlign w:val="center"/>
          </w:tcPr>
          <w:p w14:paraId="367C60D1">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r>
              <w:rPr>
                <w:rFonts w:hint="eastAsia" w:hAnsi="方正仿宋_GBK"/>
                <w:color w:val="000000"/>
                <w:kern w:val="0"/>
                <w:sz w:val="15"/>
                <w:szCs w:val="15"/>
                <w:lang w:eastAsia="zh-CN" w:bidi="ar"/>
              </w:rPr>
              <w:t>自然灾害救助条例</w:t>
            </w:r>
            <w:r>
              <w:rPr>
                <w:rFonts w:hAnsi="方正仿宋_GBK"/>
                <w:color w:val="000000"/>
                <w:kern w:val="0"/>
                <w:sz w:val="15"/>
                <w:szCs w:val="15"/>
                <w:lang w:bidi="ar"/>
              </w:rPr>
              <w:t>》（国务院令第</w:t>
            </w:r>
            <w:r>
              <w:rPr>
                <w:color w:val="000000"/>
                <w:kern w:val="0"/>
                <w:sz w:val="15"/>
                <w:szCs w:val="15"/>
                <w:lang w:bidi="ar"/>
              </w:rPr>
              <w:t>577</w:t>
            </w:r>
            <w:r>
              <w:rPr>
                <w:rFonts w:hAnsi="方正仿宋_GBK"/>
                <w:color w:val="000000"/>
                <w:kern w:val="0"/>
                <w:sz w:val="15"/>
                <w:szCs w:val="15"/>
                <w:lang w:bidi="ar"/>
              </w:rPr>
              <w:t>号）。</w:t>
            </w:r>
          </w:p>
        </w:tc>
        <w:tc>
          <w:tcPr>
            <w:tcW w:w="1417" w:type="dxa"/>
            <w:noWrap w:val="0"/>
            <w:vAlign w:val="center"/>
          </w:tcPr>
          <w:p w14:paraId="05E0D5AB">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567" w:type="dxa"/>
            <w:noWrap w:val="0"/>
            <w:vAlign w:val="center"/>
          </w:tcPr>
          <w:p w14:paraId="31CC12E0">
            <w:pPr>
              <w:spacing w:line="24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78E4196A">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73D66AD0">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567" w:type="dxa"/>
            <w:noWrap w:val="0"/>
            <w:vAlign w:val="center"/>
          </w:tcPr>
          <w:p w14:paraId="3C863A1A">
            <w:pPr>
              <w:spacing w:line="240" w:lineRule="exact"/>
              <w:jc w:val="center"/>
              <w:textAlignment w:val="center"/>
              <w:rPr>
                <w:color w:val="000000"/>
                <w:kern w:val="0"/>
                <w:sz w:val="15"/>
                <w:szCs w:val="15"/>
                <w:lang w:bidi="ar"/>
              </w:rPr>
            </w:pPr>
            <w:r>
              <w:rPr>
                <w:color w:val="000000"/>
                <w:kern w:val="0"/>
                <w:sz w:val="15"/>
                <w:szCs w:val="15"/>
                <w:lang w:bidi="ar"/>
              </w:rPr>
              <w:t>√</w:t>
            </w:r>
          </w:p>
        </w:tc>
        <w:tc>
          <w:tcPr>
            <w:tcW w:w="777" w:type="dxa"/>
            <w:noWrap w:val="0"/>
            <w:vAlign w:val="center"/>
          </w:tcPr>
          <w:p w14:paraId="10D8A43A">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313D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77BDFD75">
            <w:pPr>
              <w:overflowPunct w:val="0"/>
              <w:snapToGrid w:val="0"/>
              <w:spacing w:line="220" w:lineRule="exact"/>
              <w:jc w:val="center"/>
              <w:rPr>
                <w:rFonts w:hint="eastAsia"/>
                <w:color w:val="000000"/>
                <w:kern w:val="0"/>
                <w:sz w:val="15"/>
                <w:szCs w:val="15"/>
              </w:rPr>
            </w:pPr>
          </w:p>
        </w:tc>
        <w:tc>
          <w:tcPr>
            <w:tcW w:w="451" w:type="dxa"/>
            <w:noWrap w:val="0"/>
            <w:vAlign w:val="center"/>
          </w:tcPr>
          <w:p w14:paraId="50CCF9E0">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4DCEB5F1">
            <w:pPr>
              <w:spacing w:line="240" w:lineRule="exact"/>
              <w:jc w:val="center"/>
              <w:textAlignment w:val="center"/>
              <w:rPr>
                <w:color w:val="000000"/>
                <w:kern w:val="0"/>
                <w:sz w:val="15"/>
                <w:szCs w:val="15"/>
                <w:lang w:bidi="ar"/>
              </w:rPr>
            </w:pPr>
          </w:p>
        </w:tc>
        <w:tc>
          <w:tcPr>
            <w:tcW w:w="425" w:type="dxa"/>
            <w:noWrap w:val="0"/>
            <w:vAlign w:val="center"/>
          </w:tcPr>
          <w:p w14:paraId="7EAB09E7">
            <w:pPr>
              <w:spacing w:line="240" w:lineRule="exact"/>
              <w:jc w:val="center"/>
              <w:textAlignment w:val="center"/>
              <w:rPr>
                <w:color w:val="000000"/>
                <w:kern w:val="0"/>
                <w:sz w:val="15"/>
                <w:szCs w:val="15"/>
                <w:lang w:bidi="ar"/>
              </w:rPr>
            </w:pPr>
            <w:r>
              <w:rPr>
                <w:rFonts w:hAnsi="方正仿宋_GBK"/>
                <w:color w:val="000000"/>
                <w:kern w:val="0"/>
                <w:sz w:val="15"/>
                <w:szCs w:val="15"/>
                <w:lang w:bidi="ar"/>
              </w:rPr>
              <w:t>应急管理部门审批</w:t>
            </w:r>
          </w:p>
        </w:tc>
        <w:tc>
          <w:tcPr>
            <w:tcW w:w="4111" w:type="dxa"/>
            <w:noWrap w:val="0"/>
            <w:vAlign w:val="center"/>
          </w:tcPr>
          <w:p w14:paraId="4A661446">
            <w:pPr>
              <w:spacing w:line="240" w:lineRule="exact"/>
              <w:textAlignment w:val="center"/>
              <w:rPr>
                <w:color w:val="000000"/>
                <w:kern w:val="0"/>
                <w:sz w:val="15"/>
                <w:szCs w:val="15"/>
                <w:lang w:bidi="ar"/>
              </w:rPr>
            </w:pPr>
            <w:r>
              <w:rPr>
                <w:rFonts w:hAnsi="方正仿宋_GBK"/>
                <w:color w:val="000000"/>
                <w:kern w:val="0"/>
                <w:sz w:val="15"/>
                <w:szCs w:val="15"/>
                <w:lang w:bidi="ar"/>
              </w:rPr>
              <w:t>救助款物通知及划拨情况</w:t>
            </w:r>
          </w:p>
        </w:tc>
        <w:tc>
          <w:tcPr>
            <w:tcW w:w="3544" w:type="dxa"/>
            <w:noWrap w:val="0"/>
            <w:vAlign w:val="center"/>
          </w:tcPr>
          <w:p w14:paraId="788F9E53">
            <w:pPr>
              <w:spacing w:line="24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r>
              <w:rPr>
                <w:rFonts w:hint="eastAsia" w:hAnsi="方正仿宋_GBK"/>
                <w:color w:val="000000"/>
                <w:kern w:val="0"/>
                <w:sz w:val="15"/>
                <w:szCs w:val="15"/>
                <w:lang w:eastAsia="zh-CN" w:bidi="ar"/>
              </w:rPr>
              <w:t>自然灾害救助条例</w:t>
            </w:r>
            <w:r>
              <w:rPr>
                <w:rFonts w:hAnsi="方正仿宋_GBK"/>
                <w:color w:val="000000"/>
                <w:kern w:val="0"/>
                <w:sz w:val="15"/>
                <w:szCs w:val="15"/>
                <w:lang w:bidi="ar"/>
              </w:rPr>
              <w:t>》（国务院令第</w:t>
            </w:r>
            <w:r>
              <w:rPr>
                <w:color w:val="000000"/>
                <w:kern w:val="0"/>
                <w:sz w:val="15"/>
                <w:szCs w:val="15"/>
                <w:lang w:bidi="ar"/>
              </w:rPr>
              <w:t>577</w:t>
            </w:r>
            <w:r>
              <w:rPr>
                <w:rFonts w:hAnsi="方正仿宋_GBK"/>
                <w:color w:val="000000"/>
                <w:kern w:val="0"/>
                <w:sz w:val="15"/>
                <w:szCs w:val="15"/>
                <w:lang w:bidi="ar"/>
              </w:rPr>
              <w:t>号）。</w:t>
            </w:r>
          </w:p>
        </w:tc>
        <w:tc>
          <w:tcPr>
            <w:tcW w:w="1417" w:type="dxa"/>
            <w:noWrap w:val="0"/>
            <w:vAlign w:val="center"/>
          </w:tcPr>
          <w:p w14:paraId="1CAD1C47">
            <w:pPr>
              <w:spacing w:line="24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567" w:type="dxa"/>
            <w:noWrap w:val="0"/>
            <w:vAlign w:val="center"/>
          </w:tcPr>
          <w:p w14:paraId="3E10E805">
            <w:pPr>
              <w:spacing w:line="24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18647438">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008D8E36">
            <w:pPr>
              <w:spacing w:line="24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3AEDF42F">
            <w:pPr>
              <w:spacing w:line="24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7AA5F137">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56E2A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6B757A42">
            <w:pPr>
              <w:overflowPunct w:val="0"/>
              <w:snapToGrid w:val="0"/>
              <w:spacing w:line="220" w:lineRule="exact"/>
              <w:jc w:val="center"/>
              <w:rPr>
                <w:rFonts w:hint="eastAsia"/>
                <w:color w:val="000000"/>
                <w:kern w:val="0"/>
                <w:sz w:val="15"/>
                <w:szCs w:val="15"/>
              </w:rPr>
            </w:pPr>
          </w:p>
        </w:tc>
        <w:tc>
          <w:tcPr>
            <w:tcW w:w="451" w:type="dxa"/>
            <w:noWrap w:val="0"/>
            <w:vAlign w:val="center"/>
          </w:tcPr>
          <w:p w14:paraId="62C7DCAF">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1F7B211A">
            <w:pPr>
              <w:spacing w:line="220" w:lineRule="exact"/>
              <w:jc w:val="center"/>
              <w:textAlignment w:val="center"/>
              <w:rPr>
                <w:color w:val="000000"/>
                <w:kern w:val="0"/>
                <w:sz w:val="15"/>
                <w:szCs w:val="15"/>
                <w:lang w:bidi="ar"/>
              </w:rPr>
            </w:pPr>
            <w:r>
              <w:rPr>
                <w:rFonts w:hAnsi="方正仿宋_GBK"/>
                <w:color w:val="000000"/>
                <w:kern w:val="0"/>
                <w:sz w:val="15"/>
                <w:szCs w:val="15"/>
                <w:lang w:bidi="ar"/>
              </w:rPr>
              <w:t>灾后救助</w:t>
            </w:r>
          </w:p>
        </w:tc>
        <w:tc>
          <w:tcPr>
            <w:tcW w:w="425" w:type="dxa"/>
            <w:noWrap w:val="0"/>
            <w:vAlign w:val="center"/>
          </w:tcPr>
          <w:p w14:paraId="67D041DA">
            <w:pPr>
              <w:spacing w:line="220" w:lineRule="exact"/>
              <w:jc w:val="center"/>
              <w:textAlignment w:val="center"/>
              <w:rPr>
                <w:color w:val="000000"/>
                <w:kern w:val="0"/>
                <w:sz w:val="15"/>
                <w:szCs w:val="15"/>
                <w:lang w:bidi="ar"/>
              </w:rPr>
            </w:pPr>
            <w:r>
              <w:rPr>
                <w:rFonts w:hAnsi="方正仿宋_GBK"/>
                <w:color w:val="000000"/>
                <w:kern w:val="0"/>
                <w:sz w:val="15"/>
                <w:szCs w:val="15"/>
                <w:lang w:bidi="ar"/>
              </w:rPr>
              <w:t>因灾过渡期生活救助</w:t>
            </w:r>
          </w:p>
        </w:tc>
        <w:tc>
          <w:tcPr>
            <w:tcW w:w="4111" w:type="dxa"/>
            <w:noWrap w:val="0"/>
            <w:vAlign w:val="center"/>
          </w:tcPr>
          <w:p w14:paraId="6E21B8BE">
            <w:pPr>
              <w:spacing w:line="220" w:lineRule="exact"/>
              <w:textAlignment w:val="center"/>
              <w:rPr>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因灾过渡期生活救助标准、过渡期生活救助对象评议结果公示（灾民姓名、受灾情况、拟救助金额、监督举报电话）；</w:t>
            </w:r>
            <w:r>
              <w:rPr>
                <w:color w:val="000000"/>
                <w:kern w:val="0"/>
                <w:sz w:val="15"/>
                <w:szCs w:val="15"/>
                <w:lang w:bidi="ar"/>
              </w:rPr>
              <w:t xml:space="preserve">                                              2.</w:t>
            </w:r>
            <w:r>
              <w:rPr>
                <w:rFonts w:hAnsi="方正仿宋_GBK"/>
                <w:color w:val="000000"/>
                <w:kern w:val="0"/>
                <w:sz w:val="15"/>
                <w:szCs w:val="15"/>
                <w:lang w:bidi="ar"/>
              </w:rPr>
              <w:t>过渡期生活救助对象确定（灾民姓名、受灾情况、救助金额、监督举报电话</w:t>
            </w:r>
            <w:r>
              <w:rPr>
                <w:color w:val="000000"/>
                <w:kern w:val="0"/>
                <w:sz w:val="15"/>
                <w:szCs w:val="15"/>
                <w:lang w:bidi="ar"/>
              </w:rPr>
              <w:t>)</w:t>
            </w:r>
          </w:p>
        </w:tc>
        <w:tc>
          <w:tcPr>
            <w:tcW w:w="3544" w:type="dxa"/>
            <w:noWrap w:val="0"/>
            <w:vAlign w:val="center"/>
          </w:tcPr>
          <w:p w14:paraId="4870C1FB">
            <w:pPr>
              <w:spacing w:line="22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r>
              <w:rPr>
                <w:color w:val="000000"/>
                <w:kern w:val="0"/>
                <w:sz w:val="15"/>
                <w:szCs w:val="15"/>
                <w:lang w:bidi="ar"/>
              </w:rPr>
              <w:t>2.</w:t>
            </w:r>
            <w:r>
              <w:rPr>
                <w:rFonts w:hAnsi="方正仿宋_GBK"/>
                <w:color w:val="000000"/>
                <w:kern w:val="0"/>
                <w:sz w:val="15"/>
                <w:szCs w:val="15"/>
                <w:lang w:bidi="ar"/>
              </w:rPr>
              <w:t>《</w:t>
            </w:r>
            <w:r>
              <w:rPr>
                <w:rFonts w:hint="eastAsia" w:hAnsi="方正仿宋_GBK"/>
                <w:color w:val="000000"/>
                <w:kern w:val="0"/>
                <w:sz w:val="15"/>
                <w:szCs w:val="15"/>
                <w:lang w:eastAsia="zh-CN" w:bidi="ar"/>
              </w:rPr>
              <w:t>自然灾害救助条例</w:t>
            </w:r>
            <w:r>
              <w:rPr>
                <w:rFonts w:hAnsi="方正仿宋_GBK"/>
                <w:color w:val="000000"/>
                <w:kern w:val="0"/>
                <w:sz w:val="15"/>
                <w:szCs w:val="15"/>
                <w:lang w:bidi="ar"/>
              </w:rPr>
              <w:t>》（国务院令第</w:t>
            </w:r>
            <w:r>
              <w:rPr>
                <w:color w:val="000000"/>
                <w:kern w:val="0"/>
                <w:sz w:val="15"/>
                <w:szCs w:val="15"/>
                <w:lang w:bidi="ar"/>
              </w:rPr>
              <w:t>577</w:t>
            </w:r>
            <w:r>
              <w:rPr>
                <w:rFonts w:hAnsi="方正仿宋_GBK"/>
                <w:color w:val="000000"/>
                <w:kern w:val="0"/>
                <w:sz w:val="15"/>
                <w:szCs w:val="15"/>
                <w:lang w:bidi="ar"/>
              </w:rPr>
              <w:t>号）。</w:t>
            </w:r>
          </w:p>
        </w:tc>
        <w:tc>
          <w:tcPr>
            <w:tcW w:w="1417" w:type="dxa"/>
            <w:noWrap w:val="0"/>
            <w:vAlign w:val="center"/>
          </w:tcPr>
          <w:p w14:paraId="39C034E2">
            <w:pPr>
              <w:spacing w:line="22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567" w:type="dxa"/>
            <w:noWrap w:val="0"/>
            <w:vAlign w:val="center"/>
          </w:tcPr>
          <w:p w14:paraId="290FF411">
            <w:pPr>
              <w:spacing w:line="22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3B27F93B">
            <w:pPr>
              <w:spacing w:line="22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2C1F816B">
            <w:pPr>
              <w:spacing w:line="22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259BE015">
            <w:pPr>
              <w:spacing w:line="22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34ED05F6">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1475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restart"/>
            <w:noWrap w:val="0"/>
            <w:vAlign w:val="center"/>
          </w:tcPr>
          <w:p w14:paraId="5B88E8B1">
            <w:pPr>
              <w:overflowPunct w:val="0"/>
              <w:snapToGrid w:val="0"/>
              <w:spacing w:line="220" w:lineRule="exact"/>
              <w:jc w:val="center"/>
              <w:rPr>
                <w:rFonts w:hint="eastAsia"/>
                <w:color w:val="000000"/>
                <w:kern w:val="0"/>
                <w:sz w:val="15"/>
                <w:szCs w:val="15"/>
              </w:rPr>
            </w:pPr>
            <w:r>
              <w:rPr>
                <w:rFonts w:hint="eastAsia"/>
                <w:color w:val="000000"/>
                <w:kern w:val="0"/>
                <w:sz w:val="15"/>
                <w:szCs w:val="15"/>
              </w:rPr>
              <w:t>（九）应急救灾</w:t>
            </w:r>
          </w:p>
        </w:tc>
        <w:tc>
          <w:tcPr>
            <w:tcW w:w="451" w:type="dxa"/>
            <w:noWrap w:val="0"/>
            <w:vAlign w:val="center"/>
          </w:tcPr>
          <w:p w14:paraId="18555BE8">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7ED53053">
            <w:pPr>
              <w:spacing w:line="220" w:lineRule="exact"/>
              <w:jc w:val="center"/>
              <w:textAlignment w:val="center"/>
              <w:rPr>
                <w:color w:val="000000"/>
                <w:kern w:val="0"/>
                <w:sz w:val="15"/>
                <w:szCs w:val="15"/>
                <w:lang w:bidi="ar"/>
              </w:rPr>
            </w:pPr>
          </w:p>
        </w:tc>
        <w:tc>
          <w:tcPr>
            <w:tcW w:w="425" w:type="dxa"/>
            <w:noWrap w:val="0"/>
            <w:vAlign w:val="center"/>
          </w:tcPr>
          <w:p w14:paraId="65CA1400">
            <w:pPr>
              <w:spacing w:line="220" w:lineRule="exact"/>
              <w:jc w:val="center"/>
              <w:textAlignment w:val="center"/>
              <w:rPr>
                <w:color w:val="000000"/>
                <w:kern w:val="0"/>
                <w:sz w:val="15"/>
                <w:szCs w:val="15"/>
                <w:lang w:bidi="ar"/>
              </w:rPr>
            </w:pPr>
            <w:r>
              <w:rPr>
                <w:rFonts w:hAnsi="方正仿宋_GBK"/>
                <w:color w:val="000000"/>
                <w:kern w:val="0"/>
                <w:sz w:val="15"/>
                <w:szCs w:val="15"/>
                <w:lang w:bidi="ar"/>
              </w:rPr>
              <w:t>居民住房恢复重建救助</w:t>
            </w:r>
          </w:p>
        </w:tc>
        <w:tc>
          <w:tcPr>
            <w:tcW w:w="4111" w:type="dxa"/>
            <w:noWrap w:val="0"/>
            <w:vAlign w:val="center"/>
          </w:tcPr>
          <w:p w14:paraId="5390F6E7">
            <w:pPr>
              <w:spacing w:line="220" w:lineRule="exact"/>
              <w:textAlignment w:val="center"/>
              <w:rPr>
                <w:rFonts w:hint="eastAsia"/>
                <w:color w:val="000000"/>
                <w:kern w:val="0"/>
                <w:sz w:val="15"/>
                <w:szCs w:val="15"/>
                <w:lang w:bidi="ar"/>
              </w:rPr>
            </w:pPr>
            <w:r>
              <w:rPr>
                <w:color w:val="000000"/>
                <w:kern w:val="0"/>
                <w:sz w:val="15"/>
                <w:szCs w:val="15"/>
                <w:lang w:bidi="ar"/>
              </w:rPr>
              <w:t>1.</w:t>
            </w:r>
            <w:r>
              <w:rPr>
                <w:rFonts w:hAnsi="方正仿宋_GBK"/>
                <w:color w:val="000000"/>
                <w:kern w:val="0"/>
                <w:sz w:val="15"/>
                <w:szCs w:val="15"/>
                <w:lang w:bidi="ar"/>
              </w:rPr>
              <w:t>居民住房恢复重建救助标准（居民因灾倒房、损房恢复重建具体救助标准）；</w:t>
            </w:r>
          </w:p>
          <w:p w14:paraId="4B75646E">
            <w:pPr>
              <w:spacing w:line="220" w:lineRule="exact"/>
              <w:textAlignment w:val="center"/>
              <w:rPr>
                <w:color w:val="000000"/>
                <w:kern w:val="0"/>
                <w:sz w:val="15"/>
                <w:szCs w:val="15"/>
                <w:lang w:bidi="ar"/>
              </w:rPr>
            </w:pPr>
            <w:r>
              <w:rPr>
                <w:color w:val="000000"/>
                <w:kern w:val="0"/>
                <w:sz w:val="15"/>
                <w:szCs w:val="15"/>
                <w:lang w:bidi="ar"/>
              </w:rPr>
              <w:t xml:space="preserve"> 2.</w:t>
            </w:r>
            <w:r>
              <w:rPr>
                <w:rFonts w:hAnsi="方正仿宋_GBK"/>
                <w:color w:val="000000"/>
                <w:kern w:val="0"/>
                <w:sz w:val="15"/>
                <w:szCs w:val="15"/>
                <w:lang w:bidi="ar"/>
              </w:rPr>
              <w:t>居民住房恢复重建救助对象评议结果公示（公开灾民姓名、受灾情况、拟救助标准、监督举报电话）</w:t>
            </w:r>
          </w:p>
        </w:tc>
        <w:tc>
          <w:tcPr>
            <w:tcW w:w="3544" w:type="dxa"/>
            <w:noWrap w:val="0"/>
            <w:vAlign w:val="center"/>
          </w:tcPr>
          <w:p w14:paraId="7E721846">
            <w:pPr>
              <w:spacing w:line="22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w:t>
            </w:r>
            <w:r>
              <w:rPr>
                <w:color w:val="000000"/>
                <w:kern w:val="0"/>
                <w:sz w:val="15"/>
                <w:szCs w:val="15"/>
                <w:lang w:bidi="ar"/>
              </w:rPr>
              <w:t>(</w:t>
            </w:r>
            <w:r>
              <w:rPr>
                <w:rFonts w:hAnsi="方正仿宋_GBK"/>
                <w:color w:val="000000"/>
                <w:kern w:val="0"/>
                <w:sz w:val="15"/>
                <w:szCs w:val="15"/>
                <w:lang w:bidi="ar"/>
              </w:rPr>
              <w:t>国务院令第</w:t>
            </w:r>
            <w:r>
              <w:rPr>
                <w:color w:val="000000"/>
                <w:kern w:val="0"/>
                <w:sz w:val="15"/>
                <w:szCs w:val="15"/>
                <w:lang w:bidi="ar"/>
              </w:rPr>
              <w:t>711</w:t>
            </w:r>
            <w:r>
              <w:rPr>
                <w:rFonts w:hAnsi="方正仿宋_GBK"/>
                <w:color w:val="000000"/>
                <w:kern w:val="0"/>
                <w:sz w:val="15"/>
                <w:szCs w:val="15"/>
                <w:lang w:bidi="ar"/>
              </w:rPr>
              <w:t>号）；《</w:t>
            </w:r>
            <w:r>
              <w:rPr>
                <w:rFonts w:hint="eastAsia" w:hAnsi="方正仿宋_GBK"/>
                <w:color w:val="000000"/>
                <w:kern w:val="0"/>
                <w:sz w:val="15"/>
                <w:szCs w:val="15"/>
                <w:lang w:eastAsia="zh-CN" w:bidi="ar"/>
              </w:rPr>
              <w:t>自然灾害救助条例</w:t>
            </w:r>
            <w:r>
              <w:rPr>
                <w:rFonts w:hAnsi="方正仿宋_GBK"/>
                <w:color w:val="000000"/>
                <w:kern w:val="0"/>
                <w:sz w:val="15"/>
                <w:szCs w:val="15"/>
                <w:lang w:bidi="ar"/>
              </w:rPr>
              <w:t>》（国务院令第</w:t>
            </w:r>
            <w:r>
              <w:rPr>
                <w:color w:val="000000"/>
                <w:kern w:val="0"/>
                <w:sz w:val="15"/>
                <w:szCs w:val="15"/>
                <w:lang w:bidi="ar"/>
              </w:rPr>
              <w:t>577</w:t>
            </w:r>
            <w:r>
              <w:rPr>
                <w:rFonts w:hAnsi="方正仿宋_GBK"/>
                <w:color w:val="000000"/>
                <w:kern w:val="0"/>
                <w:sz w:val="15"/>
                <w:szCs w:val="15"/>
                <w:lang w:bidi="ar"/>
              </w:rPr>
              <w:t>号）。</w:t>
            </w:r>
          </w:p>
        </w:tc>
        <w:tc>
          <w:tcPr>
            <w:tcW w:w="1417" w:type="dxa"/>
            <w:noWrap w:val="0"/>
            <w:vAlign w:val="center"/>
          </w:tcPr>
          <w:p w14:paraId="7DE0FDF4">
            <w:pPr>
              <w:spacing w:line="220" w:lineRule="exact"/>
              <w:textAlignment w:val="center"/>
              <w:rPr>
                <w:color w:val="000000"/>
                <w:kern w:val="0"/>
                <w:sz w:val="15"/>
                <w:szCs w:val="15"/>
                <w:lang w:bidi="ar"/>
              </w:rPr>
            </w:pPr>
            <w:r>
              <w:rPr>
                <w:rFonts w:hAnsi="方正仿宋_GBK"/>
                <w:color w:val="000000"/>
                <w:kern w:val="0"/>
                <w:sz w:val="15"/>
                <w:szCs w:val="15"/>
                <w:lang w:bidi="ar"/>
              </w:rPr>
              <w:t>信息形成或变更之日起</w:t>
            </w:r>
            <w:r>
              <w:rPr>
                <w:color w:val="000000"/>
                <w:kern w:val="0"/>
                <w:sz w:val="15"/>
                <w:szCs w:val="15"/>
                <w:lang w:bidi="ar"/>
              </w:rPr>
              <w:t>20</w:t>
            </w:r>
            <w:r>
              <w:rPr>
                <w:rFonts w:hAnsi="方正仿宋_GBK"/>
                <w:color w:val="000000"/>
                <w:kern w:val="0"/>
                <w:sz w:val="15"/>
                <w:szCs w:val="15"/>
                <w:lang w:bidi="ar"/>
              </w:rPr>
              <w:t>个工作日内</w:t>
            </w:r>
          </w:p>
        </w:tc>
        <w:tc>
          <w:tcPr>
            <w:tcW w:w="567" w:type="dxa"/>
            <w:noWrap w:val="0"/>
            <w:vAlign w:val="center"/>
          </w:tcPr>
          <w:p w14:paraId="26B155C0">
            <w:pPr>
              <w:spacing w:line="22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1E6E47D7">
            <w:pPr>
              <w:spacing w:line="22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6D4B95F9">
            <w:pPr>
              <w:spacing w:line="22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47DE5B33">
            <w:pPr>
              <w:spacing w:line="22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1D5E8714">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592C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7B34B693">
            <w:pPr>
              <w:overflowPunct w:val="0"/>
              <w:snapToGrid w:val="0"/>
              <w:spacing w:line="220" w:lineRule="exact"/>
              <w:jc w:val="center"/>
              <w:rPr>
                <w:rFonts w:hint="eastAsia"/>
                <w:color w:val="000000"/>
                <w:kern w:val="0"/>
                <w:sz w:val="15"/>
                <w:szCs w:val="15"/>
              </w:rPr>
            </w:pPr>
          </w:p>
        </w:tc>
        <w:tc>
          <w:tcPr>
            <w:tcW w:w="451" w:type="dxa"/>
            <w:noWrap w:val="0"/>
            <w:vAlign w:val="center"/>
          </w:tcPr>
          <w:p w14:paraId="5675A567">
            <w:pPr>
              <w:numPr>
                <w:ilvl w:val="0"/>
                <w:numId w:val="2"/>
              </w:numPr>
              <w:overflowPunct w:val="0"/>
              <w:snapToGrid w:val="0"/>
              <w:spacing w:line="220" w:lineRule="exact"/>
              <w:jc w:val="center"/>
              <w:rPr>
                <w:rFonts w:hint="eastAsia"/>
                <w:color w:val="000000"/>
                <w:kern w:val="0"/>
                <w:sz w:val="15"/>
                <w:szCs w:val="15"/>
              </w:rPr>
            </w:pPr>
          </w:p>
        </w:tc>
        <w:tc>
          <w:tcPr>
            <w:tcW w:w="425" w:type="dxa"/>
            <w:vMerge w:val="restart"/>
            <w:noWrap w:val="0"/>
            <w:vAlign w:val="center"/>
          </w:tcPr>
          <w:p w14:paraId="76325F07">
            <w:pPr>
              <w:spacing w:line="220" w:lineRule="exact"/>
              <w:jc w:val="center"/>
              <w:textAlignment w:val="center"/>
              <w:rPr>
                <w:color w:val="000000"/>
                <w:kern w:val="0"/>
                <w:sz w:val="15"/>
                <w:szCs w:val="15"/>
                <w:lang w:bidi="ar"/>
              </w:rPr>
            </w:pPr>
            <w:r>
              <w:rPr>
                <w:rFonts w:hAnsi="方正仿宋_GBK"/>
                <w:color w:val="000000"/>
                <w:kern w:val="0"/>
                <w:sz w:val="15"/>
                <w:szCs w:val="15"/>
                <w:lang w:bidi="ar"/>
              </w:rPr>
              <w:t>款物管理</w:t>
            </w:r>
          </w:p>
        </w:tc>
        <w:tc>
          <w:tcPr>
            <w:tcW w:w="425" w:type="dxa"/>
            <w:noWrap w:val="0"/>
            <w:vAlign w:val="center"/>
          </w:tcPr>
          <w:p w14:paraId="424662B6">
            <w:pPr>
              <w:spacing w:line="220" w:lineRule="exact"/>
              <w:jc w:val="center"/>
              <w:textAlignment w:val="center"/>
              <w:rPr>
                <w:color w:val="000000"/>
                <w:kern w:val="0"/>
                <w:sz w:val="15"/>
                <w:szCs w:val="15"/>
                <w:lang w:bidi="ar"/>
              </w:rPr>
            </w:pPr>
            <w:r>
              <w:rPr>
                <w:rFonts w:hAnsi="方正仿宋_GBK"/>
                <w:color w:val="000000"/>
                <w:kern w:val="0"/>
                <w:sz w:val="15"/>
                <w:szCs w:val="15"/>
                <w:lang w:bidi="ar"/>
              </w:rPr>
              <w:t>捐赠款物信息</w:t>
            </w:r>
          </w:p>
        </w:tc>
        <w:tc>
          <w:tcPr>
            <w:tcW w:w="4111" w:type="dxa"/>
            <w:noWrap w:val="0"/>
            <w:vAlign w:val="center"/>
          </w:tcPr>
          <w:p w14:paraId="56CF219C">
            <w:pPr>
              <w:spacing w:line="220" w:lineRule="exact"/>
              <w:textAlignment w:val="center"/>
              <w:rPr>
                <w:color w:val="000000"/>
                <w:kern w:val="0"/>
                <w:sz w:val="15"/>
                <w:szCs w:val="15"/>
                <w:lang w:bidi="ar"/>
              </w:rPr>
            </w:pPr>
            <w:r>
              <w:rPr>
                <w:rFonts w:hAnsi="方正仿宋_GBK"/>
                <w:color w:val="000000"/>
                <w:kern w:val="0"/>
                <w:sz w:val="15"/>
                <w:szCs w:val="15"/>
                <w:lang w:bidi="ar"/>
              </w:rPr>
              <w:t>年度捐赠款物信息以及款物使用情况</w:t>
            </w:r>
          </w:p>
        </w:tc>
        <w:tc>
          <w:tcPr>
            <w:tcW w:w="3544" w:type="dxa"/>
            <w:noWrap w:val="0"/>
            <w:vAlign w:val="center"/>
          </w:tcPr>
          <w:p w14:paraId="43631E98">
            <w:pPr>
              <w:spacing w:line="22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《中华人民共和国政府信息公开条例》（国务院令第</w:t>
            </w:r>
            <w:r>
              <w:rPr>
                <w:color w:val="000000"/>
                <w:kern w:val="0"/>
                <w:sz w:val="15"/>
                <w:szCs w:val="15"/>
                <w:lang w:bidi="ar"/>
              </w:rPr>
              <w:t>711</w:t>
            </w:r>
            <w:r>
              <w:rPr>
                <w:rFonts w:hAnsi="方正仿宋_GBK"/>
                <w:color w:val="000000"/>
                <w:kern w:val="0"/>
                <w:sz w:val="15"/>
                <w:szCs w:val="15"/>
                <w:lang w:bidi="ar"/>
              </w:rPr>
              <w:t>号）</w:t>
            </w:r>
          </w:p>
        </w:tc>
        <w:tc>
          <w:tcPr>
            <w:tcW w:w="1417" w:type="dxa"/>
            <w:noWrap w:val="0"/>
            <w:vAlign w:val="center"/>
          </w:tcPr>
          <w:p w14:paraId="1F32626A">
            <w:pPr>
              <w:spacing w:line="220" w:lineRule="exact"/>
              <w:textAlignment w:val="center"/>
              <w:rPr>
                <w:color w:val="000000"/>
                <w:kern w:val="0"/>
                <w:sz w:val="15"/>
                <w:szCs w:val="15"/>
                <w:lang w:bidi="ar"/>
              </w:rPr>
            </w:pPr>
            <w:r>
              <w:rPr>
                <w:rFonts w:hAnsi="方正仿宋_GBK"/>
                <w:color w:val="000000"/>
                <w:kern w:val="0"/>
                <w:sz w:val="15"/>
                <w:szCs w:val="15"/>
                <w:lang w:bidi="ar"/>
              </w:rPr>
              <w:t>按进展情况及时公开</w:t>
            </w:r>
          </w:p>
        </w:tc>
        <w:tc>
          <w:tcPr>
            <w:tcW w:w="567" w:type="dxa"/>
            <w:noWrap w:val="0"/>
            <w:vAlign w:val="center"/>
          </w:tcPr>
          <w:p w14:paraId="221E6546">
            <w:pPr>
              <w:spacing w:line="22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08D62D7E">
            <w:pPr>
              <w:spacing w:line="22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16109AC0">
            <w:pPr>
              <w:spacing w:line="22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1EA74814">
            <w:pPr>
              <w:spacing w:line="22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17D02748">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382AF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2CC8FDDF">
            <w:pPr>
              <w:overflowPunct w:val="0"/>
              <w:snapToGrid w:val="0"/>
              <w:spacing w:line="220" w:lineRule="exact"/>
              <w:jc w:val="center"/>
              <w:rPr>
                <w:rFonts w:hint="eastAsia"/>
                <w:color w:val="000000"/>
                <w:kern w:val="0"/>
                <w:sz w:val="15"/>
                <w:szCs w:val="15"/>
              </w:rPr>
            </w:pPr>
          </w:p>
        </w:tc>
        <w:tc>
          <w:tcPr>
            <w:tcW w:w="451" w:type="dxa"/>
            <w:noWrap w:val="0"/>
            <w:vAlign w:val="center"/>
          </w:tcPr>
          <w:p w14:paraId="36258443">
            <w:pPr>
              <w:numPr>
                <w:ilvl w:val="0"/>
                <w:numId w:val="2"/>
              </w:numPr>
              <w:overflowPunct w:val="0"/>
              <w:snapToGrid w:val="0"/>
              <w:spacing w:line="220" w:lineRule="exact"/>
              <w:jc w:val="center"/>
              <w:rPr>
                <w:rFonts w:hint="eastAsia"/>
                <w:color w:val="000000"/>
                <w:kern w:val="0"/>
                <w:sz w:val="15"/>
                <w:szCs w:val="15"/>
              </w:rPr>
            </w:pPr>
          </w:p>
        </w:tc>
        <w:tc>
          <w:tcPr>
            <w:tcW w:w="425" w:type="dxa"/>
            <w:vMerge w:val="continue"/>
            <w:noWrap w:val="0"/>
            <w:vAlign w:val="center"/>
          </w:tcPr>
          <w:p w14:paraId="262D2572">
            <w:pPr>
              <w:spacing w:line="220" w:lineRule="exact"/>
              <w:jc w:val="center"/>
              <w:textAlignment w:val="center"/>
              <w:rPr>
                <w:color w:val="000000"/>
                <w:kern w:val="0"/>
                <w:sz w:val="15"/>
                <w:szCs w:val="15"/>
                <w:lang w:bidi="ar"/>
              </w:rPr>
            </w:pPr>
          </w:p>
        </w:tc>
        <w:tc>
          <w:tcPr>
            <w:tcW w:w="425" w:type="dxa"/>
            <w:noWrap w:val="0"/>
            <w:vAlign w:val="center"/>
          </w:tcPr>
          <w:p w14:paraId="615A9C30">
            <w:pPr>
              <w:spacing w:line="220" w:lineRule="exact"/>
              <w:jc w:val="center"/>
              <w:textAlignment w:val="center"/>
              <w:rPr>
                <w:color w:val="000000"/>
                <w:kern w:val="0"/>
                <w:sz w:val="15"/>
                <w:szCs w:val="15"/>
                <w:lang w:bidi="ar"/>
              </w:rPr>
            </w:pPr>
            <w:r>
              <w:rPr>
                <w:rFonts w:hAnsi="方正仿宋_GBK"/>
                <w:color w:val="000000"/>
                <w:kern w:val="0"/>
                <w:sz w:val="15"/>
                <w:szCs w:val="15"/>
                <w:lang w:bidi="ar"/>
              </w:rPr>
              <w:t>年度款物使用情况</w:t>
            </w:r>
          </w:p>
        </w:tc>
        <w:tc>
          <w:tcPr>
            <w:tcW w:w="4111" w:type="dxa"/>
            <w:noWrap w:val="0"/>
            <w:vAlign w:val="center"/>
          </w:tcPr>
          <w:p w14:paraId="76C73A70">
            <w:pPr>
              <w:spacing w:line="220" w:lineRule="exact"/>
              <w:textAlignment w:val="center"/>
              <w:rPr>
                <w:color w:val="000000"/>
                <w:kern w:val="0"/>
                <w:sz w:val="15"/>
                <w:szCs w:val="15"/>
                <w:lang w:bidi="ar"/>
              </w:rPr>
            </w:pPr>
            <w:r>
              <w:rPr>
                <w:rFonts w:hAnsi="方正仿宋_GBK"/>
                <w:color w:val="000000"/>
                <w:kern w:val="0"/>
                <w:sz w:val="15"/>
                <w:szCs w:val="15"/>
                <w:lang w:bidi="ar"/>
              </w:rPr>
              <w:t>年度救灾资金和救灾物资等使用情况</w:t>
            </w:r>
          </w:p>
        </w:tc>
        <w:tc>
          <w:tcPr>
            <w:tcW w:w="3544" w:type="dxa"/>
            <w:noWrap w:val="0"/>
            <w:vAlign w:val="center"/>
          </w:tcPr>
          <w:p w14:paraId="5857BD63">
            <w:pPr>
              <w:spacing w:line="22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《中华人民共和国政府信息公开条例》（国务院令第</w:t>
            </w:r>
            <w:r>
              <w:rPr>
                <w:color w:val="000000"/>
                <w:kern w:val="0"/>
                <w:sz w:val="15"/>
                <w:szCs w:val="15"/>
                <w:lang w:bidi="ar"/>
              </w:rPr>
              <w:t>711</w:t>
            </w:r>
            <w:r>
              <w:rPr>
                <w:rFonts w:hAnsi="方正仿宋_GBK"/>
                <w:color w:val="000000"/>
                <w:kern w:val="0"/>
                <w:sz w:val="15"/>
                <w:szCs w:val="15"/>
                <w:lang w:bidi="ar"/>
              </w:rPr>
              <w:t>号）</w:t>
            </w:r>
          </w:p>
        </w:tc>
        <w:tc>
          <w:tcPr>
            <w:tcW w:w="1417" w:type="dxa"/>
            <w:noWrap w:val="0"/>
            <w:vAlign w:val="center"/>
          </w:tcPr>
          <w:p w14:paraId="404A4590">
            <w:pPr>
              <w:spacing w:line="220" w:lineRule="exact"/>
              <w:textAlignment w:val="center"/>
              <w:rPr>
                <w:color w:val="000000"/>
                <w:kern w:val="0"/>
                <w:sz w:val="15"/>
                <w:szCs w:val="15"/>
                <w:lang w:bidi="ar"/>
              </w:rPr>
            </w:pPr>
            <w:r>
              <w:rPr>
                <w:rFonts w:hAnsi="方正仿宋_GBK"/>
                <w:color w:val="000000"/>
                <w:kern w:val="0"/>
                <w:sz w:val="15"/>
                <w:szCs w:val="15"/>
                <w:lang w:bidi="ar"/>
              </w:rPr>
              <w:t>按进展情况及时公开</w:t>
            </w:r>
          </w:p>
        </w:tc>
        <w:tc>
          <w:tcPr>
            <w:tcW w:w="567" w:type="dxa"/>
            <w:noWrap w:val="0"/>
            <w:vAlign w:val="center"/>
          </w:tcPr>
          <w:p w14:paraId="2780E7E8">
            <w:pPr>
              <w:spacing w:line="22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25E1F0C2">
            <w:pPr>
              <w:spacing w:line="22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0163C627">
            <w:pPr>
              <w:spacing w:line="22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2EB90D6D">
            <w:pPr>
              <w:spacing w:line="22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5916A471">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r w14:paraId="0D158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52" w:type="dxa"/>
            <w:vMerge w:val="continue"/>
            <w:noWrap w:val="0"/>
            <w:vAlign w:val="center"/>
          </w:tcPr>
          <w:p w14:paraId="79EFF538">
            <w:pPr>
              <w:overflowPunct w:val="0"/>
              <w:snapToGrid w:val="0"/>
              <w:spacing w:line="220" w:lineRule="exact"/>
              <w:jc w:val="center"/>
              <w:rPr>
                <w:rFonts w:hint="eastAsia"/>
                <w:color w:val="000000"/>
                <w:kern w:val="0"/>
                <w:sz w:val="15"/>
                <w:szCs w:val="15"/>
              </w:rPr>
            </w:pPr>
          </w:p>
        </w:tc>
        <w:tc>
          <w:tcPr>
            <w:tcW w:w="451" w:type="dxa"/>
            <w:noWrap w:val="0"/>
            <w:vAlign w:val="center"/>
          </w:tcPr>
          <w:p w14:paraId="3FE70AAA">
            <w:pPr>
              <w:numPr>
                <w:ilvl w:val="0"/>
                <w:numId w:val="2"/>
              </w:numPr>
              <w:overflowPunct w:val="0"/>
              <w:snapToGrid w:val="0"/>
              <w:spacing w:line="220" w:lineRule="exact"/>
              <w:jc w:val="center"/>
              <w:rPr>
                <w:rFonts w:hint="eastAsia"/>
                <w:color w:val="000000"/>
                <w:kern w:val="0"/>
                <w:sz w:val="15"/>
                <w:szCs w:val="15"/>
              </w:rPr>
            </w:pPr>
          </w:p>
        </w:tc>
        <w:tc>
          <w:tcPr>
            <w:tcW w:w="425" w:type="dxa"/>
            <w:tcBorders>
              <w:bottom w:val="single" w:color="auto" w:sz="4" w:space="0"/>
            </w:tcBorders>
            <w:noWrap w:val="0"/>
            <w:vAlign w:val="center"/>
          </w:tcPr>
          <w:p w14:paraId="68CB1E45">
            <w:pPr>
              <w:spacing w:line="220" w:lineRule="exact"/>
              <w:jc w:val="center"/>
              <w:textAlignment w:val="center"/>
              <w:rPr>
                <w:color w:val="000000"/>
                <w:kern w:val="0"/>
                <w:sz w:val="15"/>
                <w:szCs w:val="15"/>
                <w:lang w:bidi="ar"/>
              </w:rPr>
            </w:pPr>
            <w:r>
              <w:rPr>
                <w:rFonts w:hAnsi="方正仿宋_GBK"/>
                <w:color w:val="000000"/>
                <w:kern w:val="0"/>
                <w:sz w:val="15"/>
                <w:szCs w:val="15"/>
                <w:lang w:bidi="ar"/>
              </w:rPr>
              <w:t>工作动态</w:t>
            </w:r>
          </w:p>
        </w:tc>
        <w:tc>
          <w:tcPr>
            <w:tcW w:w="425" w:type="dxa"/>
            <w:noWrap w:val="0"/>
            <w:vAlign w:val="center"/>
          </w:tcPr>
          <w:p w14:paraId="0EDEBFBC">
            <w:pPr>
              <w:spacing w:line="220" w:lineRule="exact"/>
              <w:jc w:val="center"/>
              <w:textAlignment w:val="center"/>
              <w:rPr>
                <w:color w:val="000000"/>
                <w:kern w:val="0"/>
                <w:sz w:val="15"/>
                <w:szCs w:val="15"/>
                <w:lang w:bidi="ar"/>
              </w:rPr>
            </w:pPr>
            <w:r>
              <w:rPr>
                <w:rFonts w:hAnsi="方正仿宋_GBK"/>
                <w:color w:val="000000"/>
                <w:kern w:val="0"/>
                <w:sz w:val="15"/>
                <w:szCs w:val="15"/>
                <w:lang w:bidi="ar"/>
              </w:rPr>
              <w:t>工作信息</w:t>
            </w:r>
          </w:p>
        </w:tc>
        <w:tc>
          <w:tcPr>
            <w:tcW w:w="4111" w:type="dxa"/>
            <w:noWrap w:val="0"/>
            <w:vAlign w:val="center"/>
          </w:tcPr>
          <w:p w14:paraId="2EAF4B83">
            <w:pPr>
              <w:spacing w:line="220" w:lineRule="exact"/>
              <w:textAlignment w:val="center"/>
              <w:rPr>
                <w:color w:val="000000"/>
                <w:kern w:val="0"/>
                <w:sz w:val="15"/>
                <w:szCs w:val="15"/>
                <w:lang w:bidi="ar"/>
              </w:rPr>
            </w:pPr>
            <w:r>
              <w:rPr>
                <w:rFonts w:hAnsi="方正仿宋_GBK"/>
                <w:color w:val="000000"/>
                <w:kern w:val="0"/>
                <w:sz w:val="15"/>
                <w:szCs w:val="15"/>
                <w:lang w:bidi="ar"/>
              </w:rPr>
              <w:t>防灾减灾救灾其他相关动态信息</w:t>
            </w:r>
          </w:p>
        </w:tc>
        <w:tc>
          <w:tcPr>
            <w:tcW w:w="3544" w:type="dxa"/>
            <w:noWrap w:val="0"/>
            <w:vAlign w:val="center"/>
          </w:tcPr>
          <w:p w14:paraId="1DB1D767">
            <w:pPr>
              <w:spacing w:line="220" w:lineRule="exact"/>
              <w:textAlignment w:val="center"/>
              <w:rPr>
                <w:color w:val="000000"/>
                <w:kern w:val="0"/>
                <w:sz w:val="15"/>
                <w:szCs w:val="15"/>
                <w:lang w:bidi="ar"/>
              </w:rPr>
            </w:pPr>
            <w:r>
              <w:rPr>
                <w:rFonts w:hAnsi="方正仿宋_GBK"/>
                <w:color w:val="000000"/>
                <w:kern w:val="0"/>
                <w:sz w:val="15"/>
                <w:szCs w:val="15"/>
                <w:lang w:bidi="ar"/>
              </w:rPr>
              <w:t>《中华人民共和国政府信息公开条例》（国务院令第</w:t>
            </w:r>
            <w:r>
              <w:rPr>
                <w:color w:val="000000"/>
                <w:kern w:val="0"/>
                <w:sz w:val="15"/>
                <w:szCs w:val="15"/>
                <w:lang w:bidi="ar"/>
              </w:rPr>
              <w:t>711</w:t>
            </w:r>
            <w:r>
              <w:rPr>
                <w:rFonts w:hAnsi="方正仿宋_GBK"/>
                <w:color w:val="000000"/>
                <w:kern w:val="0"/>
                <w:sz w:val="15"/>
                <w:szCs w:val="15"/>
                <w:lang w:bidi="ar"/>
              </w:rPr>
              <w:t>号）</w:t>
            </w:r>
          </w:p>
        </w:tc>
        <w:tc>
          <w:tcPr>
            <w:tcW w:w="1417" w:type="dxa"/>
            <w:noWrap w:val="0"/>
            <w:vAlign w:val="center"/>
          </w:tcPr>
          <w:p w14:paraId="4A12D5EE">
            <w:pPr>
              <w:spacing w:line="220" w:lineRule="exact"/>
              <w:textAlignment w:val="center"/>
              <w:rPr>
                <w:color w:val="000000"/>
                <w:kern w:val="0"/>
                <w:sz w:val="15"/>
                <w:szCs w:val="15"/>
                <w:lang w:bidi="ar"/>
              </w:rPr>
            </w:pPr>
            <w:r>
              <w:rPr>
                <w:rFonts w:hAnsi="方正仿宋_GBK"/>
                <w:color w:val="000000"/>
                <w:kern w:val="0"/>
                <w:sz w:val="15"/>
                <w:szCs w:val="15"/>
                <w:lang w:bidi="ar"/>
              </w:rPr>
              <w:t>按进展情况及时公开</w:t>
            </w:r>
          </w:p>
        </w:tc>
        <w:tc>
          <w:tcPr>
            <w:tcW w:w="567" w:type="dxa"/>
            <w:noWrap w:val="0"/>
            <w:vAlign w:val="center"/>
          </w:tcPr>
          <w:p w14:paraId="6732A231">
            <w:pPr>
              <w:spacing w:line="220" w:lineRule="exact"/>
              <w:jc w:val="center"/>
              <w:textAlignment w:val="center"/>
              <w:rPr>
                <w:color w:val="000000"/>
                <w:kern w:val="0"/>
                <w:sz w:val="15"/>
                <w:szCs w:val="15"/>
                <w:lang w:bidi="ar"/>
              </w:rPr>
            </w:pPr>
            <w:r>
              <w:rPr>
                <w:color w:val="000000"/>
                <w:kern w:val="0"/>
                <w:sz w:val="15"/>
                <w:szCs w:val="15"/>
                <w:lang w:bidi="ar"/>
              </w:rPr>
              <w:t>√</w:t>
            </w:r>
          </w:p>
        </w:tc>
        <w:tc>
          <w:tcPr>
            <w:tcW w:w="426" w:type="dxa"/>
            <w:noWrap w:val="0"/>
            <w:vAlign w:val="center"/>
          </w:tcPr>
          <w:p w14:paraId="74EBC92C">
            <w:pPr>
              <w:spacing w:line="22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425" w:type="dxa"/>
            <w:noWrap w:val="0"/>
            <w:vAlign w:val="center"/>
          </w:tcPr>
          <w:p w14:paraId="0C8AB18E">
            <w:pPr>
              <w:spacing w:line="220" w:lineRule="exact"/>
              <w:jc w:val="center"/>
              <w:textAlignment w:val="center"/>
              <w:rPr>
                <w:color w:val="000000"/>
                <w:kern w:val="0"/>
                <w:sz w:val="15"/>
                <w:szCs w:val="15"/>
                <w:lang w:bidi="ar"/>
              </w:rPr>
            </w:pPr>
            <w:r>
              <w:rPr>
                <w:color w:val="000000"/>
                <w:kern w:val="0"/>
                <w:sz w:val="15"/>
                <w:szCs w:val="15"/>
                <w:lang w:bidi="ar"/>
              </w:rPr>
              <w:t>√</w:t>
            </w:r>
          </w:p>
        </w:tc>
        <w:tc>
          <w:tcPr>
            <w:tcW w:w="567" w:type="dxa"/>
            <w:noWrap w:val="0"/>
            <w:vAlign w:val="center"/>
          </w:tcPr>
          <w:p w14:paraId="104722DB">
            <w:pPr>
              <w:spacing w:line="220" w:lineRule="exact"/>
              <w:jc w:val="center"/>
              <w:textAlignment w:val="center"/>
              <w:rPr>
                <w:color w:val="000000"/>
                <w:kern w:val="0"/>
                <w:sz w:val="15"/>
                <w:szCs w:val="15"/>
                <w:lang w:bidi="ar"/>
              </w:rPr>
            </w:pPr>
            <w:r>
              <w:rPr>
                <w:rFonts w:hint="eastAsia" w:ascii="方正仿宋_GBK" w:hAnsi="宋体" w:cs="宋体"/>
                <w:kern w:val="0"/>
                <w:sz w:val="15"/>
                <w:szCs w:val="15"/>
              </w:rPr>
              <w:t>　</w:t>
            </w:r>
          </w:p>
        </w:tc>
        <w:tc>
          <w:tcPr>
            <w:tcW w:w="777" w:type="dxa"/>
            <w:noWrap w:val="0"/>
            <w:vAlign w:val="center"/>
          </w:tcPr>
          <w:p w14:paraId="5568ACE5">
            <w:pPr>
              <w:overflowPunct w:val="0"/>
              <w:snapToGrid w:val="0"/>
              <w:spacing w:line="220" w:lineRule="exact"/>
              <w:jc w:val="center"/>
              <w:rPr>
                <w:color w:val="000000"/>
                <w:kern w:val="0"/>
                <w:sz w:val="15"/>
                <w:szCs w:val="15"/>
              </w:rPr>
            </w:pPr>
            <w:r>
              <w:rPr>
                <w:rFonts w:eastAsia="方正仿宋_GBK"/>
                <w:color w:val="000000"/>
                <w:kern w:val="0"/>
                <w:sz w:val="15"/>
                <w:szCs w:val="15"/>
              </w:rPr>
              <w:t>区应急局，镇人民政府（街道办事处）</w:t>
            </w:r>
          </w:p>
        </w:tc>
      </w:tr>
    </w:tbl>
    <w:p w14:paraId="07013EB7">
      <w:pPr>
        <w:overflowPunct w:val="0"/>
        <w:adjustRightInd w:val="0"/>
        <w:snapToGrid w:val="0"/>
        <w:rPr>
          <w:sz w:val="28"/>
          <w:szCs w:val="32"/>
        </w:rPr>
      </w:pPr>
    </w:p>
    <w:p w14:paraId="1104CBA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F223E"/>
    <w:multiLevelType w:val="multilevel"/>
    <w:tmpl w:val="57EF223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E3B4C1B"/>
    <w:multiLevelType w:val="multilevel"/>
    <w:tmpl w:val="5E3B4C1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362AB"/>
    <w:rsid w:val="024A5D12"/>
    <w:rsid w:val="089B216C"/>
    <w:rsid w:val="0D322196"/>
    <w:rsid w:val="0D7E7807"/>
    <w:rsid w:val="0F99086F"/>
    <w:rsid w:val="12CC64D2"/>
    <w:rsid w:val="13B23113"/>
    <w:rsid w:val="14887718"/>
    <w:rsid w:val="16AA639C"/>
    <w:rsid w:val="191C1B7A"/>
    <w:rsid w:val="1BFB4849"/>
    <w:rsid w:val="1C803F19"/>
    <w:rsid w:val="1F3554BF"/>
    <w:rsid w:val="1F406743"/>
    <w:rsid w:val="1FE44203"/>
    <w:rsid w:val="20A256B3"/>
    <w:rsid w:val="21585993"/>
    <w:rsid w:val="21643FD9"/>
    <w:rsid w:val="21850C78"/>
    <w:rsid w:val="220E7DC6"/>
    <w:rsid w:val="24820BFB"/>
    <w:rsid w:val="290C3674"/>
    <w:rsid w:val="2DB92139"/>
    <w:rsid w:val="2E0D761A"/>
    <w:rsid w:val="30981FF5"/>
    <w:rsid w:val="31F63D3F"/>
    <w:rsid w:val="327F7F45"/>
    <w:rsid w:val="33096FD1"/>
    <w:rsid w:val="342D02FA"/>
    <w:rsid w:val="346B2BA4"/>
    <w:rsid w:val="35966761"/>
    <w:rsid w:val="35D0072C"/>
    <w:rsid w:val="36C606D0"/>
    <w:rsid w:val="373A29CC"/>
    <w:rsid w:val="39DB1665"/>
    <w:rsid w:val="3C545AFD"/>
    <w:rsid w:val="3D087F07"/>
    <w:rsid w:val="3D9362AB"/>
    <w:rsid w:val="3DCC48A8"/>
    <w:rsid w:val="3E5935A4"/>
    <w:rsid w:val="3E6A0ED1"/>
    <w:rsid w:val="3EA01FA4"/>
    <w:rsid w:val="3FBD7E58"/>
    <w:rsid w:val="40D77D22"/>
    <w:rsid w:val="419B74E0"/>
    <w:rsid w:val="426860FB"/>
    <w:rsid w:val="42BF46E3"/>
    <w:rsid w:val="44153597"/>
    <w:rsid w:val="45DC0FDB"/>
    <w:rsid w:val="46631154"/>
    <w:rsid w:val="46B001A3"/>
    <w:rsid w:val="47045EBC"/>
    <w:rsid w:val="49981820"/>
    <w:rsid w:val="4A261E17"/>
    <w:rsid w:val="4DB766CD"/>
    <w:rsid w:val="4DBB5DC2"/>
    <w:rsid w:val="4EE8336E"/>
    <w:rsid w:val="5192551C"/>
    <w:rsid w:val="519D6687"/>
    <w:rsid w:val="520D1755"/>
    <w:rsid w:val="53D256F8"/>
    <w:rsid w:val="547512E6"/>
    <w:rsid w:val="5804036C"/>
    <w:rsid w:val="5889296C"/>
    <w:rsid w:val="5BE870A8"/>
    <w:rsid w:val="5BFC5FF2"/>
    <w:rsid w:val="5C097D29"/>
    <w:rsid w:val="5C1B0F5D"/>
    <w:rsid w:val="5C1E3DBB"/>
    <w:rsid w:val="5E7D779A"/>
    <w:rsid w:val="5E9240A9"/>
    <w:rsid w:val="615770A4"/>
    <w:rsid w:val="617F141B"/>
    <w:rsid w:val="638B7F88"/>
    <w:rsid w:val="67644FE0"/>
    <w:rsid w:val="68DF5259"/>
    <w:rsid w:val="696C43B8"/>
    <w:rsid w:val="6C5D2BF6"/>
    <w:rsid w:val="6C6E0466"/>
    <w:rsid w:val="6EA2314C"/>
    <w:rsid w:val="700D7A03"/>
    <w:rsid w:val="70BE07D5"/>
    <w:rsid w:val="740861E0"/>
    <w:rsid w:val="747A2909"/>
    <w:rsid w:val="76AA7B9C"/>
    <w:rsid w:val="76F54229"/>
    <w:rsid w:val="786D6A69"/>
    <w:rsid w:val="79820104"/>
    <w:rsid w:val="799E21F0"/>
    <w:rsid w:val="7B230099"/>
    <w:rsid w:val="7C68246C"/>
    <w:rsid w:val="7D226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4104</Words>
  <Characters>4372</Characters>
  <Lines>0</Lines>
  <Paragraphs>0</Paragraphs>
  <TotalTime>1</TotalTime>
  <ScaleCrop>false</ScaleCrop>
  <LinksUpToDate>false</LinksUpToDate>
  <CharactersWithSpaces>4408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2024-12-27T06:53:00Z</dcterms:created>
  <dc:creator>万进</dc:creator>
  <cp:lastModifiedBy>万进</cp:lastModifiedBy>
  <dcterms:modified xsi:type="dcterms:W3CDTF">2025-04-17T08:09:03Z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64C73D66696D46A0BA7A3D35FF0953D2_13</vt:lpwstr>
  </property>
  <property fmtid="{D5CDD505-2E9C-101B-9397-08002B2CF9AE}" pid="4" name="KSOTemplateDocerSaveRecord">
    <vt:lpwstr>eyJoZGlkIjoiZWVhMWQwYmM1NzJlNmQ4MTE5MWQxZmFiNDY4NTNhZmMiLCJ1c2VySWQiOiIyNzM4OTExMjAifQ==</vt:lpwstr>
  </property>
</Properties>
</file>