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AB6A3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方正黑体_GBK" w:hAnsi="方正黑体_GBK" w:eastAsia="方正黑体_GBK" w:cs="方正黑体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tbl>
      <w:tblPr>
        <w:tblStyle w:val="3"/>
        <w:tblW w:w="1038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619"/>
        <w:gridCol w:w="1392"/>
        <w:gridCol w:w="2040"/>
        <w:gridCol w:w="1345"/>
        <w:gridCol w:w="2483"/>
      </w:tblGrid>
      <w:tr w14:paraId="50B4A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387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2BEF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石船镇国有资产承租报名登记表</w:t>
            </w:r>
            <w:bookmarkStart w:id="0" w:name="_GoBack"/>
            <w:bookmarkEnd w:id="0"/>
          </w:p>
        </w:tc>
      </w:tr>
      <w:tr w14:paraId="5E088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5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57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6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EF8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E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A8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6E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</w:t>
            </w:r>
          </w:p>
          <w:p w14:paraId="6D382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号码</w:t>
            </w:r>
          </w:p>
        </w:tc>
        <w:tc>
          <w:tcPr>
            <w:tcW w:w="24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B9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3E6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6D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意向承租房屋名称</w:t>
            </w:r>
          </w:p>
        </w:tc>
        <w:tc>
          <w:tcPr>
            <w:tcW w:w="3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6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39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意向承租</w:t>
            </w:r>
          </w:p>
          <w:p w14:paraId="4F8FE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房屋位置</w:t>
            </w:r>
          </w:p>
        </w:tc>
        <w:tc>
          <w:tcPr>
            <w:tcW w:w="3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8B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E7CA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01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现是否承租该房屋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145C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83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意向承租期限（年）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CC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C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报名时间</w:t>
            </w:r>
          </w:p>
        </w:tc>
        <w:tc>
          <w:tcPr>
            <w:tcW w:w="2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7D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B3C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DD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报名承诺</w:t>
            </w:r>
          </w:p>
        </w:tc>
        <w:tc>
          <w:tcPr>
            <w:tcW w:w="88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D3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本人参与重庆市渝北区石船镇国有资产公开招租，报名前已完全知晓并认同公开招租文件内容，报名前已了解标的物的基本情况和招租底价，若中标将在三个工作日内与石船镇人民政府签订正式合同。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承诺人：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时间：</w:t>
            </w:r>
          </w:p>
        </w:tc>
      </w:tr>
      <w:tr w14:paraId="60472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B0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报名须知</w:t>
            </w:r>
          </w:p>
        </w:tc>
        <w:tc>
          <w:tcPr>
            <w:tcW w:w="88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54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1.若至2025年2月20日17:00只有1家单位或个人报名，则该房屋按招租底价直接承租给报名人；若超过1家单位或个人报名，则在报名结束后组织竞价，竞标人采用密封报价，当场唱标，价高者得。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2.招标人不组织踏勘，为减少竞价误差，竞标人必须于开标时间开始前自行到现场了解标的物的基本情况，参与竞标后，则视为竞标人已完全了解标的物。成交后，竞标人不得对标的物有任何异议。</w:t>
            </w:r>
          </w:p>
        </w:tc>
      </w:tr>
    </w:tbl>
    <w:p w14:paraId="78125606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E01DA"/>
    <w:rsid w:val="13983E78"/>
    <w:rsid w:val="19CE23A1"/>
    <w:rsid w:val="274A3283"/>
    <w:rsid w:val="33022C64"/>
    <w:rsid w:val="3F07491C"/>
    <w:rsid w:val="4FE74E6C"/>
    <w:rsid w:val="52FE4D9E"/>
    <w:rsid w:val="547F3CBD"/>
    <w:rsid w:val="578E0379"/>
    <w:rsid w:val="62EC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350</Characters>
  <Lines>0</Lines>
  <Paragraphs>0</Paragraphs>
  <TotalTime>23</TotalTime>
  <ScaleCrop>false</ScaleCrop>
  <LinksUpToDate>false</LinksUpToDate>
  <CharactersWithSpaces>449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2025-02-12T01:23:00Z</dcterms:created>
  <dc:creator>MyPC</dc:creator>
  <cp:lastModifiedBy>小晓白</cp:lastModifiedBy>
  <cp:lastPrinted>2025-02-12T08:53:21Z</cp:lastPrinted>
  <dcterms:modified xsi:type="dcterms:W3CDTF">2025-02-12T09:01:18Z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eyJoZGlkIjoiZTY3ZDdhNGYzNDg2ODZlY2FkZGIxNTc4YjVlZTMwZmUiLCJ1c2VySWQiOiI1Nzk2ODAxMjkifQ==</vt:lpwstr>
  </property>
  <property fmtid="{D5CDD505-2E9C-101B-9397-08002B2CF9AE}" pid="4" name="ICV">
    <vt:lpwstr>FEEDD854927F4D978BB394AE5F8C2C57_12</vt:lpwstr>
  </property>
</Properties>
</file>