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Times New Roman" w:hAnsi="Times New Roman" w:eastAsia="方正小标宋_GBK" w:cs="方正小标宋_GBK"/>
          <w:bCs/>
          <w:color w:val="auto"/>
          <w:kern w:val="0"/>
          <w:sz w:val="44"/>
          <w:szCs w:val="44"/>
        </w:rPr>
      </w:pPr>
      <w:r>
        <w:rPr>
          <w:rFonts w:hint="eastAsia" w:eastAsia="方正小标宋_GBK" w:cs="方正小标宋_GBK"/>
          <w:bCs/>
          <w:color w:val="auto"/>
          <w:kern w:val="0"/>
          <w:sz w:val="44"/>
          <w:szCs w:val="44"/>
          <w:u w:val="none"/>
          <w:lang w:val="en-US" w:eastAsia="zh-CN"/>
        </w:rPr>
        <w:t>石船镇2024年农村公路安防工程</w:t>
      </w:r>
      <w:r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</w:rPr>
        <w:t>公开比选公告</w:t>
      </w:r>
    </w:p>
    <w:p>
      <w:pPr>
        <w:pStyle w:val="3"/>
        <w:spacing w:before="0" w:after="0" w:line="360" w:lineRule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 w:val="0"/>
          <w:snapToGrid w:val="0"/>
        </w:rPr>
        <w:t xml:space="preserve"> </w:t>
      </w:r>
      <w:r>
        <w:rPr>
          <w:rFonts w:hint="eastAsia" w:ascii="宋体" w:hAnsi="宋体" w:cs="宋体"/>
          <w:bCs w:val="0"/>
          <w:snapToGrid w:val="0"/>
          <w:lang w:val="en-US" w:eastAsia="zh-CN"/>
        </w:rPr>
        <w:t xml:space="preserve">   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  <w:lang w:val="en-US" w:eastAsia="zh-CN" w:bidi="ar-SA"/>
        </w:rPr>
        <w:t>一、招标条件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本招标项目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石船镇2024年农村公路安防工程由 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重庆市渝北区交通运输委员会以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渝北交[2024]85号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文下达建设计划，施工图设计已由重庆市渝北区交通运输委员会以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渝北交[2024]119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号文批准，项目业主为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重庆市渝北区石船镇人民政府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，建设资金来自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区财政资金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，项目出资比例为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100%  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，招标人为重庆市渝北区石船镇人民政府。项目已具备招标条件，现对该项目的施工进行公开比选招标。</w:t>
      </w:r>
    </w:p>
    <w:p>
      <w:pPr>
        <w:pStyle w:val="3"/>
        <w:spacing w:before="0" w:after="0" w:line="360" w:lineRule="auto"/>
        <w:ind w:firstLine="640" w:firstLineChars="200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  <w:lang w:val="en-US" w:eastAsia="zh-CN" w:bidi="ar-SA"/>
        </w:rPr>
        <w:t>二、项目概况与招标范围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2.1 建设地点：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渝北区石船镇Y112胆沟-胜天，Y029民主至胆沟、Y014大盛-民主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2.2 项目概况与建设规模： 该项目总长4.5公里，主要施工内容为对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渝北区石船镇Y112胆沟-胜天，Y029民主至胆沟、Y014大盛-民主等三条农村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公路进行波形梁护栏更换、标志标牌、凸面镜安装。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2.3 本次招标项目工程总投资额：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112.5万元。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 xml:space="preserve">2.4 招标范围：招标文件、施工图、工程量清单及补遗答疑所包含的全部内容（具体详见施工设计图及工程量清单，施工设计图与工程量清单不一致时以工程量清单为准）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2.5 工期要求： 30日历天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缺陷责任期要求：12个月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投标人资质要求：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3.1 本次招标要求投标人须具备以下条件：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3.1.1 本次招标要求投标人具备的资质条件：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须具备建设行政主管部门颁发的有效的公路养护作业资质。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3.1.2 本次招标要求投标人具备的业绩条件：无。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3.1.3 投标人还应在人员、设备、资金等方面具有相应的施工能力。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3.2 本次招标不接受联合体投标。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四、报名及踏勘现场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kern w:val="0"/>
          <w:sz w:val="32"/>
          <w:szCs w:val="32"/>
        </w:rPr>
        <w:t>（一）报名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321" w:firstLineChars="100"/>
        <w:jc w:val="left"/>
        <w:textAlignment w:val="auto"/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  <w:t>报名时间：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上午9点30分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至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日下午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17点30分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196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  <w:t>2.报名地点：</w:t>
      </w:r>
      <w:r>
        <w:rPr>
          <w:rFonts w:hint="eastAsia" w:eastAsia="方正仿宋_GBK" w:cs="方正仿宋_GBK"/>
          <w:b w:val="0"/>
          <w:bCs/>
          <w:color w:val="auto"/>
          <w:kern w:val="0"/>
          <w:sz w:val="32"/>
          <w:szCs w:val="32"/>
          <w:lang w:val="en-US" w:eastAsia="zh-CN"/>
        </w:rPr>
        <w:t>石船镇政府214办公室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196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  <w:t>报名资料：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（提供加盖单位公章的复印件一份，并带原件核对）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（1）营业执照（单位法人证书）、资质证书；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（2）法人代表人证明或法人代表人授权委托书；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（3）委托人身份证。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以上所有的资料要求原件及复印件（加盖投标人红色公章）各一套，原件阅后退还。本项目不接受联合体投标。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kern w:val="0"/>
          <w:sz w:val="32"/>
          <w:szCs w:val="32"/>
        </w:rPr>
        <w:t>踏勘现场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楷体_GBK" w:cs="方正楷体_GBK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楷体_GBK" w:cs="方正楷体_GBK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本项目不组织踏勘现场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评标方法：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本项目招标报价实行最高限价制，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石船镇2024年农村公路安防工程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最高限价为人民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币84.3843万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元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其中安全生产费21396元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kern w:val="0"/>
          <w:sz w:val="32"/>
          <w:szCs w:val="32"/>
        </w:rPr>
        <w:t>评标办法：</w:t>
      </w:r>
      <w:r>
        <w:rPr>
          <w:rFonts w:hint="eastAsia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  <w:t>低价评标法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六、投标文件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</w:rPr>
        <w:t>（一）投标文件内容：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 xml:space="preserve">《投标函》；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2.法定代表人身份证明书；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3.法定代表人授权委托书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及被委托人半年以上社保参保记录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；</w:t>
      </w:r>
    </w:p>
    <w:p>
      <w:pPr>
        <w:pStyle w:val="4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4.报价清单文件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；</w:t>
      </w:r>
    </w:p>
    <w:p>
      <w:pPr>
        <w:pStyle w:val="4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.加盖鲜章的投标单位营业执照、资质证书副本复印件。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</w:rPr>
        <w:t>（二）投标文件要求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pacing w:val="-10"/>
          <w:sz w:val="32"/>
          <w:szCs w:val="32"/>
        </w:rPr>
        <w:t>1.投标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函要求：</w:t>
      </w:r>
      <w:r>
        <w:rPr>
          <w:rFonts w:hint="eastAsia" w:ascii="Times New Roman" w:hAnsi="Times New Roman" w:eastAsia="方正仿宋_GBK" w:cs="方正仿宋_GBK"/>
          <w:color w:val="auto"/>
          <w:spacing w:val="-10"/>
          <w:sz w:val="32"/>
          <w:szCs w:val="32"/>
        </w:rPr>
        <w:t>投标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函应当对招标文件有关工期、投标有效期、质量要求、技术标准和要求、招标范围等实质性内容做出响应。</w:t>
      </w:r>
      <w:r>
        <w:rPr>
          <w:rFonts w:hint="eastAsia" w:ascii="Times New Roman" w:hAnsi="Times New Roman" w:eastAsia="方正仿宋_GBK" w:cs="方正仿宋_GBK"/>
          <w:color w:val="auto"/>
          <w:spacing w:val="-10"/>
          <w:sz w:val="32"/>
          <w:szCs w:val="32"/>
        </w:rPr>
        <w:t>投标文件</w:t>
      </w:r>
      <w:r>
        <w:rPr>
          <w:rFonts w:hint="eastAsia" w:eastAsia="方正仿宋_GBK" w:cs="方正仿宋_GBK"/>
          <w:color w:val="auto"/>
          <w:spacing w:val="-10"/>
          <w:sz w:val="32"/>
          <w:szCs w:val="32"/>
          <w:lang w:val="en-US" w:eastAsia="zh-CN"/>
        </w:rPr>
        <w:t>不得</w:t>
      </w:r>
      <w:r>
        <w:rPr>
          <w:rFonts w:hint="eastAsia" w:ascii="Times New Roman" w:hAnsi="Times New Roman" w:eastAsia="方正仿宋_GBK" w:cs="方正仿宋_GBK"/>
          <w:color w:val="auto"/>
          <w:spacing w:val="-10"/>
          <w:sz w:val="32"/>
          <w:szCs w:val="32"/>
        </w:rPr>
        <w:t>涂改、行间插字或删除。如果出现上述情况，</w:t>
      </w:r>
      <w:r>
        <w:rPr>
          <w:rFonts w:hint="eastAsia" w:eastAsia="方正仿宋_GBK" w:cs="方正仿宋_GBK"/>
          <w:color w:val="auto"/>
          <w:spacing w:val="-10"/>
          <w:sz w:val="32"/>
          <w:szCs w:val="32"/>
          <w:lang w:val="en-US" w:eastAsia="zh-CN"/>
        </w:rPr>
        <w:t>视为投标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2.投标文件密封要求：投标文件装入文件袋内，文件袋需密封，并在密封处加盖本单位鲜章，未密封、密封处破损、未加盖本单位鲜章的投标文件无效。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  <w:lang w:eastAsia="zh-CN"/>
        </w:rPr>
        <w:t>）</w:t>
      </w:r>
      <w:r>
        <w:rPr>
          <w:rFonts w:hint="eastAsia" w:eastAsia="方正楷体_GBK" w:cs="方正楷体_GBK"/>
          <w:b w:val="0"/>
          <w:bCs/>
          <w:color w:val="auto"/>
          <w:spacing w:val="-10"/>
          <w:sz w:val="32"/>
          <w:szCs w:val="32"/>
          <w:lang w:val="en-US" w:eastAsia="zh-CN"/>
        </w:rPr>
        <w:t>相关文件获取方式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投标文件格式、施工图及工程量清单等相关文件经资格审查合格后于石船镇政府214办公室获取。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七、递交投标文件时间、地点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递交时间：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日上午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10点00分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午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10点00分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递交地点：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石船镇政府214办公室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八、开标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</w:rPr>
        <w:t>（一）开标时间、地点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开标时间：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年 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月 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午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10时00分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地点：石船镇政府办公大楼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四楼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会议室。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</w:rPr>
        <w:t>（二）开标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开标由评标工作组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组织开展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所有投标人的法定代表人或委托代理人应该参加开标会议；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开标时当场查验投标单位的投标文件是否按要求密封，密封检查合格后，当场拆封查检投标文件是否有效，投标文件有效的当场宣读投标函,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公布投标人名称、资格审查、投标报价、工期及其他内容，并记录在案；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（三）定标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按评标方法，当场确定中标人；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如第一中标候选人放弃中标或因不可抗力提出不能履行合同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，取消其中标资格，按照中标顺位依法确立下一中标人为中标单位，若前三名中标单位均放弃中标资格，则依法重新进行招标。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（联系人：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李怡丹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，电话：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13594080419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 xml:space="preserve">。）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重庆市渝北区石船镇人民政府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年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月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67770"/>
    <w:multiLevelType w:val="singleLevel"/>
    <w:tmpl w:val="690677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jIxOWM2ZmMwZDhlZTdlYmVlMDZjNTVmNGZmZjEifQ=="/>
  </w:docVars>
  <w:rsids>
    <w:rsidRoot w:val="7DC241DB"/>
    <w:rsid w:val="0A416786"/>
    <w:rsid w:val="3CAB7854"/>
    <w:rsid w:val="461B5B06"/>
    <w:rsid w:val="4A750E6B"/>
    <w:rsid w:val="585C13F7"/>
    <w:rsid w:val="7DC241DB"/>
    <w:rsid w:val="9BF7437E"/>
    <w:rsid w:val="BBF39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1530</Words>
  <Characters>1684</Characters>
  <Lines>0</Lines>
  <Paragraphs>0</Paragraphs>
  <TotalTime>40</TotalTime>
  <ScaleCrop>false</ScaleCrop>
  <LinksUpToDate>false</LinksUpToDate>
  <CharactersWithSpaces>1783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小巴爱猫鼬</dc:creator>
  <cp:lastModifiedBy>user</cp:lastModifiedBy>
  <cp:lastPrinted>2024-12-10T09:33:00Z</cp:lastPrinted>
  <dcterms:modified xsi:type="dcterms:W3CDTF">2024-12-10T11:21:26Z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04402F43331144AC8B31B6DD2F15D1C8_13</vt:lpwstr>
  </property>
</Properties>
</file>