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86B" w:rsidRDefault="00C62EBD" w:rsidP="00C62EBD">
      <w:r w:rsidRPr="003C5846">
        <w:rPr>
          <w:noProof/>
        </w:rPr>
        <w:pict>
          <v:line id="直接连接符 4" o:spid="_x0000_s1026" style="position:absolute;left:0;text-align:left;z-index:25165670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margin" from="0,241pt" to="442.2pt,2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" strokecolor="red" strokeweight="1.75pt">
            <w10:wrap anchorx="page" anchory="margin"/>
          </v:line>
        </w:pict>
      </w:r>
      <w:r w:rsidRPr="003C584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" o:spid="_x0000_s1027" type="#_x0000_t202" style="position:absolute;left:0;text-align:left;margin-left:0;margin-top:99.25pt;width:411pt;height:53.85pt;z-index:2516587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" filled="f" stroked="f">
            <v:stroke joinstyle="round"/>
            <o:lock v:ext="edit" shapetype="t"/>
            <v:textbox style="mso-fit-shape-to-text:t">
              <w:txbxContent>
                <w:p w:rsidR="00AF0EC8" w:rsidRDefault="00AF0EC8" w:rsidP="00AF0EC8">
                  <w:pPr>
                    <w:pStyle w:val="a7"/>
                    <w:spacing w:before="0" w:beforeAutospacing="0" w:after="0" w:afterAutospacing="0"/>
                    <w:jc w:val="center"/>
                  </w:pPr>
                  <w:r>
                    <w:rPr>
                      <w:rFonts w:ascii="方正小标宋_GBK" w:eastAsia="方正小标宋_GBK" w:hint="eastAsia"/>
                      <w:b/>
                      <w:bCs/>
                      <w:color w:val="FF0000"/>
                      <w:sz w:val="72"/>
                      <w:szCs w:val="72"/>
                    </w:rPr>
                    <w:t>重庆市应急管理局文件</w:t>
                  </w:r>
                </w:p>
              </w:txbxContent>
            </v:textbox>
            <w10:wrap anchorx="page" anchory="margin"/>
          </v:shape>
        </w:pict>
      </w:r>
    </w:p>
    <w:p w:rsidR="0058386B" w:rsidRDefault="0058386B">
      <w:pPr>
        <w:ind w:firstLine="640"/>
      </w:pPr>
    </w:p>
    <w:p w:rsidR="0058386B" w:rsidRDefault="0058386B"/>
    <w:p w:rsidR="0058386B" w:rsidRDefault="0058386B">
      <w:pPr>
        <w:ind w:firstLine="640"/>
      </w:pPr>
    </w:p>
    <w:p w:rsidR="0058386B" w:rsidRDefault="0058386B">
      <w:pPr>
        <w:ind w:firstLine="640"/>
      </w:pPr>
    </w:p>
    <w:p w:rsidR="0058386B" w:rsidRDefault="0058386B" w:rsidP="003C5846">
      <w:pPr>
        <w:spacing w:beforeLines="20" w:line="700" w:lineRule="exact"/>
        <w:ind w:firstLine="641"/>
      </w:pPr>
    </w:p>
    <w:p w:rsidR="0058386B" w:rsidRDefault="00EC3EDE">
      <w:pPr>
        <w:jc w:val="center"/>
        <w:rPr>
          <w:rFonts w:ascii="方正仿宋_GBK"/>
        </w:rPr>
      </w:pPr>
      <w:r>
        <w:rPr>
          <w:rFonts w:ascii="方正仿宋_GBK" w:hint="eastAsia"/>
        </w:rPr>
        <w:t>渝应急发</w:t>
      </w:r>
      <w:r>
        <w:t>〔</w:t>
      </w:r>
      <w:r>
        <w:t>202</w:t>
      </w:r>
      <w:r>
        <w:rPr>
          <w:rFonts w:hint="eastAsia"/>
        </w:rPr>
        <w:t>2</w:t>
      </w:r>
      <w:r>
        <w:t>〕</w:t>
      </w:r>
      <w:r>
        <w:rPr>
          <w:rFonts w:hint="eastAsia"/>
        </w:rPr>
        <w:t>1</w:t>
      </w:r>
      <w:r>
        <w:rPr>
          <w:rFonts w:ascii="方正仿宋_GBK" w:hint="eastAsia"/>
        </w:rPr>
        <w:t>号</w:t>
      </w:r>
    </w:p>
    <w:p w:rsidR="0058386B" w:rsidRDefault="0058386B"/>
    <w:p w:rsidR="0058386B" w:rsidRDefault="0058386B"/>
    <w:p w:rsidR="0058386B" w:rsidRDefault="00EC3EDE">
      <w:pPr>
        <w:snapToGrid w:val="0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重庆市应急管理局</w:t>
      </w:r>
    </w:p>
    <w:p w:rsidR="0058386B" w:rsidRDefault="00EC3EDE">
      <w:pPr>
        <w:pStyle w:val="a7"/>
        <w:snapToGrid w:val="0"/>
        <w:spacing w:before="0" w:beforeAutospacing="0" w:after="0" w:afterAutospacing="0"/>
        <w:jc w:val="center"/>
        <w:rPr>
          <w:rFonts w:ascii="方正小标宋_GBK" w:eastAsia="方正小标宋_GBK" w:hAnsi="方正小标宋_GBK" w:cs="方正小标宋_GBK"/>
          <w:sz w:val="44"/>
          <w:szCs w:val="44"/>
          <w:shd w:val="clear" w:color="auto" w:fill="FFFFFF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  <w:shd w:val="clear" w:color="auto" w:fill="FFFFFF"/>
        </w:rPr>
        <w:t>关于印发2022年全市工贸行业安全生产</w:t>
      </w:r>
    </w:p>
    <w:p w:rsidR="0058386B" w:rsidRDefault="00EC3EDE">
      <w:pPr>
        <w:pStyle w:val="a7"/>
        <w:snapToGrid w:val="0"/>
        <w:spacing w:before="0" w:beforeAutospacing="0" w:after="0" w:afterAutospacing="0"/>
        <w:jc w:val="center"/>
        <w:rPr>
          <w:rFonts w:ascii="方正小标宋_GBK" w:eastAsia="方正小标宋_GBK" w:hAnsi="方正小标宋_GBK" w:cs="方正小标宋_GBK"/>
          <w:sz w:val="44"/>
          <w:szCs w:val="44"/>
          <w:shd w:val="clear" w:color="auto" w:fill="FFFFFF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  <w:shd w:val="clear" w:color="auto" w:fill="FFFFFF"/>
        </w:rPr>
        <w:t>工作要点的通知</w:t>
      </w:r>
    </w:p>
    <w:p w:rsidR="0058386B" w:rsidRDefault="0058386B">
      <w:pPr>
        <w:rPr>
          <w:rFonts w:ascii="Calibri" w:hAnsi="Calibri"/>
        </w:rPr>
      </w:pPr>
    </w:p>
    <w:p w:rsidR="0058386B" w:rsidRDefault="00EC3EDE">
      <w:pPr>
        <w:jc w:val="left"/>
        <w:rPr>
          <w:rFonts w:ascii="方正仿宋_GBK"/>
          <w:color w:val="000000"/>
          <w:szCs w:val="32"/>
        </w:rPr>
      </w:pPr>
      <w:r>
        <w:rPr>
          <w:rFonts w:ascii="方正仿宋_GBK" w:hint="eastAsia"/>
          <w:color w:val="000000"/>
          <w:szCs w:val="32"/>
        </w:rPr>
        <w:t>各区县（自治县，含两江新区、重庆高新区、万盛经开区、双桥经开区）应急局，有关中央在渝和市属重点企业：</w:t>
      </w:r>
    </w:p>
    <w:p w:rsidR="0058386B" w:rsidRDefault="00EC3EDE">
      <w:pPr>
        <w:ind w:firstLineChars="200" w:firstLine="630"/>
        <w:jc w:val="left"/>
        <w:rPr>
          <w:rFonts w:ascii="方正仿宋_GBK" w:hAnsi="宋体" w:cs="宋体"/>
        </w:rPr>
      </w:pPr>
      <w:r>
        <w:rPr>
          <w:rFonts w:ascii="方正仿宋_GBK" w:hint="eastAsia"/>
          <w:color w:val="000000"/>
          <w:szCs w:val="32"/>
        </w:rPr>
        <w:t>经局领导同意，</w:t>
      </w:r>
      <w:r>
        <w:rPr>
          <w:rFonts w:ascii="方正仿宋_GBK" w:hAnsi="宋体" w:cs="宋体" w:hint="eastAsia"/>
        </w:rPr>
        <w:t>现将《2022年全市工贸行业安全生产工作要点》印发给你们，请认真贯彻落实。</w:t>
      </w:r>
    </w:p>
    <w:p w:rsidR="0058386B" w:rsidRDefault="0058386B">
      <w:pPr>
        <w:ind w:firstLineChars="200" w:firstLine="630"/>
        <w:jc w:val="left"/>
        <w:rPr>
          <w:rFonts w:ascii="方正仿宋_GBK" w:hAnsi="宋体" w:cs="宋体"/>
        </w:rPr>
      </w:pPr>
    </w:p>
    <w:p w:rsidR="0058386B" w:rsidRDefault="00EC3EDE">
      <w:pPr>
        <w:ind w:firstLineChars="200" w:firstLine="630"/>
        <w:jc w:val="center"/>
        <w:rPr>
          <w:rFonts w:ascii="方正仿宋_GBK" w:hAnsi="宋体" w:cs="宋体"/>
        </w:rPr>
      </w:pPr>
      <w:r>
        <w:rPr>
          <w:rFonts w:ascii="方正仿宋_GBK" w:hAnsi="宋体" w:cs="宋体" w:hint="eastAsia"/>
        </w:rPr>
        <w:t xml:space="preserve">                     重庆市应急管理局</w:t>
      </w:r>
    </w:p>
    <w:p w:rsidR="0058386B" w:rsidRDefault="00EC3EDE">
      <w:pPr>
        <w:ind w:rightChars="400" w:right="1260" w:firstLineChars="200" w:firstLine="630"/>
        <w:jc w:val="center"/>
        <w:sectPr w:rsidR="0058386B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2098" w:right="1474" w:bottom="1984" w:left="1587" w:header="851" w:footer="1474" w:gutter="0"/>
          <w:cols w:space="0"/>
          <w:docGrid w:type="linesAndChars" w:linePitch="580" w:charSpace="-1024"/>
        </w:sectPr>
      </w:pPr>
      <w:r>
        <w:rPr>
          <w:rFonts w:ascii="方正仿宋_GBK" w:hAnsi="宋体" w:cs="宋体" w:hint="eastAsia"/>
        </w:rPr>
        <w:t xml:space="preserve">                            2022年1月27日</w:t>
      </w:r>
    </w:p>
    <w:p w:rsidR="0058386B" w:rsidRDefault="0058386B">
      <w:pPr>
        <w:pStyle w:val="a7"/>
        <w:snapToGrid w:val="0"/>
        <w:spacing w:before="0" w:beforeAutospacing="0" w:after="0" w:afterAutospacing="0" w:line="600" w:lineRule="exact"/>
        <w:jc w:val="center"/>
        <w:rPr>
          <w:rFonts w:ascii="方正小标宋_GBK" w:eastAsia="方正小标宋_GBK" w:hAnsi="方正小标宋_GBK" w:cs="方正小标宋_GBK"/>
          <w:color w:val="000000"/>
          <w:sz w:val="44"/>
          <w:szCs w:val="44"/>
          <w:shd w:val="clear" w:color="auto" w:fill="FFFFFF"/>
        </w:rPr>
      </w:pPr>
    </w:p>
    <w:p w:rsidR="0058386B" w:rsidRDefault="00EC3EDE">
      <w:pPr>
        <w:pStyle w:val="a7"/>
        <w:snapToGrid w:val="0"/>
        <w:spacing w:before="0" w:beforeAutospacing="0" w:after="0" w:afterAutospacing="0" w:line="600" w:lineRule="exact"/>
        <w:jc w:val="center"/>
        <w:rPr>
          <w:rFonts w:ascii="方正小标宋_GBK" w:eastAsia="方正小标宋_GBK" w:hAnsi="方正小标宋_GBK" w:cs="方正小标宋_GBK"/>
          <w:color w:val="000000"/>
          <w:sz w:val="44"/>
          <w:szCs w:val="44"/>
          <w:shd w:val="clear" w:color="auto" w:fill="FFFFFF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  <w:shd w:val="clear" w:color="auto" w:fill="FFFFFF"/>
        </w:rPr>
        <w:t>2022年全市</w:t>
      </w:r>
      <w:r>
        <w:rPr>
          <w:rFonts w:ascii="方正小标宋_GBK" w:eastAsia="方正小标宋_GBK" w:hAnsi="方正小标宋_GBK" w:cs="方正小标宋_GBK" w:hint="eastAsia"/>
          <w:sz w:val="44"/>
          <w:szCs w:val="44"/>
          <w:shd w:val="clear" w:color="auto" w:fill="FFFFFF"/>
        </w:rPr>
        <w:t>工贸行业安</w:t>
      </w: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  <w:shd w:val="clear" w:color="auto" w:fill="FFFFFF"/>
        </w:rPr>
        <w:t>全生产工作要点</w:t>
      </w:r>
    </w:p>
    <w:p w:rsidR="0058386B" w:rsidRDefault="0058386B">
      <w:pPr>
        <w:spacing w:line="600" w:lineRule="exact"/>
        <w:jc w:val="center"/>
        <w:rPr>
          <w:rFonts w:ascii="方正楷体_GBK" w:eastAsia="方正楷体_GBK" w:hAnsi="方正楷体_GBK" w:cs="方正楷体_GBK"/>
        </w:rPr>
      </w:pPr>
    </w:p>
    <w:p w:rsidR="0058386B" w:rsidRDefault="00EC3EDE">
      <w:pPr>
        <w:spacing w:line="600" w:lineRule="exact"/>
        <w:ind w:firstLineChars="200" w:firstLine="630"/>
        <w:rPr>
          <w:rFonts w:ascii="方正黑体_GBK" w:eastAsia="方正黑体_GBK" w:hAnsi="方正黑体_GBK" w:cs="方正黑体_GBK"/>
        </w:rPr>
      </w:pPr>
      <w:r>
        <w:rPr>
          <w:rFonts w:ascii="方正黑体_GBK" w:eastAsia="方正黑体_GBK" w:hAnsi="方正黑体_GBK" w:cs="方正黑体_GBK" w:hint="eastAsia"/>
        </w:rPr>
        <w:t>一、总体思路</w:t>
      </w:r>
    </w:p>
    <w:p w:rsidR="0058386B" w:rsidRDefault="00EC3EDE">
      <w:pPr>
        <w:spacing w:line="600" w:lineRule="exact"/>
        <w:ind w:firstLineChars="200" w:firstLine="630"/>
        <w:rPr>
          <w:rFonts w:ascii="方正黑体_GBK" w:eastAsia="方正黑体_GBK" w:hAnsi="方正黑体_GBK" w:cs="方正黑体_GBK"/>
        </w:rPr>
      </w:pPr>
      <w:r>
        <w:rPr>
          <w:rFonts w:ascii="方正仿宋_GBK" w:hAnsi="方正仿宋_GBK" w:cs="方正仿宋_GBK" w:hint="eastAsia"/>
        </w:rPr>
        <w:t>以习近平新时代中国特色社会主义思想为指导，全面贯彻落实党的十九大和十九届历次全会精神，坚持人民至上、生命至上，牢固树立安全发展理念，切实统筹发展和安全，</w:t>
      </w:r>
      <w:r>
        <w:rPr>
          <w:rFonts w:ascii="方正仿宋_GBK" w:hAnsi="方正仿宋_GBK" w:cs="方正仿宋_GBK" w:hint="eastAsia"/>
          <w:kern w:val="0"/>
          <w:szCs w:val="32"/>
        </w:rPr>
        <w:t>以大排查大执法大整治为主线，以持续深化落实“十条措施”和“一线岗位责任制”为抓手，推动安全责任、执法检查、专项整治、基层基础、社会治理向纵深发展，</w:t>
      </w:r>
      <w:r>
        <w:rPr>
          <w:rFonts w:ascii="方正仿宋_GBK" w:hAnsi="方正仿宋_GBK" w:cs="方正仿宋_GBK" w:hint="eastAsia"/>
        </w:rPr>
        <w:t>打好聚焦“两个根本”的安全生产专项整治三年行动攻坚战和收官战，</w:t>
      </w:r>
      <w:r>
        <w:rPr>
          <w:rFonts w:ascii="仿宋_GB2312" w:eastAsia="仿宋_GB2312" w:hAnsi="仿宋_GB2312" w:cs="仿宋_GB2312" w:hint="eastAsia"/>
          <w:szCs w:val="32"/>
        </w:rPr>
        <w:t>切实提高防范化解重大安全风险的能力水平，</w:t>
      </w:r>
      <w:r>
        <w:rPr>
          <w:rFonts w:ascii="方正仿宋_GBK" w:hAnsi="方正仿宋_GBK" w:cs="方正仿宋_GBK" w:hint="eastAsia"/>
        </w:rPr>
        <w:t>坚决防控生产安全事故，</w:t>
      </w:r>
      <w:r>
        <w:rPr>
          <w:rFonts w:ascii="仿宋_GB2312" w:eastAsia="仿宋_GB2312" w:hAnsi="仿宋_GB2312" w:cs="仿宋_GB2312" w:hint="eastAsia"/>
          <w:szCs w:val="32"/>
        </w:rPr>
        <w:t>为党的二十大胜利召开营造良好安全环境。</w:t>
      </w:r>
    </w:p>
    <w:p w:rsidR="0058386B" w:rsidRDefault="00EC3EDE">
      <w:pPr>
        <w:spacing w:line="600" w:lineRule="exact"/>
        <w:ind w:firstLineChars="200" w:firstLine="630"/>
        <w:rPr>
          <w:rFonts w:ascii="方正黑体_GBK" w:eastAsia="方正黑体_GBK" w:hAnsi="方正黑体_GBK" w:cs="方正黑体_GBK"/>
        </w:rPr>
      </w:pPr>
      <w:r>
        <w:rPr>
          <w:rFonts w:ascii="方正黑体_GBK" w:eastAsia="方正黑体_GBK" w:hAnsi="方正黑体_GBK" w:cs="方正黑体_GBK" w:hint="eastAsia"/>
        </w:rPr>
        <w:t>二、工作目标</w:t>
      </w:r>
    </w:p>
    <w:p w:rsidR="0058386B" w:rsidRDefault="00EC3EDE">
      <w:pPr>
        <w:spacing w:line="600" w:lineRule="exact"/>
        <w:ind w:firstLineChars="200" w:firstLine="630"/>
        <w:rPr>
          <w:rFonts w:ascii="方正仿宋_GBK" w:hAnsi="方正仿宋_GBK" w:cs="方正仿宋_GBK"/>
        </w:rPr>
      </w:pPr>
      <w:r>
        <w:rPr>
          <w:rFonts w:ascii="方正楷体_GBK" w:eastAsia="方正楷体_GBK" w:hAnsi="方正楷体_GBK" w:cs="方正楷体_GBK" w:hint="eastAsia"/>
          <w:iCs/>
        </w:rPr>
        <w:t>——生产安全事故防控。</w:t>
      </w:r>
      <w:r>
        <w:rPr>
          <w:rFonts w:ascii="方正仿宋_GBK" w:hAnsi="方正仿宋_GBK" w:cs="方正仿宋_GBK" w:hint="eastAsia"/>
          <w:kern w:val="0"/>
          <w:szCs w:val="32"/>
          <w:shd w:val="clear" w:color="auto" w:fill="FFFFFF"/>
          <w:lang/>
        </w:rPr>
        <w:t>全市冶金机械八行业和工商贸其他（以下简称“工贸行业”）生产安全事故死亡人数力争控制在100人以内（含市政、文旅、教育、卫计、邮政等行业），其中冶金机械八行业控制在50人以内，杜绝较大以上亡人事故；各</w:t>
      </w:r>
      <w:r>
        <w:rPr>
          <w:rFonts w:ascii="方正仿宋_GBK" w:hAnsi="方正仿宋_GBK" w:cs="方正仿宋_GBK" w:hint="eastAsia"/>
        </w:rPr>
        <w:t>区县事故指标在前三年的平均数的基础上下降10%。</w:t>
      </w:r>
    </w:p>
    <w:p w:rsidR="0058386B" w:rsidRDefault="00EC3EDE">
      <w:pPr>
        <w:spacing w:line="600" w:lineRule="exact"/>
        <w:ind w:firstLineChars="200" w:firstLine="630"/>
        <w:rPr>
          <w:rFonts w:ascii="方正仿宋_GBK" w:hAnsi="方正仿宋_GBK" w:cs="方正仿宋_GBK"/>
          <w:szCs w:val="32"/>
        </w:rPr>
      </w:pPr>
      <w:r>
        <w:rPr>
          <w:rFonts w:ascii="方正楷体_GBK" w:eastAsia="方正楷体_GBK" w:hAnsi="方正楷体_GBK" w:cs="方正楷体_GBK" w:hint="eastAsia"/>
          <w:iCs/>
        </w:rPr>
        <w:t>——安全专项整治三年行动。</w:t>
      </w:r>
      <w:r>
        <w:rPr>
          <w:rFonts w:ascii="方正仿宋_GBK" w:hAnsi="方正仿宋_GBK" w:cs="方正仿宋_GBK" w:hint="eastAsia"/>
          <w:szCs w:val="32"/>
        </w:rPr>
        <w:t>解决“根本问题”，持续推动园区外分散企业“关、搬、改”，</w:t>
      </w:r>
      <w:r>
        <w:rPr>
          <w:rFonts w:ascii="方正仿宋_GBK" w:hAnsi="方正仿宋_GBK" w:cs="方正仿宋_GBK" w:hint="eastAsia"/>
          <w:color w:val="000000"/>
          <w:szCs w:val="32"/>
        </w:rPr>
        <w:t>96个城乡接合部区域整治</w:t>
      </w:r>
      <w:r>
        <w:rPr>
          <w:rFonts w:ascii="方正仿宋_GBK" w:hAnsi="方正仿宋_GBK" w:cs="方正仿宋_GBK" w:hint="eastAsia"/>
          <w:szCs w:val="32"/>
        </w:rPr>
        <w:t>率100%</w:t>
      </w:r>
      <w:r>
        <w:rPr>
          <w:rFonts w:ascii="方正仿宋_GBK" w:hAnsi="方正仿宋_GBK" w:cs="方正仿宋_GBK" w:hint="eastAsia"/>
          <w:color w:val="000000"/>
          <w:szCs w:val="32"/>
        </w:rPr>
        <w:t>；</w:t>
      </w:r>
      <w:r>
        <w:rPr>
          <w:rFonts w:ascii="方正仿宋_GBK" w:hAnsi="方正仿宋_GBK" w:cs="方正仿宋_GBK" w:hint="eastAsia"/>
          <w:szCs w:val="32"/>
        </w:rPr>
        <w:lastRenderedPageBreak/>
        <w:t>消除“根本隐患”，钢铁、铝加工（深井铸造）、涉爆粉尘三类重点企业25项重大事故隐患销号率100%。</w:t>
      </w:r>
    </w:p>
    <w:p w:rsidR="0058386B" w:rsidRDefault="00EC3EDE">
      <w:pPr>
        <w:spacing w:line="600" w:lineRule="exact"/>
        <w:ind w:firstLineChars="200" w:firstLine="630"/>
        <w:rPr>
          <w:rFonts w:ascii="方正仿宋_GBK" w:hAnsi="方正仿宋_GBK" w:cs="方正仿宋_GBK"/>
          <w:iCs/>
        </w:rPr>
      </w:pPr>
      <w:r>
        <w:rPr>
          <w:rFonts w:ascii="方正楷体_GBK" w:eastAsia="方正楷体_GBK" w:hAnsi="方正楷体_GBK" w:cs="方正楷体_GBK" w:hint="eastAsia"/>
          <w:iCs/>
        </w:rPr>
        <w:t>——企业安全生产标准化创建。</w:t>
      </w:r>
      <w:r>
        <w:rPr>
          <w:rFonts w:ascii="方正仿宋_GBK" w:hAnsi="方正仿宋_GBK" w:cs="方正仿宋_GBK" w:hint="eastAsia"/>
          <w:szCs w:val="32"/>
        </w:rPr>
        <w:t>全市涉及粉尘爆炸、高温熔融金属、煤气（天然气）、涉氨制冷、有限空间作业、燃爆毒危化品使用（以下简称“</w:t>
      </w:r>
      <w:r>
        <w:rPr>
          <w:rFonts w:ascii="方正仿宋_GBK" w:hAnsi="方正仿宋_GBK" w:cs="方正仿宋_GBK" w:hint="eastAsia"/>
          <w:color w:val="000000"/>
          <w:szCs w:val="32"/>
        </w:rPr>
        <w:t>四涉一有限一使用</w:t>
      </w:r>
      <w:r>
        <w:rPr>
          <w:rFonts w:ascii="方正仿宋_GBK" w:hAnsi="方正仿宋_GBK" w:cs="方正仿宋_GBK" w:hint="eastAsia"/>
          <w:szCs w:val="32"/>
        </w:rPr>
        <w:t>”）的规上工业企业安全生产标准化达标率100%，各区县规上工业企业安全生产标准化达标率70%以上。</w:t>
      </w:r>
    </w:p>
    <w:p w:rsidR="0058386B" w:rsidRDefault="00EC3EDE">
      <w:pPr>
        <w:spacing w:line="600" w:lineRule="exact"/>
        <w:ind w:firstLineChars="200" w:firstLine="630"/>
        <w:rPr>
          <w:rFonts w:ascii="方正黑体_GBK" w:eastAsia="方正黑体_GBK" w:hAnsi="方正黑体_GBK" w:cs="方正黑体_GBK"/>
        </w:rPr>
      </w:pPr>
      <w:r>
        <w:rPr>
          <w:rFonts w:ascii="方正黑体_GBK" w:eastAsia="方正黑体_GBK" w:hAnsi="方正黑体_GBK" w:cs="方正黑体_GBK" w:hint="eastAsia"/>
        </w:rPr>
        <w:t>三、重点任务</w:t>
      </w:r>
    </w:p>
    <w:p w:rsidR="0058386B" w:rsidRDefault="00EC3EDE">
      <w:pPr>
        <w:spacing w:line="600" w:lineRule="exact"/>
        <w:ind w:firstLineChars="200" w:firstLine="630"/>
        <w:rPr>
          <w:rFonts w:ascii="方正楷体_GBK" w:eastAsia="方正楷体_GBK" w:hAnsi="方正楷体_GBK" w:cs="方正楷体_GBK"/>
          <w:iCs/>
        </w:rPr>
      </w:pPr>
      <w:r>
        <w:rPr>
          <w:rFonts w:ascii="方正楷体_GBK" w:eastAsia="方正楷体_GBK" w:hAnsi="方正楷体_GBK" w:cs="方正楷体_GBK" w:hint="eastAsia"/>
          <w:iCs/>
        </w:rPr>
        <w:t>（一）严格落实安全责任</w:t>
      </w:r>
    </w:p>
    <w:p w:rsidR="0058386B" w:rsidRDefault="00EC3EDE">
      <w:pPr>
        <w:spacing w:line="600" w:lineRule="exact"/>
        <w:ind w:firstLineChars="200" w:firstLine="630"/>
        <w:rPr>
          <w:rFonts w:ascii="方正仿宋_GBK" w:hAnsi="方正仿宋_GBK" w:cs="方正仿宋_GBK"/>
          <w:color w:val="000000"/>
          <w:szCs w:val="32"/>
        </w:rPr>
      </w:pPr>
      <w:r>
        <w:rPr>
          <w:rFonts w:ascii="方正仿宋_GBK" w:hAnsi="方正仿宋_GBK" w:cs="方正仿宋_GBK" w:hint="eastAsia"/>
          <w:color w:val="000000"/>
          <w:szCs w:val="32"/>
        </w:rPr>
        <w:t>1. 压紧政府部门监管责任。发挥工贸安全办公室统筹协调作用，按照“管行业必须管安全、管业务必须管安全、管生产经营必须管安全”要求，进一步厘清部门安全监管职责边界，强化政府部门安全监管责任。建立资源互通、信息共享、执法共建工作机制，原则上每季度召开联席会议，开展安全风险研判，落实管控措施。分级分类持续推动“四涉一有限一使用”的规上工业企业行政区域负责人、行业监管部门负责人、企业单位负责人</w:t>
      </w:r>
      <w:r>
        <w:rPr>
          <w:rFonts w:ascii="方正仿宋_GBK" w:hAnsi="方正仿宋_GBK" w:cs="方正仿宋_GBK" w:hint="eastAsia"/>
          <w:kern w:val="0"/>
          <w:szCs w:val="32"/>
        </w:rPr>
        <w:t>“三个责任人”挂牌履职，</w:t>
      </w:r>
      <w:r>
        <w:rPr>
          <w:rFonts w:ascii="方正仿宋_GBK" w:hAnsi="方正仿宋_GBK" w:cs="方正仿宋_GBK" w:hint="eastAsia"/>
          <w:color w:val="000000"/>
          <w:szCs w:val="32"/>
        </w:rPr>
        <w:t>统一上墙公示，明确履职标准、考核规则、奖惩办法，公开接受监督。</w:t>
      </w:r>
    </w:p>
    <w:p w:rsidR="0058386B" w:rsidRDefault="00EC3EDE">
      <w:pPr>
        <w:spacing w:line="600" w:lineRule="exact"/>
        <w:ind w:firstLineChars="200" w:firstLine="630"/>
        <w:rPr>
          <w:rFonts w:ascii="方正仿宋_GBK" w:hAnsi="方正仿宋_GBK" w:cs="方正仿宋_GBK"/>
          <w:color w:val="000000"/>
          <w:szCs w:val="32"/>
        </w:rPr>
      </w:pPr>
      <w:r>
        <w:rPr>
          <w:rFonts w:ascii="方正仿宋_GBK" w:hAnsi="方正仿宋_GBK" w:cs="方正仿宋_GBK" w:hint="eastAsia"/>
          <w:color w:val="000000"/>
          <w:szCs w:val="32"/>
        </w:rPr>
        <w:t>2. 压实企业安全主体责任。严格落实企业法定代表人和实际控制人的安全生产法定职责，做到责任、投入、培训、管理、救援“五到位”。</w:t>
      </w:r>
      <w:r>
        <w:rPr>
          <w:rFonts w:ascii="方正仿宋_GBK" w:hAnsi="方正仿宋_GBK" w:cs="方正仿宋_GBK" w:hint="eastAsia"/>
          <w:kern w:val="0"/>
          <w:szCs w:val="32"/>
        </w:rPr>
        <w:t>坚持长期抓标准化创建，全面建立风险分级管控制</w:t>
      </w:r>
      <w:r>
        <w:rPr>
          <w:rFonts w:ascii="方正仿宋_GBK" w:hAnsi="方正仿宋_GBK" w:cs="方正仿宋_GBK" w:hint="eastAsia"/>
          <w:kern w:val="0"/>
          <w:szCs w:val="32"/>
        </w:rPr>
        <w:lastRenderedPageBreak/>
        <w:t>度，完善符合生产经营实际的企业管理体系，分级分类推进企业安全生产标准化达标创建。坚持平常抓</w:t>
      </w:r>
      <w:r>
        <w:rPr>
          <w:rFonts w:ascii="方正仿宋_GBK" w:hAnsi="方正仿宋_GBK" w:cs="方正仿宋_GBK" w:hint="eastAsia"/>
          <w:kern w:val="0"/>
          <w:szCs w:val="32"/>
          <w:lang w:val="zh-CN"/>
        </w:rPr>
        <w:t>“日</w:t>
      </w:r>
      <w:r>
        <w:rPr>
          <w:rFonts w:ascii="方正仿宋_GBK" w:hAnsi="方正仿宋_GBK" w:cs="方正仿宋_GBK" w:hint="eastAsia"/>
          <w:kern w:val="0"/>
          <w:szCs w:val="32"/>
        </w:rPr>
        <w:t>周月”隐患排查，开展班组日排查、部门周排查、厂长经理月排查，落实重大（重点）风险隐患“三个层级”责任管控。坚持关键环节抓</w:t>
      </w:r>
      <w:r>
        <w:rPr>
          <w:rFonts w:ascii="方正仿宋_GBK" w:hAnsi="方正仿宋_GBK" w:cs="方正仿宋_GBK" w:hint="eastAsia"/>
          <w:kern w:val="0"/>
          <w:szCs w:val="32"/>
          <w:lang w:val="zh-CN"/>
        </w:rPr>
        <w:t>“总工</w:t>
      </w:r>
      <w:r>
        <w:rPr>
          <w:rFonts w:ascii="方正仿宋_GBK" w:hAnsi="方正仿宋_GBK" w:cs="方正仿宋_GBK" w:hint="eastAsia"/>
          <w:kern w:val="0"/>
          <w:szCs w:val="32"/>
        </w:rPr>
        <w:t>程师”制度，</w:t>
      </w:r>
      <w:r>
        <w:rPr>
          <w:rFonts w:ascii="方正仿宋_GBK" w:hAnsi="方正仿宋_GBK" w:cs="方正仿宋_GBK" w:hint="eastAsia"/>
          <w:color w:val="000000"/>
          <w:szCs w:val="32"/>
        </w:rPr>
        <w:t>在新、改、扩建设项目安全设施“三同时”、重大技术改造和特殊作业等环节，</w:t>
      </w:r>
      <w:r>
        <w:rPr>
          <w:rFonts w:ascii="方正仿宋_GBK" w:hAnsi="方正仿宋_GBK" w:cs="方正仿宋_GBK" w:hint="eastAsia"/>
          <w:kern w:val="0"/>
          <w:szCs w:val="32"/>
        </w:rPr>
        <w:t>强化技术方案措施的编制、论证、决策、实施和监督。</w:t>
      </w:r>
    </w:p>
    <w:p w:rsidR="0058386B" w:rsidRDefault="00EC3EDE">
      <w:pPr>
        <w:spacing w:line="600" w:lineRule="exact"/>
        <w:ind w:firstLineChars="200" w:firstLine="630"/>
        <w:textAlignment w:val="baseline"/>
        <w:rPr>
          <w:rFonts w:ascii="方正仿宋_GBK" w:hAnsi="方正仿宋_GBK" w:cs="方正仿宋_GBK"/>
          <w:kern w:val="0"/>
          <w:szCs w:val="32"/>
        </w:rPr>
      </w:pPr>
      <w:r>
        <w:rPr>
          <w:rFonts w:ascii="方正仿宋_GBK" w:hAnsi="方正仿宋_GBK" w:cs="方正仿宋_GBK" w:hint="eastAsia"/>
          <w:color w:val="000000"/>
          <w:szCs w:val="32"/>
        </w:rPr>
        <w:t>3. 做实企业一线岗位从业人员安全责任。</w:t>
      </w:r>
      <w:r>
        <w:rPr>
          <w:rFonts w:ascii="方正仿宋_GBK" w:hAnsi="方正仿宋_GBK" w:cs="方正仿宋_GBK" w:hint="eastAsia"/>
          <w:kern w:val="0"/>
          <w:szCs w:val="32"/>
        </w:rPr>
        <w:t>按照《全市工贸行业推行“两单两卡”强化一线岗位从业人员安全生产责任工作方案》（渝安办〔2021〕107号）要求，强化企业一线岗位从业人员安全生产责任，以“知风险、明职责、会操作、能应急”为要求，建立工贸行业企业一线岗位从业人员“两单两卡”（岗位风险清单、岗位职责清单、岗位操作卡、岗位应急处置卡），打通企业安全生产责任“最后一米”，从源头上防范化解安全风险。到2022年底全市中央在渝和市属重点企业、各区县规（限）上工贸企业全面推行“两单两卡”。</w:t>
      </w:r>
    </w:p>
    <w:p w:rsidR="0058386B" w:rsidRDefault="00EC3EDE">
      <w:pPr>
        <w:spacing w:line="600" w:lineRule="exact"/>
        <w:ind w:firstLineChars="200" w:firstLine="630"/>
        <w:rPr>
          <w:rFonts w:ascii="方正楷体_GBK" w:eastAsia="方正楷体_GBK" w:hAnsi="方正楷体_GBK" w:cs="方正楷体_GBK"/>
          <w:iCs/>
        </w:rPr>
      </w:pPr>
      <w:r>
        <w:rPr>
          <w:rFonts w:ascii="方正楷体_GBK" w:eastAsia="方正楷体_GBK" w:hAnsi="方正楷体_GBK" w:cs="方正楷体_GBK" w:hint="eastAsia"/>
          <w:iCs/>
        </w:rPr>
        <w:t>（二）严格执法推进依法治安</w:t>
      </w:r>
    </w:p>
    <w:p w:rsidR="0058386B" w:rsidRDefault="00EC3EDE">
      <w:pPr>
        <w:spacing w:line="600" w:lineRule="exact"/>
        <w:ind w:firstLineChars="200" w:firstLine="630"/>
        <w:rPr>
          <w:rFonts w:ascii="方正仿宋_GBK" w:hAnsi="方正仿宋_GBK" w:cs="方正仿宋_GBK"/>
          <w:szCs w:val="32"/>
        </w:rPr>
      </w:pPr>
      <w:r>
        <w:rPr>
          <w:rFonts w:ascii="方正仿宋_GBK" w:hAnsi="方正仿宋_GBK" w:cs="方正仿宋_GBK" w:hint="eastAsia"/>
          <w:color w:val="000000"/>
          <w:szCs w:val="32"/>
        </w:rPr>
        <w:t>4. 持续深化行政执法改革。</w:t>
      </w:r>
      <w:r>
        <w:rPr>
          <w:rFonts w:ascii="方正仿宋_GBK" w:hAnsi="方正仿宋_GBK" w:cs="方正仿宋_GBK" w:hint="eastAsia"/>
          <w:szCs w:val="32"/>
        </w:rPr>
        <w:t>深化应急管理综合行政执法改革，</w:t>
      </w:r>
      <w:r>
        <w:rPr>
          <w:rFonts w:ascii="方正仿宋_GBK" w:hAnsi="方正仿宋_GBK" w:cs="方正仿宋_GBK" w:hint="eastAsia"/>
          <w:kern w:val="0"/>
          <w:szCs w:val="32"/>
        </w:rPr>
        <w:t>落实应急管理综合行政执法技术检查员和社会监督员。</w:t>
      </w:r>
      <w:r>
        <w:rPr>
          <w:rFonts w:ascii="方正仿宋_GBK" w:hAnsi="方正仿宋_GBK" w:cs="方正仿宋_GBK" w:hint="eastAsia"/>
          <w:szCs w:val="32"/>
        </w:rPr>
        <w:t>统筹科学编制市、区县应急管理部门年度执法计划，落实“双随机、</w:t>
      </w:r>
      <w:r>
        <w:rPr>
          <w:rFonts w:ascii="仿宋_GB2312" w:hAnsi="新宋体" w:hint="eastAsia"/>
          <w:smallCaps/>
        </w:rPr>
        <w:t>一公开”制度</w:t>
      </w:r>
      <w:r>
        <w:rPr>
          <w:rFonts w:ascii="方正仿宋_GBK" w:hAnsi="方正仿宋_GBK" w:cs="方正仿宋_GBK" w:hint="eastAsia"/>
          <w:szCs w:val="32"/>
        </w:rPr>
        <w:t>。严格执行《安全生产法》《刑法修正案（十一）》等法</w:t>
      </w:r>
      <w:r>
        <w:rPr>
          <w:rFonts w:ascii="方正仿宋_GBK" w:hAnsi="方正仿宋_GBK" w:cs="方正仿宋_GBK" w:hint="eastAsia"/>
          <w:szCs w:val="32"/>
        </w:rPr>
        <w:lastRenderedPageBreak/>
        <w:t>规标准，</w:t>
      </w:r>
      <w:r>
        <w:rPr>
          <w:rFonts w:ascii="方正仿宋_GBK" w:hAnsi="方正仿宋_GBK" w:cs="方正仿宋_GBK" w:hint="eastAsia"/>
          <w:kern w:val="0"/>
          <w:szCs w:val="32"/>
        </w:rPr>
        <w:t>认真落实行政执法公示、执法全过程记录和重大执法决定法制审核“三项制度”，提高行政执法案件办理质量，确保执法案例报送质量。</w:t>
      </w:r>
      <w:r>
        <w:rPr>
          <w:rFonts w:ascii="方正仿宋_GBK" w:hAnsi="方正仿宋_GBK" w:cs="方正仿宋_GBK" w:hint="eastAsia"/>
          <w:szCs w:val="32"/>
        </w:rPr>
        <w:t>全面推广运用“互联网+执法”系统，</w:t>
      </w:r>
      <w:r>
        <w:rPr>
          <w:rFonts w:ascii="仿宋_GB2312" w:eastAsia="仿宋_GB2312" w:hint="eastAsia"/>
          <w:color w:val="000000"/>
          <w:szCs w:val="32"/>
        </w:rPr>
        <w:t>聚焦工贸行业25项执法检查重点事项，施行执法全过程“上线入网”，持续规范执法流程，提高全市安全生产执法规范化水平。</w:t>
      </w:r>
    </w:p>
    <w:p w:rsidR="0058386B" w:rsidRDefault="00EC3EDE">
      <w:pPr>
        <w:spacing w:line="600" w:lineRule="exact"/>
        <w:ind w:firstLineChars="200" w:firstLine="630"/>
        <w:rPr>
          <w:rFonts w:ascii="方正仿宋_GBK" w:hAnsi="方正仿宋_GBK" w:cs="方正仿宋_GBK"/>
          <w:szCs w:val="32"/>
        </w:rPr>
      </w:pPr>
      <w:r>
        <w:rPr>
          <w:rFonts w:ascii="方正仿宋_GBK" w:hAnsi="方正仿宋_GBK" w:cs="方正仿宋_GBK" w:hint="eastAsia"/>
          <w:color w:val="000000"/>
          <w:szCs w:val="32"/>
        </w:rPr>
        <w:t>5. 强化监管执法问责问效。</w:t>
      </w:r>
      <w:r>
        <w:rPr>
          <w:rFonts w:ascii="方正仿宋_GBK" w:hAnsi="方正仿宋_GBK" w:cs="方正仿宋_GBK" w:hint="eastAsia"/>
          <w:szCs w:val="32"/>
        </w:rPr>
        <w:t>推行“三位一体”执法模式，</w:t>
      </w:r>
      <w:r>
        <w:rPr>
          <w:rFonts w:ascii="方正仿宋_GBK" w:hAnsi="方正仿宋_GBK" w:cs="方正仿宋_GBK" w:hint="eastAsia"/>
          <w:kern w:val="0"/>
          <w:szCs w:val="32"/>
        </w:rPr>
        <w:t>坚持“一级标准化企业三年覆盖、二级标准化企业二年覆盖、三级标准化企业一年覆盖”的原则，按照“市级负责一、二级标准化企业，区县负责三级标准化企业”的分级分类监管</w:t>
      </w:r>
      <w:r>
        <w:rPr>
          <w:rFonts w:ascii="方正仿宋_GBK" w:hAnsi="方正仿宋_GBK" w:cs="方正仿宋_GBK" w:hint="eastAsia"/>
          <w:szCs w:val="32"/>
        </w:rPr>
        <w:t>执法</w:t>
      </w:r>
      <w:r>
        <w:rPr>
          <w:rFonts w:ascii="方正仿宋_GBK" w:hAnsi="方正仿宋_GBK" w:cs="方正仿宋_GBK" w:hint="eastAsia"/>
          <w:kern w:val="0"/>
          <w:szCs w:val="32"/>
        </w:rPr>
        <w:t>要求，严格开展检查诊断、行政处罚、整改复查“三部曲”闭环执法，开展“执法清零”和“执法零提升”行动；各区县、乡镇要切实履行“属地监管”责任，加大对未达标企业监督检查力度。</w:t>
      </w:r>
      <w:r>
        <w:rPr>
          <w:rFonts w:ascii="方正仿宋_GBK" w:hAnsi="方正仿宋_GBK" w:cs="方正仿宋_GBK" w:hint="eastAsia"/>
          <w:szCs w:val="32"/>
        </w:rPr>
        <w:t>建立健全生产安全事故“回头看”工作机制，按照“市级负责较大事故，区县负责一般事故”的事故调查评估要求，对2021年发生的生产安全事故结案后一年内组成事故评估组，对事故责任追究及整改措施落实情况开展评估，评估报告报上级安委办备案。</w:t>
      </w:r>
    </w:p>
    <w:p w:rsidR="0058386B" w:rsidRDefault="00EC3EDE">
      <w:pPr>
        <w:spacing w:line="600" w:lineRule="exact"/>
        <w:ind w:firstLineChars="200" w:firstLine="630"/>
        <w:rPr>
          <w:rFonts w:ascii="方正楷体_GBK" w:eastAsia="方正楷体_GBK" w:hAnsi="方正楷体_GBK" w:cs="方正楷体_GBK"/>
          <w:iCs/>
        </w:rPr>
      </w:pPr>
      <w:r>
        <w:rPr>
          <w:rFonts w:ascii="方正楷体_GBK" w:eastAsia="方正楷体_GBK" w:hAnsi="方正楷体_GBK" w:cs="方正楷体_GBK" w:hint="eastAsia"/>
          <w:iCs/>
        </w:rPr>
        <w:t>（三）开展安全生产专项整治</w:t>
      </w:r>
    </w:p>
    <w:p w:rsidR="0058386B" w:rsidRDefault="00EC3EDE">
      <w:pPr>
        <w:spacing w:line="600" w:lineRule="exact"/>
        <w:ind w:firstLineChars="200" w:firstLine="630"/>
        <w:rPr>
          <w:rFonts w:ascii="方正仿宋_GBK" w:hAnsi="方正仿宋_GBK" w:cs="方正仿宋_GBK"/>
          <w:kern w:val="0"/>
          <w:szCs w:val="32"/>
        </w:rPr>
      </w:pPr>
      <w:r>
        <w:rPr>
          <w:rFonts w:ascii="方正仿宋_GBK" w:hAnsi="方正仿宋_GBK" w:cs="方正仿宋_GBK" w:hint="eastAsia"/>
          <w:color w:val="000000"/>
          <w:szCs w:val="32"/>
        </w:rPr>
        <w:t>6. 攻坚城乡接合部三年行动。</w:t>
      </w:r>
      <w:r>
        <w:rPr>
          <w:rFonts w:ascii="方正仿宋_GBK" w:hAnsi="方正仿宋_GBK" w:cs="方正仿宋_GBK" w:hint="eastAsia"/>
          <w:kern w:val="0"/>
          <w:szCs w:val="32"/>
        </w:rPr>
        <w:t>针对分散在产业园区外的规划不合规、布局不合理的中小微企业的“根本问题”，实施“关、搬、改”，打好城乡结合部中小微企业专项整治三年行动收官战。对符合园区产业定位、环境污染可控、安全生产合规、职业病防</w:t>
      </w:r>
      <w:r>
        <w:rPr>
          <w:rFonts w:ascii="方正仿宋_GBK" w:hAnsi="方正仿宋_GBK" w:cs="方正仿宋_GBK" w:hint="eastAsia"/>
          <w:kern w:val="0"/>
          <w:szCs w:val="32"/>
        </w:rPr>
        <w:lastRenderedPageBreak/>
        <w:t>治可控、消防安全达标且不属于淘汰落后产能的分散企业，搬迁入园实现集聚发展。对于符合所在地产业政策，可在园区外继续生产的，暂不具备搬迁条件的分散企业，进行标准化改造实现安全发展。对在生态保护红线范围内、饮用水源保护区范围内、自然保护区范围内，使用“两违”建筑从事生产经营，属于淘汰落后产能的分散企业，进行淘汰性关闭改善生态环境。</w:t>
      </w:r>
    </w:p>
    <w:p w:rsidR="0058386B" w:rsidRDefault="00EC3EDE">
      <w:pPr>
        <w:spacing w:line="560" w:lineRule="exact"/>
        <w:ind w:firstLine="640"/>
        <w:rPr>
          <w:rFonts w:ascii="方正仿宋_GBK" w:hAnsi="方正仿宋_GBK" w:cs="方正仿宋_GBK"/>
          <w:kern w:val="0"/>
          <w:szCs w:val="32"/>
        </w:rPr>
      </w:pPr>
      <w:r>
        <w:rPr>
          <w:rFonts w:ascii="方正仿宋_GBK" w:hAnsi="方正仿宋_GBK" w:cs="方正仿宋_GBK" w:hint="eastAsia"/>
          <w:color w:val="000000"/>
          <w:szCs w:val="32"/>
        </w:rPr>
        <w:t>7. 持续三类重点企业专项整治。</w:t>
      </w:r>
      <w:r>
        <w:rPr>
          <w:rFonts w:ascii="方正仿宋_GBK" w:hAnsi="方正仿宋_GBK" w:cs="方正仿宋_GBK" w:hint="eastAsia"/>
          <w:kern w:val="0"/>
          <w:szCs w:val="32"/>
        </w:rPr>
        <w:t>按照《关于开展钢铁等三类重点企业重大安全隐患销号管理工作的通知》（渝应急发〔2021〕4号）要求，持续对全市钢铁、铝加工（深井铸造）、粉尘涉爆等三类重点企业重大隐患开展专项整治，采取季度调度、定向督导、执法检查、交叉验收等方式，对粉尘涉爆6项、铝加工（深井铸造）7项、钢铁企业8项和有限空间作业4项重点执法事项实施精准销号。</w:t>
      </w:r>
    </w:p>
    <w:p w:rsidR="0058386B" w:rsidRDefault="00EC3EDE">
      <w:pPr>
        <w:spacing w:line="560" w:lineRule="exact"/>
        <w:ind w:firstLine="640"/>
        <w:rPr>
          <w:rFonts w:ascii="方正仿宋_GBK" w:hAnsi="方正仿宋_GBK" w:cs="方正仿宋_GBK"/>
          <w:color w:val="000000"/>
          <w:szCs w:val="32"/>
        </w:rPr>
      </w:pPr>
      <w:r>
        <w:rPr>
          <w:rFonts w:ascii="方正仿宋_GBK" w:hAnsi="方正仿宋_GBK" w:cs="方正仿宋_GBK" w:hint="eastAsia"/>
          <w:color w:val="000000"/>
          <w:szCs w:val="32"/>
        </w:rPr>
        <w:t>8. 开展有限空间作业专家指导服务。</w:t>
      </w:r>
      <w:r>
        <w:rPr>
          <w:rFonts w:ascii="方正仿宋_GBK" w:hAnsi="方正仿宋_GBK" w:cs="方正仿宋_GBK" w:hint="eastAsia"/>
          <w:kern w:val="0"/>
          <w:szCs w:val="32"/>
        </w:rPr>
        <w:t>按照应急部开展有限作业重点县专家指导服务工作要求，在涉及</w:t>
      </w:r>
      <w:r>
        <w:rPr>
          <w:rFonts w:ascii="方正仿宋_GBK" w:hAnsi="方正仿宋_GBK" w:cs="方正仿宋_GBK" w:hint="eastAsia"/>
          <w:color w:val="000000"/>
          <w:szCs w:val="32"/>
        </w:rPr>
        <w:t>酱腌菜等蔬菜加工，皮革、毛皮鞣制加工，羽毛（绒）加工、纸浆制造、造纸、印染等行业企业聚集的区县，开展专家指导服务工作。加强有限空间作业风险辨识管控、安全警示标识、危险作业方案论证审批、外包单位统一协调管理、现场旁站监护、劳动防护用品配备、应急处置和应急物资保障等重大事故隐患专项整治，坚决落实“先通风、再检测、后作业”的有限空间作业规定，未经审批严禁作业，严禁盲目施救。</w:t>
      </w:r>
    </w:p>
    <w:p w:rsidR="0058386B" w:rsidRDefault="00EC3EDE">
      <w:pPr>
        <w:spacing w:line="600" w:lineRule="exact"/>
        <w:ind w:firstLineChars="200" w:firstLine="630"/>
        <w:rPr>
          <w:rFonts w:ascii="方正仿宋_GBK" w:hAnsi="方正仿宋_GBK" w:cs="方正仿宋_GBK"/>
          <w:kern w:val="0"/>
          <w:szCs w:val="32"/>
        </w:rPr>
      </w:pPr>
      <w:r>
        <w:rPr>
          <w:rFonts w:ascii="方正仿宋_GBK" w:hAnsi="方正仿宋_GBK" w:cs="方正仿宋_GBK" w:hint="eastAsia"/>
          <w:color w:val="000000"/>
          <w:szCs w:val="32"/>
        </w:rPr>
        <w:lastRenderedPageBreak/>
        <w:t>9. 做实工贸行业危险化学品使用专项整治。</w:t>
      </w:r>
      <w:r>
        <w:rPr>
          <w:rFonts w:ascii="方正仿宋_GBK" w:hAnsi="方正仿宋_GBK" w:cs="方正仿宋_GBK" w:hint="eastAsia"/>
          <w:kern w:val="0"/>
          <w:szCs w:val="32"/>
        </w:rPr>
        <w:t>按照《全市工贸企业使用危险化学品安全专项整治方案》（渝安办〔2021〕87号）要求，在安全责任制、危险作业管控、采购溯源管理、分区分类储存、消防设计审查验收、危险废物储存、应急预案及演练、重大危险源管控等方面进行重点整治，切实聚焦重大安全风险、重大安全隐患和突出违法行为，减少因使用危险化学品引发的生产安全事故。</w:t>
      </w:r>
    </w:p>
    <w:p w:rsidR="0058386B" w:rsidRDefault="00EC3EDE">
      <w:pPr>
        <w:spacing w:line="600" w:lineRule="exact"/>
        <w:ind w:firstLineChars="200" w:firstLine="630"/>
        <w:rPr>
          <w:rFonts w:ascii="方正楷体_GBK" w:eastAsia="方正楷体_GBK" w:hAnsi="方正楷体_GBK" w:cs="方正楷体_GBK"/>
          <w:iCs/>
        </w:rPr>
      </w:pPr>
      <w:r>
        <w:rPr>
          <w:rFonts w:ascii="方正楷体_GBK" w:eastAsia="方正楷体_GBK" w:hAnsi="方正楷体_GBK" w:cs="方正楷体_GBK" w:hint="eastAsia"/>
          <w:iCs/>
        </w:rPr>
        <w:t>（四）夯实基层基础能力</w:t>
      </w:r>
    </w:p>
    <w:p w:rsidR="0058386B" w:rsidRDefault="00EC3EDE">
      <w:pPr>
        <w:spacing w:line="600" w:lineRule="exact"/>
        <w:ind w:firstLineChars="200" w:firstLine="630"/>
        <w:rPr>
          <w:rFonts w:ascii="方正仿宋_GBK" w:hAnsi="方正仿宋_GBK" w:cs="方正仿宋_GBK"/>
          <w:color w:val="000000"/>
          <w:szCs w:val="32"/>
        </w:rPr>
      </w:pPr>
      <w:r>
        <w:rPr>
          <w:rFonts w:ascii="方正仿宋_GBK" w:hAnsi="方正仿宋_GBK" w:cs="方正仿宋_GBK" w:hint="eastAsia"/>
          <w:color w:val="000000"/>
          <w:szCs w:val="32"/>
        </w:rPr>
        <w:t>10. 建立园区安全评价地方标准。总结工业园区区域性整体安全评价工作经验，委托第三方科研单位分析研究全市工业园区区域性整体安全形势、问题、经验，提供领导决策参考依据。持续深化工业园区区域性整体安全评价工作，完善工业园区建设项目安全条件评价地方标准，强化安全风险评估和管控，降低工业园区系统安全风险，增强工业园区应急保障能力，推动工业园区与社会协调发展。</w:t>
      </w:r>
    </w:p>
    <w:p w:rsidR="0058386B" w:rsidRDefault="00EC3EDE">
      <w:pPr>
        <w:spacing w:line="600" w:lineRule="exact"/>
        <w:ind w:firstLineChars="200" w:firstLine="630"/>
        <w:rPr>
          <w:rFonts w:ascii="方正仿宋_GBK" w:hAnsi="方正仿宋_GBK" w:cs="方正仿宋_GBK"/>
          <w:color w:val="000000"/>
          <w:szCs w:val="32"/>
        </w:rPr>
      </w:pPr>
      <w:r>
        <w:rPr>
          <w:rFonts w:ascii="方正仿宋_GBK" w:hAnsi="方正仿宋_GBK" w:cs="方正仿宋_GBK" w:hint="eastAsia"/>
          <w:color w:val="000000"/>
          <w:szCs w:val="32"/>
        </w:rPr>
        <w:t>11. 完善企业安全生产标准化管理制度。依据《企业安全生产标准化建设定级办法》（应急〔2021〕83号），修订《重庆市工贸企业安全生产标准化建设定级管理实施细则》，规范工贸企业安全生产标准化与执法检查“一体化”工作，分级分类推进工贸行业企业达标、专业达标、岗位达标，进一步提升企业安全生产管理水平。</w:t>
      </w:r>
    </w:p>
    <w:p w:rsidR="0058386B" w:rsidRDefault="00EC3EDE">
      <w:pPr>
        <w:spacing w:line="600" w:lineRule="exact"/>
        <w:ind w:firstLineChars="200" w:firstLine="630"/>
        <w:rPr>
          <w:rFonts w:cs="方正仿宋_GBK"/>
          <w:szCs w:val="32"/>
        </w:rPr>
      </w:pPr>
      <w:r>
        <w:rPr>
          <w:rFonts w:ascii="方正仿宋_GBK" w:hAnsi="方正仿宋_GBK" w:cs="方正仿宋_GBK" w:hint="eastAsia"/>
          <w:color w:val="000000"/>
          <w:szCs w:val="32"/>
        </w:rPr>
        <w:lastRenderedPageBreak/>
        <w:t>12. 提高宣传教育培训质量。</w:t>
      </w:r>
      <w:r>
        <w:rPr>
          <w:rFonts w:ascii="方正仿宋_GBK" w:hAnsi="方正仿宋_GBK" w:cs="方正仿宋_GBK" w:hint="eastAsia"/>
          <w:szCs w:val="32"/>
        </w:rPr>
        <w:t>贯彻“安全培训不到位是重大安全隐患”的理念，按照《关于开展安全生产培训“走过场”专项整治工作的通知》</w:t>
      </w:r>
      <w:r>
        <w:rPr>
          <w:rFonts w:ascii="方正仿宋_GBK" w:hAnsi="方正仿宋_GBK" w:cs="方正仿宋_GBK" w:hint="eastAsia"/>
          <w:color w:val="000000"/>
          <w:szCs w:val="32"/>
        </w:rPr>
        <w:t>（渝应急发〔2021〕96号）</w:t>
      </w:r>
      <w:r>
        <w:rPr>
          <w:rFonts w:ascii="方正仿宋_GBK" w:hAnsi="方正仿宋_GBK" w:cs="方正仿宋_GBK" w:hint="eastAsia"/>
          <w:szCs w:val="32"/>
        </w:rPr>
        <w:t>，重点整治生产经营单位是否存在特种作业人员、金属冶炼企业主要负责人和安全生产管理人员无证上岗等10项“走过场”情形。采取</w:t>
      </w:r>
      <w:r>
        <w:rPr>
          <w:rFonts w:cs="方正仿宋_GBK" w:hint="eastAsia"/>
          <w:szCs w:val="32"/>
        </w:rPr>
        <w:t>集中学习、现场观摩、交叉检查等方式，对区县相关安全监管人员开展业务技能培训，提高安全监管执法能力。</w:t>
      </w:r>
    </w:p>
    <w:p w:rsidR="0058386B" w:rsidRDefault="00EC3EDE">
      <w:pPr>
        <w:spacing w:line="600" w:lineRule="exact"/>
        <w:ind w:firstLineChars="200" w:firstLine="630"/>
        <w:rPr>
          <w:rFonts w:ascii="方正仿宋_GBK" w:hAnsi="方正仿宋_GBK" w:cs="方正仿宋_GBK"/>
          <w:szCs w:val="32"/>
        </w:rPr>
      </w:pPr>
      <w:r>
        <w:rPr>
          <w:rFonts w:ascii="方正仿宋_GBK" w:hAnsi="方正仿宋_GBK" w:cs="方正仿宋_GBK" w:hint="eastAsia"/>
          <w:color w:val="000000"/>
          <w:szCs w:val="32"/>
        </w:rPr>
        <w:t>13. 坚决淘汰落后产能工艺设备。</w:t>
      </w:r>
      <w:r>
        <w:rPr>
          <w:rFonts w:ascii="方正仿宋_GBK" w:hAnsi="方正仿宋_GBK" w:cs="方正仿宋_GBK" w:hint="eastAsia"/>
          <w:szCs w:val="32"/>
        </w:rPr>
        <w:t>严格执行国家淘汰落后产能政策和法规标准规定，配合经济和信息化等部门对钢铁、水泥、电解铝、平板玻璃、烧结砖瓦等行业开展专项执法行动，对涉及相关落后安全技术工艺、设备和落后产能依法依规淘汰退出。</w:t>
      </w:r>
    </w:p>
    <w:p w:rsidR="0058386B" w:rsidRDefault="00EC3EDE">
      <w:pPr>
        <w:spacing w:line="600" w:lineRule="exact"/>
        <w:ind w:firstLineChars="200" w:firstLine="630"/>
        <w:rPr>
          <w:rFonts w:ascii="方正楷体_GBK" w:eastAsia="方正楷体_GBK" w:hAnsi="方正楷体_GBK" w:cs="方正楷体_GBK"/>
          <w:iCs/>
        </w:rPr>
      </w:pPr>
      <w:r>
        <w:rPr>
          <w:rFonts w:ascii="方正仿宋_GBK" w:hAnsi="方正仿宋_GBK" w:cs="方正仿宋_GBK" w:hint="eastAsia"/>
          <w:szCs w:val="32"/>
        </w:rPr>
        <w:t>（</w:t>
      </w:r>
      <w:r>
        <w:rPr>
          <w:rFonts w:ascii="方正楷体_GBK" w:eastAsia="方正楷体_GBK" w:hAnsi="方正楷体_GBK" w:cs="方正楷体_GBK" w:hint="eastAsia"/>
          <w:iCs/>
        </w:rPr>
        <w:t>五</w:t>
      </w:r>
      <w:r>
        <w:rPr>
          <w:rFonts w:ascii="方正仿宋_GBK" w:hAnsi="方正仿宋_GBK" w:cs="方正仿宋_GBK" w:hint="eastAsia"/>
          <w:szCs w:val="32"/>
        </w:rPr>
        <w:t>）</w:t>
      </w:r>
      <w:r>
        <w:rPr>
          <w:rFonts w:ascii="方正楷体_GBK" w:eastAsia="方正楷体_GBK" w:hAnsi="方正楷体_GBK" w:cs="方正楷体_GBK" w:hint="eastAsia"/>
          <w:iCs/>
        </w:rPr>
        <w:t>提升社会共治水平</w:t>
      </w:r>
    </w:p>
    <w:p w:rsidR="0058386B" w:rsidRDefault="00EC3EDE">
      <w:pPr>
        <w:spacing w:line="600" w:lineRule="exact"/>
        <w:ind w:firstLineChars="200" w:firstLine="630"/>
        <w:rPr>
          <w:rFonts w:ascii="方正仿宋_GBK" w:hAnsi="方正仿宋_GBK" w:cs="方正仿宋_GBK"/>
          <w:szCs w:val="32"/>
        </w:rPr>
      </w:pPr>
      <w:r>
        <w:rPr>
          <w:rFonts w:ascii="方正仿宋_GBK" w:hAnsi="方正仿宋_GBK" w:cs="方正仿宋_GBK" w:hint="eastAsia"/>
          <w:color w:val="000000"/>
          <w:szCs w:val="32"/>
        </w:rPr>
        <w:t>14. 推进安全生产责任保险。</w:t>
      </w:r>
      <w:r>
        <w:rPr>
          <w:rFonts w:ascii="方正仿宋_GBK" w:hAnsi="方正仿宋_GBK" w:cs="方正仿宋_GBK" w:hint="eastAsia"/>
          <w:szCs w:val="32"/>
        </w:rPr>
        <w:t>对纳入《金属冶炼目录》（2015年版）的金属冶炼高危企业按规定投保安全生产责任保险，处于正常生产的金属冶炼企业投保率100%，鼓励</w:t>
      </w:r>
      <w:r>
        <w:rPr>
          <w:rFonts w:ascii="方正仿宋_GBK" w:hAnsi="方正仿宋_GBK" w:cs="方正仿宋_GBK" w:hint="eastAsia"/>
          <w:kern w:val="0"/>
          <w:szCs w:val="32"/>
        </w:rPr>
        <w:t>从业人员300人以上的工贸</w:t>
      </w:r>
      <w:r>
        <w:rPr>
          <w:rFonts w:ascii="方正仿宋_GBK" w:hAnsi="方正仿宋_GBK" w:cs="方正仿宋_GBK" w:hint="eastAsia"/>
          <w:szCs w:val="32"/>
        </w:rPr>
        <w:t>其他行业领域积极投保，提高事故风险防控能力。支持保险机构通过提供咨询服务、安全培训、隐患排查、应急演练、示范教学等方式，参与企业安全管理，提升企业预防生产安全事故的能力。</w:t>
      </w:r>
    </w:p>
    <w:p w:rsidR="0058386B" w:rsidRDefault="00EC3EDE">
      <w:pPr>
        <w:ind w:firstLineChars="200" w:firstLine="630"/>
        <w:rPr>
          <w:kern w:val="0"/>
          <w:szCs w:val="32"/>
          <w:shd w:val="clear" w:color="auto" w:fill="FFFFFF"/>
          <w:lang/>
        </w:rPr>
      </w:pPr>
      <w:r>
        <w:rPr>
          <w:rFonts w:ascii="方正仿宋_GBK" w:hAnsi="方正仿宋_GBK" w:cs="方正仿宋_GBK" w:hint="eastAsia"/>
          <w:color w:val="000000"/>
          <w:szCs w:val="32"/>
        </w:rPr>
        <w:t>15. 提高社会群防群治能力。</w:t>
      </w:r>
      <w:r>
        <w:rPr>
          <w:rFonts w:ascii="方正仿宋_GBK" w:hAnsi="方正仿宋_GBK" w:cs="方正仿宋_GBK" w:hint="eastAsia"/>
          <w:szCs w:val="32"/>
        </w:rPr>
        <w:t>以安全生产“12350”举报投诉中心为载体，广泛宣传全市工贸行业的12个重大违法行为和重大</w:t>
      </w:r>
      <w:r>
        <w:rPr>
          <w:rFonts w:ascii="方正仿宋_GBK" w:hAnsi="方正仿宋_GBK" w:cs="方正仿宋_GBK" w:hint="eastAsia"/>
          <w:szCs w:val="32"/>
        </w:rPr>
        <w:lastRenderedPageBreak/>
        <w:t>事故隐患有关内容，畅通举报渠道，落实奖励资金，发挥人民群众力量。以</w:t>
      </w:r>
      <w:r>
        <w:rPr>
          <w:rFonts w:hint="eastAsia"/>
          <w:kern w:val="0"/>
          <w:szCs w:val="32"/>
          <w:shd w:val="clear" w:color="auto" w:fill="FFFFFF"/>
          <w:lang/>
        </w:rPr>
        <w:t>专家技术支撑为依托，</w:t>
      </w:r>
      <w:r>
        <w:rPr>
          <w:rFonts w:ascii="方正仿宋_GBK" w:hAnsi="方正仿宋_GBK" w:cs="方正仿宋_GBK" w:hint="eastAsia"/>
          <w:szCs w:val="32"/>
        </w:rPr>
        <w:t>采取政府购买服务的方式</w:t>
      </w:r>
      <w:r>
        <w:rPr>
          <w:rFonts w:hint="eastAsia"/>
          <w:kern w:val="0"/>
          <w:szCs w:val="32"/>
          <w:shd w:val="clear" w:color="auto" w:fill="FFFFFF"/>
          <w:lang/>
        </w:rPr>
        <w:t>，聚焦重大隐患、重大风险和突出违法行为，深入基层、生产经营单位开展专家指导服务。对纳入联合惩戒或不良记录“黑名单”的单位或个人要严格落实相关规定，在“信用重庆”网站予以公布。</w:t>
      </w:r>
    </w:p>
    <w:p w:rsidR="0058386B" w:rsidRDefault="00EC3EDE">
      <w:pPr>
        <w:spacing w:line="600" w:lineRule="exact"/>
        <w:ind w:firstLineChars="200" w:firstLine="630"/>
        <w:rPr>
          <w:rFonts w:ascii="方正黑体_GBK" w:eastAsia="方正黑体_GBK" w:hAnsi="方正黑体_GBK" w:cs="方正黑体_GBK"/>
          <w:szCs w:val="32"/>
        </w:rPr>
      </w:pPr>
      <w:r>
        <w:rPr>
          <w:rFonts w:ascii="方正黑体_GBK" w:eastAsia="方正黑体_GBK" w:hAnsi="方正黑体_GBK" w:cs="方正黑体_GBK" w:hint="eastAsia"/>
          <w:szCs w:val="32"/>
        </w:rPr>
        <w:t>四、保障措施</w:t>
      </w:r>
    </w:p>
    <w:p w:rsidR="0058386B" w:rsidRDefault="00EC3EDE">
      <w:pPr>
        <w:spacing w:line="600" w:lineRule="exact"/>
        <w:ind w:firstLineChars="200" w:firstLine="630"/>
        <w:rPr>
          <w:rFonts w:ascii="方正楷体_GBK" w:eastAsia="方正楷体_GBK" w:hAnsi="方正楷体_GBK" w:cs="方正楷体_GBK"/>
          <w:iCs/>
        </w:rPr>
      </w:pPr>
      <w:r>
        <w:rPr>
          <w:rFonts w:ascii="方正楷体_GBK" w:eastAsia="方正楷体_GBK" w:hAnsi="方正楷体_GBK" w:cs="方正楷体_GBK" w:hint="eastAsia"/>
          <w:iCs/>
        </w:rPr>
        <w:t>（一）加强组织领导。</w:t>
      </w:r>
      <w:r>
        <w:rPr>
          <w:rFonts w:ascii="方正仿宋_GBK" w:hAnsi="方正仿宋_GBK" w:cs="方正仿宋_GBK" w:hint="eastAsia"/>
          <w:szCs w:val="32"/>
        </w:rPr>
        <w:t>牢固树立安全发展理念，</w:t>
      </w:r>
      <w:r>
        <w:rPr>
          <w:rFonts w:ascii="方正仿宋_GBK" w:hAnsi="方正仿宋_GBK" w:cs="方正仿宋_GBK" w:hint="eastAsia"/>
          <w:kern w:val="0"/>
          <w:szCs w:val="32"/>
        </w:rPr>
        <w:t>强化红线意识、树立底线思维，</w:t>
      </w:r>
      <w:r>
        <w:rPr>
          <w:rFonts w:ascii="方正仿宋_GBK" w:hAnsi="方正仿宋_GBK" w:cs="方正仿宋_GBK" w:hint="eastAsia"/>
          <w:szCs w:val="32"/>
        </w:rPr>
        <w:t>把工贸行业安全生产工作摆在更加突出的位置，切实加强组织领导、配齐配强监管队伍、完善监督管理机制，确保工作措施落实到位。</w:t>
      </w:r>
    </w:p>
    <w:p w:rsidR="0058386B" w:rsidRDefault="00EC3EDE">
      <w:pPr>
        <w:spacing w:line="600" w:lineRule="exact"/>
        <w:ind w:firstLineChars="200" w:firstLine="630"/>
        <w:rPr>
          <w:rFonts w:ascii="方正楷体_GBK" w:eastAsia="方正楷体_GBK" w:hAnsi="方正楷体_GBK" w:cs="方正楷体_GBK"/>
          <w:iCs/>
        </w:rPr>
      </w:pPr>
      <w:r>
        <w:rPr>
          <w:rFonts w:ascii="方正楷体_GBK" w:eastAsia="方正楷体_GBK" w:hAnsi="方正楷体_GBK" w:cs="方正楷体_GBK" w:hint="eastAsia"/>
          <w:iCs/>
        </w:rPr>
        <w:t>（二）严格目标管理。</w:t>
      </w:r>
      <w:r>
        <w:rPr>
          <w:rFonts w:ascii="方正仿宋_GBK" w:hAnsi="方正仿宋_GBK" w:cs="方正仿宋_GBK" w:hint="eastAsia"/>
          <w:szCs w:val="32"/>
        </w:rPr>
        <w:t>依照市级年度安全生产考核办法和考核评分细则，完善工贸行业安全生产工作目标管理办法，严格对标对表，将</w:t>
      </w:r>
      <w:r>
        <w:rPr>
          <w:rFonts w:ascii="方正仿宋_GBK" w:hAnsi="Arial" w:cs="Arial" w:hint="eastAsia"/>
          <w:kern w:val="0"/>
        </w:rPr>
        <w:t>事故指标、三年行动、安全标准化、执法处罚、专项整治等纳入目标管理，进行项目化推进、清单化管理，实施挂图作战</w:t>
      </w:r>
      <w:r>
        <w:rPr>
          <w:rFonts w:ascii="方正仿宋_GBK" w:hAnsi="方正仿宋_GBK" w:cs="方正仿宋_GBK" w:hint="eastAsia"/>
          <w:szCs w:val="32"/>
        </w:rPr>
        <w:t>。</w:t>
      </w:r>
    </w:p>
    <w:p w:rsidR="0058386B" w:rsidRDefault="00EC3EDE">
      <w:pPr>
        <w:spacing w:line="600" w:lineRule="exact"/>
        <w:ind w:firstLineChars="200" w:firstLine="630"/>
      </w:pPr>
      <w:r>
        <w:rPr>
          <w:rFonts w:ascii="方正楷体_GBK" w:eastAsia="方正楷体_GBK" w:hAnsi="方正楷体_GBK" w:cs="方正楷体_GBK" w:hint="eastAsia"/>
          <w:iCs/>
        </w:rPr>
        <w:t>（三）强化作风建设。</w:t>
      </w:r>
      <w:r>
        <w:rPr>
          <w:rFonts w:ascii="方正仿宋_GBK" w:hAnsi="方正仿宋_GBK" w:cs="方正仿宋_GBK" w:hint="eastAsia"/>
          <w:szCs w:val="32"/>
        </w:rPr>
        <w:t>践行“对党忠诚、纪律严明、赴汤蹈火、竭诚为民”训词精神，培养应急管理</w:t>
      </w:r>
      <w:r>
        <w:rPr>
          <w:rFonts w:ascii="方正仿宋_GBK" w:hAnsi="方正仿宋_GBK" w:cs="方正仿宋_GBK" w:hint="eastAsia"/>
          <w:kern w:val="0"/>
          <w:szCs w:val="32"/>
        </w:rPr>
        <w:t>职业荣誉感</w:t>
      </w:r>
      <w:r>
        <w:rPr>
          <w:rFonts w:ascii="方正仿宋_GBK" w:hAnsi="方正仿宋_GBK" w:cs="方正仿宋_GBK" w:hint="eastAsia"/>
          <w:szCs w:val="32"/>
        </w:rPr>
        <w:t>。</w:t>
      </w:r>
      <w:r>
        <w:rPr>
          <w:rFonts w:ascii="方正仿宋_GBK" w:hAnsi="方正仿宋_GBK" w:cs="方正仿宋_GBK" w:hint="eastAsia"/>
          <w:kern w:val="0"/>
          <w:szCs w:val="32"/>
        </w:rPr>
        <w:t>深入开展“以案四说”促“以案四改”警示教育活动，全面加强党风廉政建设，</w:t>
      </w:r>
      <w:r>
        <w:t>打造政治强、纪律严、作风硬、能奉献的应急铁军。</w:t>
      </w:r>
    </w:p>
    <w:p w:rsidR="0058386B" w:rsidRDefault="0058386B">
      <w:pPr>
        <w:spacing w:line="600" w:lineRule="exact"/>
        <w:ind w:firstLineChars="200" w:firstLine="630"/>
        <w:sectPr w:rsidR="0058386B">
          <w:headerReference w:type="default" r:id="rId12"/>
          <w:footerReference w:type="default" r:id="rId13"/>
          <w:pgSz w:w="11906" w:h="16838"/>
          <w:pgMar w:top="2098" w:right="1474" w:bottom="1984" w:left="1587" w:header="851" w:footer="1474" w:gutter="0"/>
          <w:cols w:space="0"/>
          <w:docGrid w:type="linesAndChars" w:linePitch="580" w:charSpace="-1024"/>
        </w:sectPr>
      </w:pPr>
    </w:p>
    <w:p w:rsidR="0058386B" w:rsidRDefault="00EC3EDE">
      <w:pPr>
        <w:rPr>
          <w:rFonts w:ascii="方正黑体_GBK" w:eastAsia="方正黑体_GBK" w:hAnsi="方正黑体_GBK" w:cs="方正黑体_GBK"/>
        </w:rPr>
      </w:pPr>
      <w:r>
        <w:rPr>
          <w:rFonts w:ascii="方正黑体_GBK" w:eastAsia="方正黑体_GBK" w:hAnsi="方正黑体_GBK" w:cs="方正黑体_GBK" w:hint="eastAsia"/>
        </w:rPr>
        <w:lastRenderedPageBreak/>
        <w:t>附件：</w:t>
      </w:r>
    </w:p>
    <w:p w:rsidR="0058386B" w:rsidRDefault="0058386B">
      <w:pPr>
        <w:jc w:val="center"/>
        <w:rPr>
          <w:rFonts w:ascii="方正小标宋_GBK" w:eastAsia="方正小标宋_GBK" w:hAnsi="方正小标宋_GBK" w:cs="方正小标宋_GBK"/>
        </w:rPr>
      </w:pPr>
    </w:p>
    <w:p w:rsidR="0058386B" w:rsidRDefault="00EC3EDE" w:rsidP="003C5846">
      <w:pPr>
        <w:spacing w:afterLines="50"/>
        <w:jc w:val="center"/>
        <w:rPr>
          <w:rFonts w:ascii="方正小标宋_GBK" w:eastAsia="方正小标宋_GBK" w:hAnsi="方正小标宋_GBK" w:cs="方正小标宋_GBK"/>
        </w:rPr>
      </w:pPr>
      <w:r>
        <w:rPr>
          <w:rFonts w:ascii="方正小标宋_GBK" w:eastAsia="方正小标宋_GBK" w:hAnsi="方正小标宋_GBK" w:cs="方正小标宋_GBK" w:hint="eastAsia"/>
        </w:rPr>
        <w:t>2022年工贸行业重点任务“挂图作战”责任表</w:t>
      </w:r>
    </w:p>
    <w:tbl>
      <w:tblPr>
        <w:tblStyle w:val="a8"/>
        <w:tblW w:w="9056" w:type="dxa"/>
        <w:tblLayout w:type="fixed"/>
        <w:tblLook w:val="04A0"/>
      </w:tblPr>
      <w:tblGrid>
        <w:gridCol w:w="750"/>
        <w:gridCol w:w="2013"/>
        <w:gridCol w:w="3901"/>
        <w:gridCol w:w="1176"/>
        <w:gridCol w:w="1216"/>
      </w:tblGrid>
      <w:tr w:rsidR="0058386B">
        <w:trPr>
          <w:trHeight w:val="630"/>
        </w:trPr>
        <w:tc>
          <w:tcPr>
            <w:tcW w:w="750" w:type="dxa"/>
            <w:vAlign w:val="center"/>
          </w:tcPr>
          <w:p w:rsidR="0058386B" w:rsidRDefault="00EC3EDE">
            <w:pPr>
              <w:snapToGrid w:val="0"/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序号</w:t>
            </w:r>
          </w:p>
        </w:tc>
        <w:tc>
          <w:tcPr>
            <w:tcW w:w="2013" w:type="dxa"/>
            <w:vAlign w:val="center"/>
          </w:tcPr>
          <w:p w:rsidR="0058386B" w:rsidRDefault="00EC3EDE">
            <w:pPr>
              <w:snapToGrid w:val="0"/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重点任务</w:t>
            </w:r>
          </w:p>
        </w:tc>
        <w:tc>
          <w:tcPr>
            <w:tcW w:w="3901" w:type="dxa"/>
            <w:vAlign w:val="center"/>
          </w:tcPr>
          <w:p w:rsidR="0058386B" w:rsidRDefault="00EC3EDE">
            <w:pPr>
              <w:snapToGrid w:val="0"/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工作要求</w:t>
            </w:r>
          </w:p>
        </w:tc>
        <w:tc>
          <w:tcPr>
            <w:tcW w:w="1176" w:type="dxa"/>
            <w:vAlign w:val="center"/>
          </w:tcPr>
          <w:p w:rsidR="0058386B" w:rsidRDefault="00EC3EDE">
            <w:pPr>
              <w:snapToGrid w:val="0"/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责任人</w:t>
            </w:r>
          </w:p>
        </w:tc>
        <w:tc>
          <w:tcPr>
            <w:tcW w:w="1216" w:type="dxa"/>
            <w:vAlign w:val="center"/>
          </w:tcPr>
          <w:p w:rsidR="0058386B" w:rsidRDefault="00EC3EDE">
            <w:pPr>
              <w:snapToGrid w:val="0"/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责任领导</w:t>
            </w:r>
          </w:p>
        </w:tc>
      </w:tr>
      <w:tr w:rsidR="0058386B">
        <w:tc>
          <w:tcPr>
            <w:tcW w:w="750" w:type="dxa"/>
            <w:vAlign w:val="center"/>
          </w:tcPr>
          <w:p w:rsidR="0058386B" w:rsidRDefault="00EC3EDE">
            <w:pPr>
              <w:snapToGrid w:val="0"/>
              <w:spacing w:line="360" w:lineRule="exact"/>
              <w:jc w:val="center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1</w:t>
            </w:r>
          </w:p>
        </w:tc>
        <w:tc>
          <w:tcPr>
            <w:tcW w:w="2013" w:type="dxa"/>
            <w:vAlign w:val="center"/>
          </w:tcPr>
          <w:p w:rsidR="0058386B" w:rsidRDefault="00EC3EDE">
            <w:pPr>
              <w:snapToGrid w:val="0"/>
              <w:spacing w:line="360" w:lineRule="exact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事故指标控制</w:t>
            </w:r>
          </w:p>
        </w:tc>
        <w:tc>
          <w:tcPr>
            <w:tcW w:w="3901" w:type="dxa"/>
            <w:vAlign w:val="center"/>
          </w:tcPr>
          <w:p w:rsidR="0058386B" w:rsidRDefault="00EC3EDE">
            <w:pPr>
              <w:numPr>
                <w:ilvl w:val="0"/>
                <w:numId w:val="1"/>
              </w:numPr>
              <w:snapToGrid w:val="0"/>
              <w:spacing w:line="360" w:lineRule="exact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时刻关注安全事故发生情况。</w:t>
            </w:r>
          </w:p>
          <w:p w:rsidR="0058386B" w:rsidRDefault="00EC3EDE">
            <w:pPr>
              <w:numPr>
                <w:ilvl w:val="0"/>
                <w:numId w:val="1"/>
              </w:numPr>
              <w:snapToGrid w:val="0"/>
              <w:spacing w:line="360" w:lineRule="exact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按季度撰写事故分析报告。</w:t>
            </w:r>
          </w:p>
        </w:tc>
        <w:tc>
          <w:tcPr>
            <w:tcW w:w="1176" w:type="dxa"/>
            <w:vAlign w:val="center"/>
          </w:tcPr>
          <w:p w:rsidR="0058386B" w:rsidRDefault="00EC3EDE">
            <w:pPr>
              <w:snapToGrid w:val="0"/>
              <w:spacing w:line="360" w:lineRule="exact"/>
              <w:jc w:val="center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吴洪福</w:t>
            </w:r>
          </w:p>
        </w:tc>
        <w:tc>
          <w:tcPr>
            <w:tcW w:w="1216" w:type="dxa"/>
            <w:vAlign w:val="center"/>
          </w:tcPr>
          <w:p w:rsidR="0058386B" w:rsidRDefault="00EC3EDE">
            <w:pPr>
              <w:snapToGrid w:val="0"/>
              <w:spacing w:line="360" w:lineRule="exact"/>
              <w:jc w:val="center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陈昌华</w:t>
            </w:r>
          </w:p>
          <w:p w:rsidR="0058386B" w:rsidRDefault="00EC3EDE">
            <w:pPr>
              <w:snapToGrid w:val="0"/>
              <w:spacing w:line="360" w:lineRule="exact"/>
              <w:jc w:val="center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仇锐来</w:t>
            </w:r>
          </w:p>
          <w:p w:rsidR="0058386B" w:rsidRDefault="00EC3EDE">
            <w:pPr>
              <w:snapToGrid w:val="0"/>
              <w:spacing w:line="360" w:lineRule="exact"/>
              <w:jc w:val="center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赵大鹏</w:t>
            </w:r>
          </w:p>
        </w:tc>
      </w:tr>
      <w:tr w:rsidR="0058386B">
        <w:tc>
          <w:tcPr>
            <w:tcW w:w="750" w:type="dxa"/>
            <w:vAlign w:val="center"/>
          </w:tcPr>
          <w:p w:rsidR="0058386B" w:rsidRDefault="00EC3EDE">
            <w:pPr>
              <w:snapToGrid w:val="0"/>
              <w:spacing w:line="360" w:lineRule="exact"/>
              <w:jc w:val="center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2</w:t>
            </w:r>
          </w:p>
        </w:tc>
        <w:tc>
          <w:tcPr>
            <w:tcW w:w="2013" w:type="dxa"/>
            <w:vAlign w:val="center"/>
          </w:tcPr>
          <w:p w:rsidR="0058386B" w:rsidRDefault="00EC3EDE">
            <w:pPr>
              <w:snapToGrid w:val="0"/>
              <w:spacing w:line="360" w:lineRule="exact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部门联席会议</w:t>
            </w:r>
          </w:p>
        </w:tc>
        <w:tc>
          <w:tcPr>
            <w:tcW w:w="3901" w:type="dxa"/>
            <w:vAlign w:val="center"/>
          </w:tcPr>
          <w:p w:rsidR="0058386B" w:rsidRDefault="00EC3EDE">
            <w:pPr>
              <w:snapToGrid w:val="0"/>
              <w:spacing w:line="360" w:lineRule="exact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原则上每季度召开1次联席会议，全年不少于2次。</w:t>
            </w:r>
          </w:p>
        </w:tc>
        <w:tc>
          <w:tcPr>
            <w:tcW w:w="1176" w:type="dxa"/>
            <w:vAlign w:val="center"/>
          </w:tcPr>
          <w:p w:rsidR="0058386B" w:rsidRDefault="00EC3EDE">
            <w:pPr>
              <w:snapToGrid w:val="0"/>
              <w:spacing w:line="360" w:lineRule="exact"/>
              <w:jc w:val="center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石玉筠</w:t>
            </w:r>
          </w:p>
        </w:tc>
        <w:tc>
          <w:tcPr>
            <w:tcW w:w="1216" w:type="dxa"/>
            <w:vAlign w:val="center"/>
          </w:tcPr>
          <w:p w:rsidR="0058386B" w:rsidRDefault="00EC3EDE">
            <w:pPr>
              <w:snapToGrid w:val="0"/>
              <w:spacing w:line="360" w:lineRule="exact"/>
              <w:jc w:val="center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陈昌华</w:t>
            </w:r>
          </w:p>
          <w:p w:rsidR="0058386B" w:rsidRDefault="00EC3EDE">
            <w:pPr>
              <w:snapToGrid w:val="0"/>
              <w:spacing w:line="360" w:lineRule="exact"/>
              <w:jc w:val="center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仇锐来</w:t>
            </w:r>
          </w:p>
        </w:tc>
      </w:tr>
      <w:tr w:rsidR="0058386B">
        <w:tc>
          <w:tcPr>
            <w:tcW w:w="750" w:type="dxa"/>
            <w:vAlign w:val="center"/>
          </w:tcPr>
          <w:p w:rsidR="0058386B" w:rsidRDefault="00EC3EDE">
            <w:pPr>
              <w:snapToGrid w:val="0"/>
              <w:spacing w:line="360" w:lineRule="exact"/>
              <w:jc w:val="center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3</w:t>
            </w:r>
          </w:p>
        </w:tc>
        <w:tc>
          <w:tcPr>
            <w:tcW w:w="2013" w:type="dxa"/>
            <w:vAlign w:val="center"/>
          </w:tcPr>
          <w:p w:rsidR="0058386B" w:rsidRDefault="00EC3EDE">
            <w:pPr>
              <w:snapToGrid w:val="0"/>
              <w:spacing w:line="360" w:lineRule="exact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“三个责任人”挂牌</w:t>
            </w:r>
          </w:p>
        </w:tc>
        <w:tc>
          <w:tcPr>
            <w:tcW w:w="3901" w:type="dxa"/>
            <w:vAlign w:val="center"/>
          </w:tcPr>
          <w:p w:rsidR="0058386B" w:rsidRDefault="00EC3EDE">
            <w:pPr>
              <w:numPr>
                <w:ilvl w:val="0"/>
                <w:numId w:val="2"/>
              </w:numPr>
              <w:snapToGrid w:val="0"/>
              <w:spacing w:line="360" w:lineRule="exact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按照全市“三个责任人”挂牌履职标准要求，出台工贸行业“四涉一有限一使用”的规上工业企业“三个责任人”挂牌履职标准。</w:t>
            </w:r>
          </w:p>
          <w:p w:rsidR="0058386B" w:rsidRDefault="00EC3EDE">
            <w:pPr>
              <w:numPr>
                <w:ilvl w:val="0"/>
                <w:numId w:val="2"/>
              </w:numPr>
              <w:snapToGrid w:val="0"/>
              <w:spacing w:line="360" w:lineRule="exact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纳入全市行政执法和标准化创建的检查范畴。</w:t>
            </w:r>
          </w:p>
        </w:tc>
        <w:tc>
          <w:tcPr>
            <w:tcW w:w="1176" w:type="dxa"/>
            <w:vAlign w:val="center"/>
          </w:tcPr>
          <w:p w:rsidR="0058386B" w:rsidRDefault="00EC3EDE">
            <w:pPr>
              <w:snapToGrid w:val="0"/>
              <w:spacing w:line="360" w:lineRule="exact"/>
              <w:jc w:val="center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晏郡成</w:t>
            </w:r>
          </w:p>
        </w:tc>
        <w:tc>
          <w:tcPr>
            <w:tcW w:w="1216" w:type="dxa"/>
            <w:vAlign w:val="center"/>
          </w:tcPr>
          <w:p w:rsidR="0058386B" w:rsidRDefault="00EC3EDE">
            <w:pPr>
              <w:snapToGrid w:val="0"/>
              <w:spacing w:line="360" w:lineRule="exact"/>
              <w:jc w:val="center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赵大鹏</w:t>
            </w:r>
          </w:p>
        </w:tc>
      </w:tr>
      <w:tr w:rsidR="0058386B">
        <w:tc>
          <w:tcPr>
            <w:tcW w:w="750" w:type="dxa"/>
            <w:vAlign w:val="center"/>
          </w:tcPr>
          <w:p w:rsidR="0058386B" w:rsidRDefault="00EC3EDE">
            <w:pPr>
              <w:snapToGrid w:val="0"/>
              <w:spacing w:line="360" w:lineRule="exact"/>
              <w:jc w:val="center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4</w:t>
            </w:r>
          </w:p>
        </w:tc>
        <w:tc>
          <w:tcPr>
            <w:tcW w:w="2013" w:type="dxa"/>
            <w:vAlign w:val="center"/>
          </w:tcPr>
          <w:p w:rsidR="0058386B" w:rsidRDefault="00EC3EDE">
            <w:pPr>
              <w:snapToGrid w:val="0"/>
              <w:spacing w:line="360" w:lineRule="exact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推行“两单两卡”</w:t>
            </w:r>
          </w:p>
        </w:tc>
        <w:tc>
          <w:tcPr>
            <w:tcW w:w="3901" w:type="dxa"/>
            <w:vAlign w:val="center"/>
          </w:tcPr>
          <w:p w:rsidR="0058386B" w:rsidRDefault="00EC3EDE">
            <w:pPr>
              <w:numPr>
                <w:ilvl w:val="0"/>
                <w:numId w:val="3"/>
              </w:numPr>
              <w:snapToGrid w:val="0"/>
              <w:spacing w:line="360" w:lineRule="exact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3月30日前，出台中央在渝和市属重点企业、各区县规（限）上工贸企业“两单两卡”考核评价办法。</w:t>
            </w:r>
          </w:p>
          <w:p w:rsidR="0058386B" w:rsidRDefault="00EC3EDE">
            <w:pPr>
              <w:numPr>
                <w:ilvl w:val="0"/>
                <w:numId w:val="3"/>
              </w:numPr>
              <w:snapToGrid w:val="0"/>
              <w:spacing w:line="360" w:lineRule="exact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纳入全市行政执法和标准化创建的检查范畴。</w:t>
            </w:r>
          </w:p>
        </w:tc>
        <w:tc>
          <w:tcPr>
            <w:tcW w:w="1176" w:type="dxa"/>
            <w:vAlign w:val="center"/>
          </w:tcPr>
          <w:p w:rsidR="0058386B" w:rsidRDefault="00EC3EDE">
            <w:pPr>
              <w:snapToGrid w:val="0"/>
              <w:spacing w:line="360" w:lineRule="exact"/>
              <w:jc w:val="center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刘洪影</w:t>
            </w:r>
          </w:p>
        </w:tc>
        <w:tc>
          <w:tcPr>
            <w:tcW w:w="1216" w:type="dxa"/>
            <w:vAlign w:val="center"/>
          </w:tcPr>
          <w:p w:rsidR="0058386B" w:rsidRDefault="00EC3EDE">
            <w:pPr>
              <w:snapToGrid w:val="0"/>
              <w:spacing w:line="360" w:lineRule="exact"/>
              <w:jc w:val="center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仇锐来</w:t>
            </w:r>
          </w:p>
        </w:tc>
      </w:tr>
      <w:tr w:rsidR="0058386B">
        <w:tc>
          <w:tcPr>
            <w:tcW w:w="750" w:type="dxa"/>
            <w:vAlign w:val="center"/>
          </w:tcPr>
          <w:p w:rsidR="0058386B" w:rsidRDefault="00EC3EDE">
            <w:pPr>
              <w:snapToGrid w:val="0"/>
              <w:spacing w:line="360" w:lineRule="exact"/>
              <w:jc w:val="center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5</w:t>
            </w:r>
          </w:p>
        </w:tc>
        <w:tc>
          <w:tcPr>
            <w:tcW w:w="2013" w:type="dxa"/>
            <w:vAlign w:val="center"/>
          </w:tcPr>
          <w:p w:rsidR="0058386B" w:rsidRDefault="00EC3EDE">
            <w:pPr>
              <w:snapToGrid w:val="0"/>
              <w:spacing w:line="360" w:lineRule="exact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深化行政执法改革</w:t>
            </w:r>
          </w:p>
        </w:tc>
        <w:tc>
          <w:tcPr>
            <w:tcW w:w="3901" w:type="dxa"/>
            <w:vAlign w:val="center"/>
          </w:tcPr>
          <w:p w:rsidR="0058386B" w:rsidRDefault="00EC3EDE">
            <w:pPr>
              <w:numPr>
                <w:ilvl w:val="0"/>
                <w:numId w:val="4"/>
              </w:numPr>
              <w:snapToGrid w:val="0"/>
              <w:spacing w:line="360" w:lineRule="exact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按照全市工作要求，落实应急管理综合行政执法技术检查员和社会监督员。</w:t>
            </w:r>
          </w:p>
          <w:p w:rsidR="0058386B" w:rsidRDefault="00EC3EDE">
            <w:pPr>
              <w:numPr>
                <w:ilvl w:val="0"/>
                <w:numId w:val="4"/>
              </w:numPr>
              <w:snapToGrid w:val="0"/>
              <w:spacing w:line="360" w:lineRule="exact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1月31日前，统筹编制并落实应急管理部门年度执法计划。</w:t>
            </w:r>
          </w:p>
          <w:p w:rsidR="0058386B" w:rsidRDefault="00EC3EDE">
            <w:pPr>
              <w:numPr>
                <w:ilvl w:val="0"/>
                <w:numId w:val="4"/>
              </w:numPr>
              <w:snapToGrid w:val="0"/>
              <w:spacing w:line="360" w:lineRule="exact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全面推广运用“互联网+执法”系统，开展执法案例报送工作。</w:t>
            </w:r>
          </w:p>
        </w:tc>
        <w:tc>
          <w:tcPr>
            <w:tcW w:w="1176" w:type="dxa"/>
            <w:vAlign w:val="center"/>
          </w:tcPr>
          <w:p w:rsidR="0058386B" w:rsidRDefault="00EC3EDE">
            <w:pPr>
              <w:snapToGrid w:val="0"/>
              <w:spacing w:line="360" w:lineRule="exact"/>
              <w:jc w:val="center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周  新</w:t>
            </w:r>
          </w:p>
          <w:p w:rsidR="0058386B" w:rsidRDefault="00EC3EDE">
            <w:pPr>
              <w:snapToGrid w:val="0"/>
              <w:spacing w:line="360" w:lineRule="exact"/>
              <w:jc w:val="center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石玉筠</w:t>
            </w:r>
          </w:p>
          <w:p w:rsidR="0058386B" w:rsidRDefault="00EC3EDE">
            <w:pPr>
              <w:snapToGrid w:val="0"/>
              <w:spacing w:line="360" w:lineRule="exact"/>
              <w:jc w:val="center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曾尚伟</w:t>
            </w:r>
          </w:p>
          <w:p w:rsidR="0058386B" w:rsidRDefault="00EC3EDE">
            <w:pPr>
              <w:snapToGrid w:val="0"/>
              <w:spacing w:line="360" w:lineRule="exact"/>
              <w:jc w:val="center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晏郡成</w:t>
            </w:r>
          </w:p>
        </w:tc>
        <w:tc>
          <w:tcPr>
            <w:tcW w:w="1216" w:type="dxa"/>
            <w:vAlign w:val="center"/>
          </w:tcPr>
          <w:p w:rsidR="0058386B" w:rsidRDefault="00EC3EDE">
            <w:pPr>
              <w:snapToGrid w:val="0"/>
              <w:spacing w:line="360" w:lineRule="exact"/>
              <w:jc w:val="center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赵大鹏</w:t>
            </w:r>
          </w:p>
        </w:tc>
      </w:tr>
      <w:tr w:rsidR="0058386B">
        <w:tc>
          <w:tcPr>
            <w:tcW w:w="750" w:type="dxa"/>
            <w:vAlign w:val="center"/>
          </w:tcPr>
          <w:p w:rsidR="0058386B" w:rsidRDefault="00EC3EDE">
            <w:pPr>
              <w:snapToGrid w:val="0"/>
              <w:spacing w:line="360" w:lineRule="exact"/>
              <w:jc w:val="center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6</w:t>
            </w:r>
          </w:p>
        </w:tc>
        <w:tc>
          <w:tcPr>
            <w:tcW w:w="2013" w:type="dxa"/>
            <w:vAlign w:val="center"/>
          </w:tcPr>
          <w:p w:rsidR="0058386B" w:rsidRDefault="00EC3EDE">
            <w:pPr>
              <w:snapToGrid w:val="0"/>
              <w:spacing w:line="360" w:lineRule="exact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监管执法问责问效</w:t>
            </w:r>
          </w:p>
        </w:tc>
        <w:tc>
          <w:tcPr>
            <w:tcW w:w="3901" w:type="dxa"/>
            <w:vAlign w:val="center"/>
          </w:tcPr>
          <w:p w:rsidR="0058386B" w:rsidRDefault="00EC3EDE">
            <w:pPr>
              <w:numPr>
                <w:ilvl w:val="0"/>
                <w:numId w:val="5"/>
              </w:numPr>
              <w:snapToGrid w:val="0"/>
              <w:spacing w:line="360" w:lineRule="exact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统筹行政执法调查处理工作，确保完成年度执法任务。</w:t>
            </w:r>
          </w:p>
          <w:p w:rsidR="0058386B" w:rsidRDefault="00EC3EDE">
            <w:pPr>
              <w:numPr>
                <w:ilvl w:val="0"/>
                <w:numId w:val="5"/>
              </w:numPr>
              <w:snapToGrid w:val="0"/>
              <w:spacing w:line="360" w:lineRule="exact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4月30日前，出台事故调查评估工作方案，并组织实施。</w:t>
            </w:r>
          </w:p>
        </w:tc>
        <w:tc>
          <w:tcPr>
            <w:tcW w:w="1176" w:type="dxa"/>
            <w:vAlign w:val="center"/>
          </w:tcPr>
          <w:p w:rsidR="0058386B" w:rsidRDefault="00EC3EDE">
            <w:pPr>
              <w:snapToGrid w:val="0"/>
              <w:spacing w:line="360" w:lineRule="exact"/>
              <w:jc w:val="center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周  新</w:t>
            </w:r>
          </w:p>
          <w:p w:rsidR="0058386B" w:rsidRDefault="00EC3EDE">
            <w:pPr>
              <w:snapToGrid w:val="0"/>
              <w:spacing w:line="360" w:lineRule="exact"/>
              <w:jc w:val="center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曾尚伟</w:t>
            </w:r>
          </w:p>
        </w:tc>
        <w:tc>
          <w:tcPr>
            <w:tcW w:w="1216" w:type="dxa"/>
            <w:vAlign w:val="center"/>
          </w:tcPr>
          <w:p w:rsidR="0058386B" w:rsidRDefault="00EC3EDE">
            <w:pPr>
              <w:snapToGrid w:val="0"/>
              <w:spacing w:line="360" w:lineRule="exact"/>
              <w:jc w:val="center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赵大鹏</w:t>
            </w:r>
          </w:p>
        </w:tc>
      </w:tr>
      <w:tr w:rsidR="0058386B">
        <w:tc>
          <w:tcPr>
            <w:tcW w:w="750" w:type="dxa"/>
            <w:vAlign w:val="center"/>
          </w:tcPr>
          <w:p w:rsidR="0058386B" w:rsidRDefault="00EC3EDE">
            <w:pPr>
              <w:snapToGrid w:val="0"/>
              <w:spacing w:line="360" w:lineRule="exact"/>
              <w:jc w:val="center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lastRenderedPageBreak/>
              <w:t>7</w:t>
            </w:r>
          </w:p>
        </w:tc>
        <w:tc>
          <w:tcPr>
            <w:tcW w:w="2013" w:type="dxa"/>
            <w:vAlign w:val="center"/>
          </w:tcPr>
          <w:p w:rsidR="0058386B" w:rsidRDefault="00EC3EDE">
            <w:pPr>
              <w:snapToGrid w:val="0"/>
              <w:spacing w:line="360" w:lineRule="exact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城乡接合部三年行动</w:t>
            </w:r>
          </w:p>
        </w:tc>
        <w:tc>
          <w:tcPr>
            <w:tcW w:w="3901" w:type="dxa"/>
            <w:vAlign w:val="center"/>
          </w:tcPr>
          <w:p w:rsidR="0058386B" w:rsidRDefault="00EC3EDE">
            <w:pPr>
              <w:numPr>
                <w:ilvl w:val="0"/>
                <w:numId w:val="6"/>
              </w:numPr>
              <w:snapToGrid w:val="0"/>
              <w:spacing w:line="360" w:lineRule="exact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统筹调度全市城乡结合部三年行动，掌握区县实施情况。</w:t>
            </w:r>
          </w:p>
          <w:p w:rsidR="0058386B" w:rsidRDefault="00EC3EDE">
            <w:pPr>
              <w:numPr>
                <w:ilvl w:val="0"/>
                <w:numId w:val="6"/>
              </w:numPr>
              <w:snapToGrid w:val="0"/>
              <w:spacing w:line="360" w:lineRule="exact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配合国务院安委会督查三年行动工作。</w:t>
            </w:r>
          </w:p>
          <w:p w:rsidR="0058386B" w:rsidRDefault="00EC3EDE">
            <w:pPr>
              <w:numPr>
                <w:ilvl w:val="0"/>
                <w:numId w:val="6"/>
              </w:numPr>
              <w:snapToGrid w:val="0"/>
              <w:spacing w:line="360" w:lineRule="exact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6月30日前，出台区县交叉验收工作方案。</w:t>
            </w:r>
          </w:p>
          <w:p w:rsidR="0058386B" w:rsidRDefault="00EC3EDE">
            <w:pPr>
              <w:numPr>
                <w:ilvl w:val="0"/>
                <w:numId w:val="6"/>
              </w:numPr>
              <w:snapToGrid w:val="0"/>
              <w:spacing w:line="360" w:lineRule="exact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全市96个城乡接合部区域整治率100%。</w:t>
            </w:r>
          </w:p>
        </w:tc>
        <w:tc>
          <w:tcPr>
            <w:tcW w:w="1176" w:type="dxa"/>
            <w:vAlign w:val="center"/>
          </w:tcPr>
          <w:p w:rsidR="0058386B" w:rsidRDefault="00EC3EDE">
            <w:pPr>
              <w:snapToGrid w:val="0"/>
              <w:spacing w:line="360" w:lineRule="exact"/>
              <w:jc w:val="center"/>
              <w:rPr>
                <w:rFonts w:ascii="Calibri" w:hAnsi="Calibri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刘洪影</w:t>
            </w:r>
          </w:p>
        </w:tc>
        <w:tc>
          <w:tcPr>
            <w:tcW w:w="1216" w:type="dxa"/>
            <w:vAlign w:val="center"/>
          </w:tcPr>
          <w:p w:rsidR="0058386B" w:rsidRDefault="00EC3EDE">
            <w:pPr>
              <w:snapToGrid w:val="0"/>
              <w:spacing w:line="360" w:lineRule="exact"/>
              <w:jc w:val="center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仇锐来</w:t>
            </w:r>
          </w:p>
        </w:tc>
      </w:tr>
      <w:tr w:rsidR="0058386B">
        <w:tc>
          <w:tcPr>
            <w:tcW w:w="750" w:type="dxa"/>
            <w:vAlign w:val="center"/>
          </w:tcPr>
          <w:p w:rsidR="0058386B" w:rsidRDefault="00EC3EDE">
            <w:pPr>
              <w:snapToGrid w:val="0"/>
              <w:spacing w:line="360" w:lineRule="exact"/>
              <w:jc w:val="center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8</w:t>
            </w:r>
          </w:p>
        </w:tc>
        <w:tc>
          <w:tcPr>
            <w:tcW w:w="2013" w:type="dxa"/>
            <w:vAlign w:val="center"/>
          </w:tcPr>
          <w:p w:rsidR="0058386B" w:rsidRDefault="00EC3EDE">
            <w:pPr>
              <w:snapToGrid w:val="0"/>
              <w:spacing w:line="360" w:lineRule="exact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三类重点企业专项整治</w:t>
            </w:r>
          </w:p>
        </w:tc>
        <w:tc>
          <w:tcPr>
            <w:tcW w:w="3901" w:type="dxa"/>
            <w:vAlign w:val="center"/>
          </w:tcPr>
          <w:p w:rsidR="0058386B" w:rsidRDefault="00EC3EDE">
            <w:pPr>
              <w:numPr>
                <w:ilvl w:val="0"/>
                <w:numId w:val="7"/>
              </w:numPr>
              <w:snapToGrid w:val="0"/>
              <w:spacing w:line="360" w:lineRule="exact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统筹调度全市三类重点企业销号管理工作情况，掌握区县动态，按季度召开调度会议。</w:t>
            </w:r>
          </w:p>
          <w:p w:rsidR="0058386B" w:rsidRDefault="00EC3EDE">
            <w:pPr>
              <w:numPr>
                <w:ilvl w:val="0"/>
                <w:numId w:val="7"/>
              </w:numPr>
              <w:snapToGrid w:val="0"/>
              <w:spacing w:line="360" w:lineRule="exact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6月30日前，出台区县交叉验收工作方案（纳入城乡结合部交叉验收工作一并开展）。</w:t>
            </w:r>
          </w:p>
          <w:p w:rsidR="0058386B" w:rsidRDefault="00EC3EDE">
            <w:pPr>
              <w:numPr>
                <w:ilvl w:val="0"/>
                <w:numId w:val="7"/>
              </w:numPr>
              <w:snapToGrid w:val="0"/>
              <w:spacing w:line="360" w:lineRule="exact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三类重点企业25项重大事故隐患销号率100%。</w:t>
            </w:r>
          </w:p>
        </w:tc>
        <w:tc>
          <w:tcPr>
            <w:tcW w:w="1176" w:type="dxa"/>
            <w:vAlign w:val="center"/>
          </w:tcPr>
          <w:p w:rsidR="0058386B" w:rsidRDefault="00EC3EDE">
            <w:pPr>
              <w:snapToGrid w:val="0"/>
              <w:spacing w:line="360" w:lineRule="exact"/>
              <w:jc w:val="center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周  新</w:t>
            </w:r>
          </w:p>
          <w:p w:rsidR="0058386B" w:rsidRDefault="00EC3EDE">
            <w:pPr>
              <w:snapToGrid w:val="0"/>
              <w:spacing w:line="360" w:lineRule="exact"/>
              <w:jc w:val="center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刘洪影</w:t>
            </w:r>
          </w:p>
          <w:p w:rsidR="0058386B" w:rsidRDefault="00EC3EDE">
            <w:pPr>
              <w:snapToGrid w:val="0"/>
              <w:spacing w:line="360" w:lineRule="exact"/>
              <w:jc w:val="center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晏郡成</w:t>
            </w:r>
          </w:p>
        </w:tc>
        <w:tc>
          <w:tcPr>
            <w:tcW w:w="1216" w:type="dxa"/>
            <w:vAlign w:val="center"/>
          </w:tcPr>
          <w:p w:rsidR="0058386B" w:rsidRDefault="00EC3EDE">
            <w:pPr>
              <w:snapToGrid w:val="0"/>
              <w:spacing w:line="360" w:lineRule="exact"/>
              <w:jc w:val="center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仇锐来</w:t>
            </w:r>
          </w:p>
        </w:tc>
      </w:tr>
      <w:tr w:rsidR="0058386B">
        <w:tc>
          <w:tcPr>
            <w:tcW w:w="750" w:type="dxa"/>
            <w:vAlign w:val="center"/>
          </w:tcPr>
          <w:p w:rsidR="0058386B" w:rsidRDefault="00EC3EDE">
            <w:pPr>
              <w:snapToGrid w:val="0"/>
              <w:spacing w:line="360" w:lineRule="exact"/>
              <w:jc w:val="center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9</w:t>
            </w:r>
          </w:p>
        </w:tc>
        <w:tc>
          <w:tcPr>
            <w:tcW w:w="2013" w:type="dxa"/>
            <w:vAlign w:val="center"/>
          </w:tcPr>
          <w:p w:rsidR="0058386B" w:rsidRDefault="00EC3EDE">
            <w:pPr>
              <w:snapToGrid w:val="0"/>
              <w:spacing w:line="360" w:lineRule="exact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开展有限空间作业专家指导服务</w:t>
            </w:r>
          </w:p>
        </w:tc>
        <w:tc>
          <w:tcPr>
            <w:tcW w:w="3901" w:type="dxa"/>
            <w:vAlign w:val="center"/>
          </w:tcPr>
          <w:p w:rsidR="0058386B" w:rsidRDefault="00EC3EDE">
            <w:pPr>
              <w:numPr>
                <w:ilvl w:val="0"/>
                <w:numId w:val="8"/>
              </w:numPr>
              <w:snapToGrid w:val="0"/>
              <w:spacing w:line="360" w:lineRule="exact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配合应急部在涪陵、垫江开展专家指导服务。</w:t>
            </w:r>
          </w:p>
          <w:p w:rsidR="0058386B" w:rsidRDefault="00EC3EDE">
            <w:pPr>
              <w:numPr>
                <w:ilvl w:val="0"/>
                <w:numId w:val="8"/>
              </w:numPr>
              <w:snapToGrid w:val="0"/>
              <w:spacing w:line="360" w:lineRule="exact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6月30日前，结合应急部工作要求，出台我市有限空间作业专家指导服务工作方案。</w:t>
            </w:r>
          </w:p>
        </w:tc>
        <w:tc>
          <w:tcPr>
            <w:tcW w:w="1176" w:type="dxa"/>
            <w:vAlign w:val="center"/>
          </w:tcPr>
          <w:p w:rsidR="0058386B" w:rsidRDefault="00EC3EDE">
            <w:pPr>
              <w:snapToGrid w:val="0"/>
              <w:spacing w:line="360" w:lineRule="exact"/>
              <w:jc w:val="center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吴洪福</w:t>
            </w:r>
          </w:p>
        </w:tc>
        <w:tc>
          <w:tcPr>
            <w:tcW w:w="1216" w:type="dxa"/>
            <w:vAlign w:val="center"/>
          </w:tcPr>
          <w:p w:rsidR="0058386B" w:rsidRDefault="00EC3EDE">
            <w:pPr>
              <w:snapToGrid w:val="0"/>
              <w:spacing w:line="360" w:lineRule="exact"/>
              <w:jc w:val="center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仇锐来</w:t>
            </w:r>
          </w:p>
        </w:tc>
      </w:tr>
      <w:tr w:rsidR="0058386B">
        <w:tc>
          <w:tcPr>
            <w:tcW w:w="750" w:type="dxa"/>
            <w:vAlign w:val="center"/>
          </w:tcPr>
          <w:p w:rsidR="0058386B" w:rsidRDefault="00EC3EDE">
            <w:pPr>
              <w:snapToGrid w:val="0"/>
              <w:spacing w:line="360" w:lineRule="exact"/>
              <w:jc w:val="center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10</w:t>
            </w:r>
          </w:p>
        </w:tc>
        <w:tc>
          <w:tcPr>
            <w:tcW w:w="2013" w:type="dxa"/>
            <w:vAlign w:val="center"/>
          </w:tcPr>
          <w:p w:rsidR="0058386B" w:rsidRDefault="00EC3EDE">
            <w:pPr>
              <w:snapToGrid w:val="0"/>
              <w:spacing w:line="360" w:lineRule="exact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危险化学品使用专项整治</w:t>
            </w:r>
          </w:p>
        </w:tc>
        <w:tc>
          <w:tcPr>
            <w:tcW w:w="3901" w:type="dxa"/>
            <w:vAlign w:val="center"/>
          </w:tcPr>
          <w:p w:rsidR="0058386B" w:rsidRDefault="00EC3EDE">
            <w:pPr>
              <w:snapToGrid w:val="0"/>
              <w:spacing w:line="360" w:lineRule="exact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统筹调度全市危险化学品使用专项整治工作情况，掌握区县动态，按季度召开调度会议（纳入三类企业季度调度工作一并开展）。</w:t>
            </w:r>
          </w:p>
        </w:tc>
        <w:tc>
          <w:tcPr>
            <w:tcW w:w="1176" w:type="dxa"/>
            <w:vAlign w:val="center"/>
          </w:tcPr>
          <w:p w:rsidR="0058386B" w:rsidRDefault="00EC3EDE">
            <w:pPr>
              <w:snapToGrid w:val="0"/>
              <w:spacing w:line="360" w:lineRule="exact"/>
              <w:jc w:val="center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石玉筠</w:t>
            </w:r>
          </w:p>
        </w:tc>
        <w:tc>
          <w:tcPr>
            <w:tcW w:w="1216" w:type="dxa"/>
            <w:vAlign w:val="center"/>
          </w:tcPr>
          <w:p w:rsidR="0058386B" w:rsidRDefault="00EC3EDE">
            <w:pPr>
              <w:snapToGrid w:val="0"/>
              <w:spacing w:line="360" w:lineRule="exact"/>
              <w:jc w:val="center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仇锐来</w:t>
            </w:r>
          </w:p>
        </w:tc>
      </w:tr>
      <w:tr w:rsidR="0058386B">
        <w:tc>
          <w:tcPr>
            <w:tcW w:w="750" w:type="dxa"/>
            <w:vAlign w:val="center"/>
          </w:tcPr>
          <w:p w:rsidR="0058386B" w:rsidRDefault="00EC3EDE">
            <w:pPr>
              <w:snapToGrid w:val="0"/>
              <w:spacing w:line="360" w:lineRule="exact"/>
              <w:jc w:val="center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11</w:t>
            </w:r>
          </w:p>
        </w:tc>
        <w:tc>
          <w:tcPr>
            <w:tcW w:w="2013" w:type="dxa"/>
            <w:vAlign w:val="center"/>
          </w:tcPr>
          <w:p w:rsidR="0058386B" w:rsidRDefault="00EC3EDE">
            <w:pPr>
              <w:snapToGrid w:val="0"/>
              <w:spacing w:line="360" w:lineRule="exact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园区安全评价地方标准</w:t>
            </w:r>
          </w:p>
        </w:tc>
        <w:tc>
          <w:tcPr>
            <w:tcW w:w="3901" w:type="dxa"/>
            <w:vAlign w:val="center"/>
          </w:tcPr>
          <w:p w:rsidR="0058386B" w:rsidRDefault="00EC3EDE">
            <w:pPr>
              <w:numPr>
                <w:ilvl w:val="0"/>
                <w:numId w:val="9"/>
              </w:numPr>
              <w:snapToGrid w:val="0"/>
              <w:spacing w:line="360" w:lineRule="exact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4月30日前，完成工业园区调研第三方科研单位的招投标工作；协调各工业园区配合开展调研工作，10月30日前，完成高质量调研报告。</w:t>
            </w:r>
          </w:p>
          <w:p w:rsidR="0058386B" w:rsidRDefault="00EC3EDE">
            <w:pPr>
              <w:numPr>
                <w:ilvl w:val="0"/>
                <w:numId w:val="9"/>
              </w:numPr>
              <w:snapToGrid w:val="0"/>
              <w:spacing w:line="360" w:lineRule="exact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5月30日前，完成工业园区地方标准编制单位的招投标工作。</w:t>
            </w:r>
          </w:p>
        </w:tc>
        <w:tc>
          <w:tcPr>
            <w:tcW w:w="1176" w:type="dxa"/>
            <w:vAlign w:val="center"/>
          </w:tcPr>
          <w:p w:rsidR="0058386B" w:rsidRDefault="00EC3EDE">
            <w:pPr>
              <w:snapToGrid w:val="0"/>
              <w:spacing w:line="360" w:lineRule="exact"/>
              <w:jc w:val="center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吴洪福</w:t>
            </w:r>
          </w:p>
        </w:tc>
        <w:tc>
          <w:tcPr>
            <w:tcW w:w="1216" w:type="dxa"/>
            <w:vAlign w:val="center"/>
          </w:tcPr>
          <w:p w:rsidR="0058386B" w:rsidRDefault="00EC3EDE">
            <w:pPr>
              <w:snapToGrid w:val="0"/>
              <w:spacing w:line="360" w:lineRule="exact"/>
              <w:jc w:val="center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赵大鹏</w:t>
            </w:r>
          </w:p>
        </w:tc>
      </w:tr>
      <w:tr w:rsidR="0058386B">
        <w:tc>
          <w:tcPr>
            <w:tcW w:w="750" w:type="dxa"/>
            <w:vAlign w:val="center"/>
          </w:tcPr>
          <w:p w:rsidR="0058386B" w:rsidRDefault="00EC3EDE">
            <w:pPr>
              <w:snapToGrid w:val="0"/>
              <w:spacing w:line="360" w:lineRule="exact"/>
              <w:jc w:val="center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12</w:t>
            </w:r>
          </w:p>
        </w:tc>
        <w:tc>
          <w:tcPr>
            <w:tcW w:w="2013" w:type="dxa"/>
            <w:vAlign w:val="center"/>
          </w:tcPr>
          <w:p w:rsidR="0058386B" w:rsidRDefault="00EC3EDE">
            <w:pPr>
              <w:snapToGrid w:val="0"/>
              <w:spacing w:line="360" w:lineRule="exact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安全生产标准化管理</w:t>
            </w:r>
          </w:p>
        </w:tc>
        <w:tc>
          <w:tcPr>
            <w:tcW w:w="3901" w:type="dxa"/>
            <w:vAlign w:val="center"/>
          </w:tcPr>
          <w:p w:rsidR="0058386B" w:rsidRDefault="00EC3EDE">
            <w:pPr>
              <w:numPr>
                <w:ilvl w:val="0"/>
                <w:numId w:val="10"/>
              </w:numPr>
              <w:snapToGrid w:val="0"/>
              <w:spacing w:line="360" w:lineRule="exact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统筹推进全市标准化创建工作，公示、公告达标企业名单。</w:t>
            </w:r>
          </w:p>
          <w:p w:rsidR="0058386B" w:rsidRDefault="00EC3EDE">
            <w:pPr>
              <w:numPr>
                <w:ilvl w:val="0"/>
                <w:numId w:val="10"/>
              </w:numPr>
              <w:snapToGrid w:val="0"/>
              <w:spacing w:line="360" w:lineRule="exact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5月30日前，修订《重庆市工贸企业安全生产标准化建设定级管理</w:t>
            </w:r>
            <w:r>
              <w:rPr>
                <w:rFonts w:ascii="方正仿宋_GBK" w:hAnsi="方正仿宋_GBK" w:cs="方正仿宋_GBK" w:hint="eastAsia"/>
                <w:sz w:val="24"/>
              </w:rPr>
              <w:lastRenderedPageBreak/>
              <w:t>实施细则》；</w:t>
            </w:r>
          </w:p>
          <w:p w:rsidR="0058386B" w:rsidRDefault="00EC3EDE">
            <w:pPr>
              <w:numPr>
                <w:ilvl w:val="0"/>
                <w:numId w:val="10"/>
              </w:numPr>
              <w:snapToGrid w:val="0"/>
              <w:spacing w:line="360" w:lineRule="exact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规上工业企业安全生产标准化达标率70%以上，其中涉及“四涉一有限一使用”规上工业企业达标率100%。</w:t>
            </w:r>
          </w:p>
        </w:tc>
        <w:tc>
          <w:tcPr>
            <w:tcW w:w="1176" w:type="dxa"/>
            <w:vAlign w:val="center"/>
          </w:tcPr>
          <w:p w:rsidR="0058386B" w:rsidRDefault="00EC3EDE">
            <w:pPr>
              <w:snapToGrid w:val="0"/>
              <w:spacing w:line="360" w:lineRule="exact"/>
              <w:jc w:val="center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lastRenderedPageBreak/>
              <w:t>吴洪福</w:t>
            </w:r>
          </w:p>
        </w:tc>
        <w:tc>
          <w:tcPr>
            <w:tcW w:w="1216" w:type="dxa"/>
            <w:vAlign w:val="center"/>
          </w:tcPr>
          <w:p w:rsidR="0058386B" w:rsidRDefault="00EC3EDE">
            <w:pPr>
              <w:snapToGrid w:val="0"/>
              <w:spacing w:line="360" w:lineRule="exact"/>
              <w:jc w:val="center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仇锐来</w:t>
            </w:r>
          </w:p>
        </w:tc>
      </w:tr>
      <w:tr w:rsidR="0058386B">
        <w:tc>
          <w:tcPr>
            <w:tcW w:w="750" w:type="dxa"/>
            <w:vAlign w:val="center"/>
          </w:tcPr>
          <w:p w:rsidR="0058386B" w:rsidRDefault="00EC3EDE">
            <w:pPr>
              <w:snapToGrid w:val="0"/>
              <w:spacing w:line="360" w:lineRule="exact"/>
              <w:jc w:val="center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lastRenderedPageBreak/>
              <w:t>13</w:t>
            </w:r>
          </w:p>
        </w:tc>
        <w:tc>
          <w:tcPr>
            <w:tcW w:w="2013" w:type="dxa"/>
            <w:vAlign w:val="center"/>
          </w:tcPr>
          <w:p w:rsidR="0058386B" w:rsidRDefault="00EC3EDE">
            <w:pPr>
              <w:snapToGrid w:val="0"/>
              <w:spacing w:line="360" w:lineRule="exact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安全生产教育培训</w:t>
            </w:r>
          </w:p>
        </w:tc>
        <w:tc>
          <w:tcPr>
            <w:tcW w:w="3901" w:type="dxa"/>
            <w:vAlign w:val="center"/>
          </w:tcPr>
          <w:p w:rsidR="0058386B" w:rsidRDefault="00EC3EDE">
            <w:pPr>
              <w:numPr>
                <w:ilvl w:val="0"/>
                <w:numId w:val="11"/>
              </w:numPr>
              <w:snapToGrid w:val="0"/>
              <w:spacing w:line="360" w:lineRule="exact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统筹特种作业人员、金属冶炼企业主要负责人和安全生产管理人员无证上岗等10项“走过场”整治。</w:t>
            </w:r>
          </w:p>
          <w:p w:rsidR="0058386B" w:rsidRDefault="00EC3EDE">
            <w:pPr>
              <w:numPr>
                <w:ilvl w:val="0"/>
                <w:numId w:val="11"/>
              </w:numPr>
              <w:snapToGrid w:val="0"/>
              <w:spacing w:line="360" w:lineRule="exact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协调人事处培训班次、经费、人数等。</w:t>
            </w:r>
          </w:p>
          <w:p w:rsidR="0058386B" w:rsidRDefault="00EC3EDE">
            <w:pPr>
              <w:numPr>
                <w:ilvl w:val="0"/>
                <w:numId w:val="11"/>
              </w:numPr>
              <w:snapToGrid w:val="0"/>
              <w:spacing w:line="360" w:lineRule="exact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在全市培训工作要求的时间范围内，完成安全监管业务培训。</w:t>
            </w:r>
          </w:p>
          <w:p w:rsidR="0058386B" w:rsidRDefault="00EC3EDE">
            <w:pPr>
              <w:numPr>
                <w:ilvl w:val="0"/>
                <w:numId w:val="11"/>
              </w:numPr>
              <w:snapToGrid w:val="0"/>
              <w:spacing w:line="360" w:lineRule="exact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纳入全市行政执法和标准化创建的检查范畴。</w:t>
            </w:r>
          </w:p>
        </w:tc>
        <w:tc>
          <w:tcPr>
            <w:tcW w:w="1176" w:type="dxa"/>
            <w:vAlign w:val="center"/>
          </w:tcPr>
          <w:p w:rsidR="0058386B" w:rsidRDefault="00EC3EDE">
            <w:pPr>
              <w:snapToGrid w:val="0"/>
              <w:spacing w:line="360" w:lineRule="exact"/>
              <w:jc w:val="center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周  新</w:t>
            </w:r>
          </w:p>
          <w:p w:rsidR="0058386B" w:rsidRDefault="00EC3EDE">
            <w:pPr>
              <w:snapToGrid w:val="0"/>
              <w:spacing w:line="360" w:lineRule="exact"/>
              <w:jc w:val="center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吴洪福</w:t>
            </w:r>
          </w:p>
        </w:tc>
        <w:tc>
          <w:tcPr>
            <w:tcW w:w="1216" w:type="dxa"/>
            <w:vAlign w:val="center"/>
          </w:tcPr>
          <w:p w:rsidR="0058386B" w:rsidRDefault="00EC3EDE">
            <w:pPr>
              <w:snapToGrid w:val="0"/>
              <w:spacing w:line="360" w:lineRule="exact"/>
              <w:jc w:val="center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赵大鹏</w:t>
            </w:r>
          </w:p>
        </w:tc>
      </w:tr>
      <w:tr w:rsidR="0058386B">
        <w:tc>
          <w:tcPr>
            <w:tcW w:w="750" w:type="dxa"/>
            <w:vAlign w:val="center"/>
          </w:tcPr>
          <w:p w:rsidR="0058386B" w:rsidRDefault="00EC3EDE">
            <w:pPr>
              <w:snapToGrid w:val="0"/>
              <w:spacing w:line="360" w:lineRule="exact"/>
              <w:jc w:val="center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14</w:t>
            </w:r>
          </w:p>
        </w:tc>
        <w:tc>
          <w:tcPr>
            <w:tcW w:w="2013" w:type="dxa"/>
            <w:vAlign w:val="center"/>
          </w:tcPr>
          <w:p w:rsidR="0058386B" w:rsidRDefault="00EC3EDE">
            <w:pPr>
              <w:snapToGrid w:val="0"/>
              <w:spacing w:line="360" w:lineRule="exact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淘汰落后产能</w:t>
            </w:r>
          </w:p>
        </w:tc>
        <w:tc>
          <w:tcPr>
            <w:tcW w:w="3901" w:type="dxa"/>
            <w:vAlign w:val="center"/>
          </w:tcPr>
          <w:p w:rsidR="0058386B" w:rsidRDefault="00EC3EDE">
            <w:pPr>
              <w:numPr>
                <w:ilvl w:val="0"/>
                <w:numId w:val="12"/>
              </w:numPr>
              <w:snapToGrid w:val="0"/>
              <w:spacing w:line="360" w:lineRule="exact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统筹全市钢铁、水泥、电解铝、平板玻璃、烧结砖瓦等行业开展专项执法行动。</w:t>
            </w:r>
          </w:p>
          <w:p w:rsidR="0058386B" w:rsidRDefault="00EC3EDE">
            <w:pPr>
              <w:numPr>
                <w:ilvl w:val="0"/>
                <w:numId w:val="12"/>
              </w:numPr>
              <w:snapToGrid w:val="0"/>
              <w:spacing w:line="360" w:lineRule="exact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在市经信委的统一安排下，出台淘汰落后产能专项执法工作方案。</w:t>
            </w:r>
          </w:p>
          <w:p w:rsidR="0058386B" w:rsidRDefault="00EC3EDE">
            <w:pPr>
              <w:numPr>
                <w:ilvl w:val="0"/>
                <w:numId w:val="12"/>
              </w:numPr>
              <w:snapToGrid w:val="0"/>
              <w:spacing w:line="360" w:lineRule="exact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纳入全市行政执法和标准化创建的检查范畴。</w:t>
            </w:r>
          </w:p>
        </w:tc>
        <w:tc>
          <w:tcPr>
            <w:tcW w:w="1176" w:type="dxa"/>
            <w:vAlign w:val="center"/>
          </w:tcPr>
          <w:p w:rsidR="0058386B" w:rsidRDefault="00EC3EDE">
            <w:pPr>
              <w:snapToGrid w:val="0"/>
              <w:spacing w:line="360" w:lineRule="exact"/>
              <w:jc w:val="center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周  新</w:t>
            </w:r>
          </w:p>
          <w:p w:rsidR="0058386B" w:rsidRDefault="00EC3EDE">
            <w:pPr>
              <w:snapToGrid w:val="0"/>
              <w:spacing w:line="360" w:lineRule="exact"/>
              <w:jc w:val="center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石玉筠</w:t>
            </w:r>
          </w:p>
          <w:p w:rsidR="0058386B" w:rsidRDefault="00EC3EDE">
            <w:pPr>
              <w:snapToGrid w:val="0"/>
              <w:spacing w:line="360" w:lineRule="exact"/>
              <w:jc w:val="center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吴洪福</w:t>
            </w:r>
          </w:p>
        </w:tc>
        <w:tc>
          <w:tcPr>
            <w:tcW w:w="1216" w:type="dxa"/>
            <w:vAlign w:val="center"/>
          </w:tcPr>
          <w:p w:rsidR="0058386B" w:rsidRDefault="00EC3EDE">
            <w:pPr>
              <w:snapToGrid w:val="0"/>
              <w:spacing w:line="360" w:lineRule="exact"/>
              <w:jc w:val="center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赵大鹏</w:t>
            </w:r>
          </w:p>
        </w:tc>
      </w:tr>
      <w:tr w:rsidR="0058386B">
        <w:tc>
          <w:tcPr>
            <w:tcW w:w="750" w:type="dxa"/>
            <w:vAlign w:val="center"/>
          </w:tcPr>
          <w:p w:rsidR="0058386B" w:rsidRDefault="00EC3EDE">
            <w:pPr>
              <w:snapToGrid w:val="0"/>
              <w:spacing w:line="360" w:lineRule="exact"/>
              <w:jc w:val="center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15</w:t>
            </w:r>
          </w:p>
        </w:tc>
        <w:tc>
          <w:tcPr>
            <w:tcW w:w="2013" w:type="dxa"/>
            <w:vAlign w:val="center"/>
          </w:tcPr>
          <w:p w:rsidR="0058386B" w:rsidRDefault="00EC3EDE">
            <w:pPr>
              <w:snapToGrid w:val="0"/>
              <w:spacing w:line="360" w:lineRule="exact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安全生产责任保险</w:t>
            </w:r>
          </w:p>
        </w:tc>
        <w:tc>
          <w:tcPr>
            <w:tcW w:w="3901" w:type="dxa"/>
            <w:vAlign w:val="center"/>
          </w:tcPr>
          <w:p w:rsidR="0058386B" w:rsidRDefault="00EC3EDE">
            <w:pPr>
              <w:numPr>
                <w:ilvl w:val="0"/>
                <w:numId w:val="13"/>
              </w:numPr>
              <w:snapToGrid w:val="0"/>
              <w:spacing w:line="360" w:lineRule="exact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统筹推进全市金属冶炼企业购买安全生产责任保险。</w:t>
            </w:r>
          </w:p>
          <w:p w:rsidR="0058386B" w:rsidRDefault="00EC3EDE">
            <w:pPr>
              <w:numPr>
                <w:ilvl w:val="0"/>
                <w:numId w:val="13"/>
              </w:numPr>
              <w:snapToGrid w:val="0"/>
              <w:spacing w:line="360" w:lineRule="exact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支持、配合保险机构事故预防服务工作。</w:t>
            </w:r>
          </w:p>
          <w:p w:rsidR="0058386B" w:rsidRDefault="00EC3EDE">
            <w:pPr>
              <w:numPr>
                <w:ilvl w:val="0"/>
                <w:numId w:val="13"/>
              </w:numPr>
              <w:snapToGrid w:val="0"/>
              <w:spacing w:line="360" w:lineRule="exact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纳入全市行政执法和标准化创建的检查范畴。</w:t>
            </w:r>
          </w:p>
        </w:tc>
        <w:tc>
          <w:tcPr>
            <w:tcW w:w="1176" w:type="dxa"/>
            <w:vAlign w:val="center"/>
          </w:tcPr>
          <w:p w:rsidR="0058386B" w:rsidRDefault="00EC3EDE">
            <w:pPr>
              <w:snapToGrid w:val="0"/>
              <w:spacing w:line="360" w:lineRule="exact"/>
              <w:jc w:val="center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周  新</w:t>
            </w:r>
          </w:p>
        </w:tc>
        <w:tc>
          <w:tcPr>
            <w:tcW w:w="1216" w:type="dxa"/>
            <w:vAlign w:val="center"/>
          </w:tcPr>
          <w:p w:rsidR="0058386B" w:rsidRDefault="00EC3EDE">
            <w:pPr>
              <w:snapToGrid w:val="0"/>
              <w:spacing w:line="360" w:lineRule="exact"/>
              <w:jc w:val="center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赵大鹏</w:t>
            </w:r>
          </w:p>
        </w:tc>
      </w:tr>
      <w:tr w:rsidR="0058386B">
        <w:tc>
          <w:tcPr>
            <w:tcW w:w="750" w:type="dxa"/>
            <w:vAlign w:val="center"/>
          </w:tcPr>
          <w:p w:rsidR="0058386B" w:rsidRDefault="00EC3EDE">
            <w:pPr>
              <w:snapToGrid w:val="0"/>
              <w:spacing w:line="360" w:lineRule="exact"/>
              <w:jc w:val="center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16</w:t>
            </w:r>
          </w:p>
        </w:tc>
        <w:tc>
          <w:tcPr>
            <w:tcW w:w="2013" w:type="dxa"/>
            <w:vAlign w:val="center"/>
          </w:tcPr>
          <w:p w:rsidR="0058386B" w:rsidRDefault="00EC3EDE">
            <w:pPr>
              <w:snapToGrid w:val="0"/>
              <w:spacing w:line="360" w:lineRule="exact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社会群防群治</w:t>
            </w:r>
          </w:p>
        </w:tc>
        <w:tc>
          <w:tcPr>
            <w:tcW w:w="3901" w:type="dxa"/>
            <w:vAlign w:val="center"/>
          </w:tcPr>
          <w:p w:rsidR="0058386B" w:rsidRDefault="00EC3EDE">
            <w:pPr>
              <w:numPr>
                <w:ilvl w:val="0"/>
                <w:numId w:val="14"/>
              </w:numPr>
              <w:snapToGrid w:val="0"/>
              <w:spacing w:line="360" w:lineRule="exact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配合新闻处开展工贸行业安全生产举报奖励宣传工作。</w:t>
            </w:r>
          </w:p>
          <w:p w:rsidR="0058386B" w:rsidRDefault="00EC3EDE">
            <w:pPr>
              <w:numPr>
                <w:ilvl w:val="0"/>
                <w:numId w:val="14"/>
              </w:numPr>
              <w:snapToGrid w:val="0"/>
              <w:spacing w:line="360" w:lineRule="exact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重要节点、重要时段安排专家开展派驻工作。</w:t>
            </w:r>
          </w:p>
          <w:p w:rsidR="0058386B" w:rsidRDefault="00EC3EDE">
            <w:pPr>
              <w:numPr>
                <w:ilvl w:val="0"/>
                <w:numId w:val="14"/>
              </w:numPr>
              <w:snapToGrid w:val="0"/>
              <w:spacing w:line="360" w:lineRule="exact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配合政法处开展联合惩戒工作。</w:t>
            </w:r>
          </w:p>
        </w:tc>
        <w:tc>
          <w:tcPr>
            <w:tcW w:w="1176" w:type="dxa"/>
            <w:vAlign w:val="center"/>
          </w:tcPr>
          <w:p w:rsidR="0058386B" w:rsidRDefault="00EC3EDE">
            <w:pPr>
              <w:snapToGrid w:val="0"/>
              <w:spacing w:line="360" w:lineRule="exact"/>
              <w:jc w:val="center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周  新</w:t>
            </w:r>
          </w:p>
          <w:p w:rsidR="0058386B" w:rsidRDefault="00EC3EDE">
            <w:pPr>
              <w:snapToGrid w:val="0"/>
              <w:spacing w:line="360" w:lineRule="exact"/>
              <w:jc w:val="center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刘洪影</w:t>
            </w:r>
          </w:p>
          <w:p w:rsidR="0058386B" w:rsidRDefault="00EC3EDE">
            <w:pPr>
              <w:snapToGrid w:val="0"/>
              <w:spacing w:line="360" w:lineRule="exact"/>
              <w:jc w:val="center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晏郡成</w:t>
            </w:r>
          </w:p>
        </w:tc>
        <w:tc>
          <w:tcPr>
            <w:tcW w:w="1216" w:type="dxa"/>
            <w:vAlign w:val="center"/>
          </w:tcPr>
          <w:p w:rsidR="0058386B" w:rsidRDefault="00EC3EDE">
            <w:pPr>
              <w:snapToGrid w:val="0"/>
              <w:spacing w:line="360" w:lineRule="exact"/>
              <w:jc w:val="center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仇锐来</w:t>
            </w:r>
          </w:p>
          <w:p w:rsidR="0058386B" w:rsidRDefault="00EC3EDE">
            <w:pPr>
              <w:snapToGrid w:val="0"/>
              <w:spacing w:line="360" w:lineRule="exact"/>
              <w:jc w:val="center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赵大鹏</w:t>
            </w:r>
          </w:p>
        </w:tc>
      </w:tr>
    </w:tbl>
    <w:p w:rsidR="0058386B" w:rsidRDefault="0058386B"/>
    <w:p w:rsidR="0058386B" w:rsidRDefault="00EC3EDE">
      <w:pPr>
        <w:pBdr>
          <w:top w:val="single" w:sz="6" w:space="1" w:color="auto"/>
          <w:left w:val="none" w:sz="0" w:space="4" w:color="auto"/>
          <w:bottom w:val="single" w:sz="6" w:space="1" w:color="auto"/>
          <w:right w:val="none" w:sz="0" w:space="4" w:color="auto"/>
        </w:pBdr>
        <w:ind w:firstLineChars="100" w:firstLine="315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3600450</wp:posOffset>
            </wp:positionH>
            <wp:positionV relativeFrom="paragraph">
              <wp:posOffset>415925</wp:posOffset>
            </wp:positionV>
            <wp:extent cx="1790700" cy="533400"/>
            <wp:effectExtent l="0" t="0" r="0" b="0"/>
            <wp:wrapNone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方正仿宋_GBK" w:hAnsi="方正仿宋_GBK" w:cs="方正仿宋_GBK" w:hint="eastAsia"/>
          <w:color w:val="000000"/>
          <w:sz w:val="28"/>
          <w:szCs w:val="28"/>
        </w:rPr>
        <w:t>重庆市应急管理局办公室                   2022年1月27日印发</w:t>
      </w:r>
    </w:p>
    <w:sectPr w:rsidR="0058386B" w:rsidSect="003C5846">
      <w:pgSz w:w="11906" w:h="16838"/>
      <w:pgMar w:top="2098" w:right="1474" w:bottom="1984" w:left="1587" w:header="851" w:footer="1474" w:gutter="0"/>
      <w:cols w:space="0"/>
      <w:docGrid w:type="linesAndChars" w:linePitch="580" w:charSpace="-102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FFA" w:rsidRDefault="00473FFA">
      <w:r>
        <w:separator/>
      </w:r>
    </w:p>
  </w:endnote>
  <w:endnote w:type="continuationSeparator" w:id="0">
    <w:p w:rsidR="00473FFA" w:rsidRDefault="00473F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00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86B" w:rsidRDefault="00EC3EDE">
    <w:pPr>
      <w:pStyle w:val="a5"/>
      <w:ind w:firstLineChars="100" w:firstLine="280"/>
    </w:pPr>
    <w:r>
      <w:rPr>
        <w:sz w:val="28"/>
        <w:szCs w:val="28"/>
      </w:rPr>
      <w:t xml:space="preserve">— </w:t>
    </w:r>
    <w:r w:rsidR="00C62EBD"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 w:rsidR="00C62EBD">
      <w:rPr>
        <w:sz w:val="28"/>
        <w:szCs w:val="28"/>
      </w:rPr>
      <w:fldChar w:fldCharType="separate"/>
    </w:r>
    <w:r w:rsidR="00C62EBD" w:rsidRPr="00C62EBD">
      <w:rPr>
        <w:noProof/>
        <w:sz w:val="28"/>
        <w:szCs w:val="28"/>
        <w:lang w:val="zh-CN"/>
      </w:rPr>
      <w:t>12</w:t>
    </w:r>
    <w:r w:rsidR="00C62EBD"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86B" w:rsidRDefault="00EC3EDE">
    <w:pPr>
      <w:pStyle w:val="a5"/>
      <w:wordWrap w:val="0"/>
      <w:ind w:firstLineChars="100" w:firstLine="280"/>
      <w:jc w:val="right"/>
    </w:pPr>
    <w:r>
      <w:rPr>
        <w:sz w:val="28"/>
        <w:szCs w:val="28"/>
      </w:rPr>
      <w:t xml:space="preserve">— </w:t>
    </w:r>
    <w:r w:rsidR="00C62EBD"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 w:rsidR="00C62EBD">
      <w:rPr>
        <w:sz w:val="28"/>
        <w:szCs w:val="28"/>
      </w:rPr>
      <w:fldChar w:fldCharType="separate"/>
    </w:r>
    <w:r w:rsidR="00C62EBD" w:rsidRPr="00C62EBD">
      <w:rPr>
        <w:noProof/>
        <w:sz w:val="28"/>
        <w:szCs w:val="28"/>
        <w:lang w:val="zh-CN"/>
      </w:rPr>
      <w:t>1</w:t>
    </w:r>
    <w:r w:rsidR="00C62EBD"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86B" w:rsidRDefault="00C62EBD">
    <w:pPr>
      <w:pStyle w:val="a5"/>
      <w:wordWrap w:val="0"/>
      <w:ind w:firstLineChars="100" w:firstLine="180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196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B0&#10;FVBdGgIAABUEAAAOAAAAAAAAAAAAAAAAAC4CAABkcnMvZTJvRG9jLnhtbFBLAQItABQABgAIAAAA&#10;IQBxqtG51wAAAAUBAAAPAAAAAAAAAAAAAAAAAHQEAABkcnMvZG93bnJldi54bWxQSwUGAAAAAAQA&#10;BADzAAAAeAUAAAAA&#10;" filled="f" stroked="f" strokeweight=".5pt">
          <v:textbox style="mso-fit-shape-to-text:t" inset="0,0,0,0">
            <w:txbxContent>
              <w:p w:rsidR="0058386B" w:rsidRDefault="00EC3EDE">
                <w:pPr>
                  <w:pStyle w:val="a5"/>
                  <w:wordWrap w:val="0"/>
                  <w:ind w:firstLineChars="100" w:firstLine="280"/>
                  <w:jc w:val="right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 w:rsidR="00C62EBD"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>PAGE   \* MERGEFORMAT</w:instrText>
                </w:r>
                <w:r w:rsidR="00C62EBD">
                  <w:rPr>
                    <w:sz w:val="28"/>
                    <w:szCs w:val="28"/>
                  </w:rPr>
                  <w:fldChar w:fldCharType="separate"/>
                </w:r>
                <w:r w:rsidR="00C62EBD" w:rsidRPr="00C62EBD">
                  <w:rPr>
                    <w:noProof/>
                    <w:sz w:val="28"/>
                    <w:szCs w:val="28"/>
                    <w:lang w:val="zh-CN"/>
                  </w:rPr>
                  <w:t>11</w:t>
                </w:r>
                <w:r w:rsidR="00C62EBD"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FFA" w:rsidRDefault="00473FFA">
      <w:r>
        <w:separator/>
      </w:r>
    </w:p>
  </w:footnote>
  <w:footnote w:type="continuationSeparator" w:id="0">
    <w:p w:rsidR="00473FFA" w:rsidRDefault="00473F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86B" w:rsidRDefault="0058386B">
    <w:pPr>
      <w:pStyle w:val="a6"/>
      <w:pBdr>
        <w:bottom w:val="none" w:sz="0" w:space="1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86B" w:rsidRDefault="0058386B">
    <w:pPr>
      <w:pStyle w:val="a6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86B" w:rsidRDefault="0058386B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17A1592"/>
    <w:multiLevelType w:val="singleLevel"/>
    <w:tmpl w:val="917A1592"/>
    <w:lvl w:ilvl="0">
      <w:start w:val="1"/>
      <w:numFmt w:val="decimal"/>
      <w:suff w:val="space"/>
      <w:lvlText w:val="%1."/>
      <w:lvlJc w:val="left"/>
    </w:lvl>
  </w:abstractNum>
  <w:abstractNum w:abstractNumId="1">
    <w:nsid w:val="AB3E015D"/>
    <w:multiLevelType w:val="singleLevel"/>
    <w:tmpl w:val="AB3E015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ACBF952D"/>
    <w:multiLevelType w:val="singleLevel"/>
    <w:tmpl w:val="ACBF952D"/>
    <w:lvl w:ilvl="0">
      <w:start w:val="1"/>
      <w:numFmt w:val="decimal"/>
      <w:suff w:val="space"/>
      <w:lvlText w:val="%1."/>
      <w:lvlJc w:val="left"/>
    </w:lvl>
  </w:abstractNum>
  <w:abstractNum w:abstractNumId="3">
    <w:nsid w:val="B37ECBB9"/>
    <w:multiLevelType w:val="singleLevel"/>
    <w:tmpl w:val="B37ECBB9"/>
    <w:lvl w:ilvl="0">
      <w:start w:val="1"/>
      <w:numFmt w:val="decimal"/>
      <w:suff w:val="space"/>
      <w:lvlText w:val="%1."/>
      <w:lvlJc w:val="left"/>
    </w:lvl>
  </w:abstractNum>
  <w:abstractNum w:abstractNumId="4">
    <w:nsid w:val="BD7A7E2C"/>
    <w:multiLevelType w:val="singleLevel"/>
    <w:tmpl w:val="BD7A7E2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BF7BBB34"/>
    <w:multiLevelType w:val="singleLevel"/>
    <w:tmpl w:val="BF7BBB3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D57E8143"/>
    <w:multiLevelType w:val="singleLevel"/>
    <w:tmpl w:val="D57E814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DEEA569D"/>
    <w:multiLevelType w:val="singleLevel"/>
    <w:tmpl w:val="DEEA569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EED2A83C"/>
    <w:multiLevelType w:val="singleLevel"/>
    <w:tmpl w:val="EED2A83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F0D07923"/>
    <w:multiLevelType w:val="singleLevel"/>
    <w:tmpl w:val="F0D0792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F7DED579"/>
    <w:multiLevelType w:val="singleLevel"/>
    <w:tmpl w:val="F7DED57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F7FE5AF8"/>
    <w:multiLevelType w:val="singleLevel"/>
    <w:tmpl w:val="F7FE5AF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FDDE130F"/>
    <w:multiLevelType w:val="singleLevel"/>
    <w:tmpl w:val="FDDE130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3FFBF405"/>
    <w:multiLevelType w:val="singleLevel"/>
    <w:tmpl w:val="3FFBF405"/>
    <w:lvl w:ilvl="0">
      <w:start w:val="1"/>
      <w:numFmt w:val="decimal"/>
      <w:suff w:val="space"/>
      <w:lvlText w:val="%1."/>
      <w:lvlJc w:val="left"/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11"/>
  </w:num>
  <w:num w:numId="5">
    <w:abstractNumId w:val="5"/>
  </w:num>
  <w:num w:numId="6">
    <w:abstractNumId w:val="4"/>
  </w:num>
  <w:num w:numId="7">
    <w:abstractNumId w:val="9"/>
  </w:num>
  <w:num w:numId="8">
    <w:abstractNumId w:val="2"/>
  </w:num>
  <w:num w:numId="9">
    <w:abstractNumId w:val="13"/>
  </w:num>
  <w:num w:numId="10">
    <w:abstractNumId w:val="6"/>
  </w:num>
  <w:num w:numId="11">
    <w:abstractNumId w:val="0"/>
  </w:num>
  <w:num w:numId="12">
    <w:abstractNumId w:val="8"/>
  </w:num>
  <w:num w:numId="13">
    <w:abstractNumId w:val="10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evenAndOddHeaders/>
  <w:drawingGridHorizontalSpacing w:val="158"/>
  <w:drawingGridVerticalSpacing w:val="290"/>
  <w:displayHorizontalDrawingGridEvery w:val="2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BEB7BB05"/>
    <w:rsid w:val="BEB7BB05"/>
    <w:rsid w:val="003C5846"/>
    <w:rsid w:val="1DDAF51B"/>
    <w:rsid w:val="4FED9687"/>
    <w:rsid w:val="57FF0B1F"/>
    <w:rsid w:val="6FFFA660"/>
    <w:rsid w:val="78973986"/>
    <w:rsid w:val="78EFE3B5"/>
    <w:rsid w:val="7BFEEFC8"/>
    <w:rsid w:val="95680F4D"/>
    <w:rsid w:val="ADD91B51"/>
    <w:rsid w:val="B2D75EFC"/>
    <w:rsid w:val="BEB7BB05"/>
    <w:rsid w:val="C7FC5A20"/>
    <w:rsid w:val="DEEBE6F1"/>
    <w:rsid w:val="E9ABDEEB"/>
    <w:rsid w:val="EB7F3B51"/>
    <w:rsid w:val="EB7FE78C"/>
    <w:rsid w:val="FB57538C"/>
    <w:rsid w:val="FF6E64AD"/>
    <w:rsid w:val="001A7845"/>
    <w:rsid w:val="003B5642"/>
    <w:rsid w:val="00473FFA"/>
    <w:rsid w:val="004F5A09"/>
    <w:rsid w:val="0058386B"/>
    <w:rsid w:val="00747C75"/>
    <w:rsid w:val="00AF0EC8"/>
    <w:rsid w:val="00B674F3"/>
    <w:rsid w:val="00C62EBD"/>
    <w:rsid w:val="00CA44C7"/>
    <w:rsid w:val="00DC138F"/>
    <w:rsid w:val="00EC3EDE"/>
    <w:rsid w:val="00EE4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Message Header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3C5846"/>
    <w:pPr>
      <w:widowControl w:val="0"/>
      <w:jc w:val="both"/>
    </w:pPr>
    <w:rPr>
      <w:rFonts w:eastAsia="方正仿宋_GBK"/>
      <w:kern w:val="2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Message Header"/>
    <w:basedOn w:val="a"/>
    <w:next w:val="a"/>
    <w:qFormat/>
    <w:rsid w:val="003C584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Cambria" w:eastAsia="宋体" w:hAnsi="Cambria"/>
      <w:sz w:val="24"/>
    </w:rPr>
  </w:style>
  <w:style w:type="paragraph" w:styleId="a4">
    <w:name w:val="Body Text"/>
    <w:basedOn w:val="a"/>
    <w:next w:val="a"/>
    <w:qFormat/>
    <w:rsid w:val="003C5846"/>
    <w:pPr>
      <w:spacing w:before="134"/>
      <w:ind w:left="111"/>
    </w:pPr>
    <w:rPr>
      <w:rFonts w:ascii="方正仿宋_GBK" w:hAnsi="方正仿宋_GBK"/>
      <w:sz w:val="31"/>
      <w:szCs w:val="31"/>
    </w:rPr>
  </w:style>
  <w:style w:type="paragraph" w:styleId="a5">
    <w:name w:val="footer"/>
    <w:basedOn w:val="a"/>
    <w:qFormat/>
    <w:rsid w:val="003C58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3C58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sid w:val="003C5846"/>
    <w:pPr>
      <w:spacing w:before="100" w:beforeAutospacing="1" w:after="100" w:afterAutospacing="1"/>
      <w:jc w:val="left"/>
    </w:pPr>
    <w:rPr>
      <w:kern w:val="0"/>
      <w:sz w:val="24"/>
    </w:rPr>
  </w:style>
  <w:style w:type="table" w:styleId="a8">
    <w:name w:val="Table Grid"/>
    <w:basedOn w:val="a2"/>
    <w:qFormat/>
    <w:rsid w:val="003C584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3C5846"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sz w:val="24"/>
      <w:szCs w:val="24"/>
    </w:rPr>
  </w:style>
  <w:style w:type="paragraph" w:customStyle="1" w:styleId="tit">
    <w:name w:val="tit"/>
    <w:basedOn w:val="a"/>
    <w:rsid w:val="00747C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5715</Words>
  <Characters>402</Characters>
  <Application>Microsoft Office Word</Application>
  <DocSecurity>0</DocSecurity>
  <Lines>3</Lines>
  <Paragraphs>12</Paragraphs>
  <ScaleCrop>false</ScaleCrop>
  <Company/>
  <LinksUpToDate>false</LinksUpToDate>
  <CharactersWithSpaces>6105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渝应急发〔2022〕  号</dc:title>
  <dc:creator>cqyj</dc:creator>
  <cp:lastModifiedBy>程刚强</cp:lastModifiedBy>
  <cp:revision>8</cp:revision>
  <cp:lastPrinted>2022-01-27T10:30:00Z</cp:lastPrinted>
  <dcterms:created xsi:type="dcterms:W3CDTF">2022-02-15T06:48:00Z</dcterms:created>
  <dcterms:modified xsi:type="dcterms:W3CDTF">2022-03-02T08:47:00Z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