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重庆市渝北区纳入惠民惠农财政补贴资金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“一卡通”政策清单（规定部分）</w:t>
      </w:r>
    </w:p>
    <w:tbl>
      <w:tblPr>
        <w:tblW w:w="922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051"/>
        <w:gridCol w:w="23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补贴资金名称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耕地地力保护补贴资金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区农业农村委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农机购置补贴资金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区农业农村委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大中型水库移民后期扶持资金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区水利局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前一轮退耕还林直补退耕农户资金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区林业局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新一轮退耕还林直补退耕农户资金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区林业局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集体和个人所有森林生态效益补偿资金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区林业局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农村部分计划生育家庭奖励扶助资金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计划生育家庭特别扶助资金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区卫生健康委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困难群众救助补助－－城乡居民最低生活保障金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困难群众救助补助－－特困人员救助供养保障金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困难群众救助补助－－临时救助金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经济困难高龄失能养老服务补贴资金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残疾人两项补贴－－重度残疾人护理补贴资金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残疾人两项补贴－－困难残疾人生活补贴资金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困难群众救助补助资金－－散居孤儿、事实无人抚养儿童补助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区民政局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自然灾害生活补助资金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区应急局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农村危房改造补助资金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440" w:lineRule="exact"/>
              <w:ind w:left="0" w:right="0" w:firstLine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区住房城乡建委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TBhNGNjZjdmY2ZmYzdlNTI2MWI0NjZmODdkNGQifQ=="/>
  </w:docVars>
  <w:rsids>
    <w:rsidRoot w:val="00000000"/>
    <w:rsid w:val="23E36C10"/>
    <w:rsid w:val="2C7066AC"/>
    <w:rsid w:val="3FF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415</Characters>
  <Lines>0</Lines>
  <Paragraphs>0</Paragraphs>
  <TotalTime>3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2023-02-27T03:08:39Z</dcterms:created>
  <dc:creator>Administrator</dc:creator>
  <cp:lastModifiedBy>雪糕小可爱咩</cp:lastModifiedBy>
  <dcterms:modified xsi:type="dcterms:W3CDTF">2023-02-27T03:11:44Z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41A2C6D3429B4DB6B8993DEAC75B25FF</vt:lpwstr>
  </property>
</Properties>
</file>