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color w:val="000000"/>
          <w:sz w:val="44"/>
          <w:szCs w:val="44"/>
        </w:rPr>
      </w:pPr>
      <w:bookmarkStart w:id="0" w:name="_top"/>
      <w:bookmarkEnd w:id="0"/>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page">
                  <wp:posOffset>721995</wp:posOffset>
                </wp:positionH>
                <wp:positionV relativeFrom="margin">
                  <wp:posOffset>1021080</wp:posOffset>
                </wp:positionV>
                <wp:extent cx="6219825" cy="635"/>
                <wp:effectExtent l="0" t="13970" r="9525" b="23495"/>
                <wp:wrapNone/>
                <wp:docPr id="3" name="直接连接符 3"/>
                <wp:cNvGraphicFramePr/>
                <a:graphic xmlns:a="http://schemas.openxmlformats.org/drawingml/2006/main">
                  <a:graphicData uri="http://schemas.microsoft.com/office/word/2010/wordprocessingShape">
                    <wps:wsp>
                      <wps:cNvCnPr/>
                      <wps:spPr>
                        <a:xfrm>
                          <a:off x="0" y="0"/>
                          <a:ext cx="62198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85pt;margin-top:80.4pt;height:0.05pt;width:489.75pt;mso-position-horizontal-relative:page;mso-position-vertical-relative:margin;z-index:251660288;mso-width-relative:page;mso-height-relative:page;" filled="f" stroked="t" coordsize="21600,21600" o:gfxdata="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LjfU9kAAAAMAQAADwAAAAAAAAABACAAAAAiAAAAZHJzL2Rvd25y&#10;ZXYueG1sUEsBAhQAFAAAAAgAh07iQIfnjov9AQAA9QMAAA4AAAAAAAAAAQAgAAAAKAEAAGRycy9l&#10;Mm9Eb2MueG1sUEsFBgAAAAAGAAYAWQEAAJcFAAAAAA==&#10;">
                <v:fill on="f" focussize="0,0"/>
                <v:stroke weight="2.25pt" color="#FF0000" joinstyle="round"/>
                <v:imagedata o:title=""/>
                <o:lock v:ext="edit" aspectratio="f"/>
              </v:line>
            </w:pict>
          </mc:Fallback>
        </mc:AlternateContent>
      </w:r>
      <w:r>
        <w:rPr>
          <w:rFonts w:hint="default" w:ascii="Times New Roman" w:hAnsi="Times New Roman" w:eastAsia="宋体" w:cs="Times New Roman"/>
          <w:color w:val="000000"/>
          <w:sz w:val="32"/>
          <w:szCs w:val="32"/>
        </w:rPr>
        <w:pict>
          <v:shape id="艺术字 14" o:spid="_x0000_s1026" o:spt="136" type="#_x0000_t136" style="position:absolute;left:0pt;margin-left:-6.5pt;margin-top:17.95pt;height:42.75pt;width:470.25pt;mso-wrap-distance-bottom:0pt;mso-wrap-distance-left:9pt;mso-wrap-distance-right:9pt;mso-wrap-distance-top:0pt;z-index:251659264;mso-width-relative:page;mso-height-relative:page;" fillcolor="#FF0000" filled="t" stroked="f" coordsize="21600,21600" o:allowincell="f" adj="10800">
            <v:path/>
            <v:fill on="t" color2="#FFFFFF" focussize="0,0"/>
            <v:stroke on="f"/>
            <v:imagedata o:title=""/>
            <o:lock v:ext="edit" aspectratio="f"/>
            <v:textpath on="t" fitshape="t" fitpath="t" trim="t" xscale="f" string="重庆市渝北区人民政府龙塔街道办事处" style="font-family:方正小标宋_GBK;font-size:36pt;v-text-align:center;"/>
            <w10:wrap type="square" side="left"/>
          </v:shape>
        </w:pic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bookmarkStart w:id="1" w:name="_GoBack"/>
      <w:r>
        <w:rPr>
          <w:rFonts w:hint="default" w:ascii="Times New Roman" w:hAnsi="Times New Roman" w:eastAsia="方正仿宋_GBK" w:cs="Times New Roman"/>
          <w:b w:val="0"/>
          <w:bCs/>
          <w:sz w:val="32"/>
          <w:szCs w:val="32"/>
          <w:lang w:val="en-US" w:eastAsia="zh-CN"/>
        </w:rPr>
        <w:t>〔2024〕—5</w:t>
      </w:r>
      <w:r>
        <w:rPr>
          <w:rFonts w:hint="default" w:ascii="Times New Roman" w:hAnsi="Times New Roman" w:eastAsia="方正仿宋_GBK" w:cs="Times New Roman"/>
          <w:b w:val="0"/>
          <w:bCs/>
          <w:sz w:val="32"/>
          <w:szCs w:val="32"/>
          <w:lang w:val="en-US" w:eastAsia="zh-CN"/>
        </w:rPr>
        <w:t>8</w:t>
      </w:r>
    </w:p>
    <w:bookmarkEnd w:id="1"/>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color w:val="000000"/>
          <w:sz w:val="44"/>
          <w:szCs w:val="44"/>
          <w:lang w:val="en-US" w:eastAsia="zh-CN"/>
        </w:rPr>
        <w:t>重庆市</w:t>
      </w:r>
      <w:r>
        <w:rPr>
          <w:rFonts w:hint="default" w:ascii="Times New Roman" w:hAnsi="Times New Roman" w:eastAsia="方正小标宋_GBK" w:cs="Times New Roman"/>
          <w:color w:val="000000"/>
          <w:sz w:val="44"/>
          <w:szCs w:val="44"/>
        </w:rPr>
        <w:t>渝北区</w:t>
      </w:r>
      <w:r>
        <w:rPr>
          <w:rFonts w:hint="default" w:ascii="Times New Roman" w:hAnsi="Times New Roman" w:eastAsia="方正小标宋_GBK" w:cs="Times New Roman"/>
          <w:color w:val="000000"/>
          <w:sz w:val="44"/>
          <w:szCs w:val="44"/>
          <w:lang w:val="en-US" w:eastAsia="zh-CN"/>
        </w:rPr>
        <w:t>人民政府龙塔</w:t>
      </w:r>
      <w:r>
        <w:rPr>
          <w:rFonts w:hint="default" w:ascii="Times New Roman" w:hAnsi="Times New Roman" w:eastAsia="方正小标宋_GBK" w:cs="Times New Roman"/>
          <w:sz w:val="44"/>
          <w:szCs w:val="44"/>
          <w:lang w:val="en-US" w:eastAsia="zh-CN"/>
        </w:rPr>
        <w:t>街道办事处</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rPr>
        <w:t>印发《</w:t>
      </w:r>
      <w:r>
        <w:rPr>
          <w:rFonts w:hint="default" w:ascii="Times New Roman" w:hAnsi="Times New Roman" w:eastAsia="方正小标宋_GBK" w:cs="Times New Roman"/>
          <w:sz w:val="44"/>
          <w:szCs w:val="44"/>
          <w:lang w:val="en-US" w:eastAsia="zh-CN"/>
        </w:rPr>
        <w:t>龙塔街道</w:t>
      </w:r>
      <w:r>
        <w:rPr>
          <w:rFonts w:hint="default" w:ascii="Times New Roman" w:hAnsi="Times New Roman" w:eastAsia="方正小标宋_GBK" w:cs="Times New Roman"/>
          <w:sz w:val="44"/>
          <w:szCs w:val="44"/>
        </w:rPr>
        <w:t>商务领域推进打通消防</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生命通道</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攻坚行动方案》的通知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lang w:val="zh-CN"/>
        </w:rPr>
      </w:pPr>
    </w:p>
    <w:p>
      <w:pPr>
        <w:keepNext w:val="0"/>
        <w:keepLines w:val="0"/>
        <w:pageBreakBefore w:val="0"/>
        <w:widowControl w:val="0"/>
        <w:tabs>
          <w:tab w:val="left" w:pos="1890"/>
          <w:tab w:val="left" w:pos="2835"/>
        </w:tabs>
        <w:kinsoku/>
        <w:wordWrap/>
        <w:overflowPunct/>
        <w:topLinePunct w:val="0"/>
        <w:autoSpaceDE/>
        <w:autoSpaceDN/>
        <w:bidi w:val="0"/>
        <w:adjustRightInd/>
        <w:spacing w:line="60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各社区，各办、所、站、中心、大队，各商贸企业：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sz w:val="32"/>
          <w:szCs w:val="32"/>
          <w:lang w:val="zh-CN"/>
        </w:rPr>
        <w:t>现将《</w:t>
      </w:r>
      <w:r>
        <w:rPr>
          <w:rFonts w:hint="default" w:ascii="Times New Roman" w:hAnsi="Times New Roman" w:eastAsia="方正楷体_GBK" w:cs="Times New Roman"/>
          <w:sz w:val="32"/>
          <w:szCs w:val="32"/>
          <w:lang w:val="en-US" w:eastAsia="zh-CN"/>
        </w:rPr>
        <w:t>龙塔街道</w:t>
      </w:r>
      <w:r>
        <w:rPr>
          <w:rFonts w:hint="default" w:ascii="Times New Roman" w:hAnsi="Times New Roman" w:eastAsia="方正楷体_GBK" w:cs="Times New Roman"/>
          <w:sz w:val="32"/>
          <w:szCs w:val="32"/>
          <w:lang w:val="zh-CN"/>
        </w:rPr>
        <w:t>商务领域推进打通消防“生命通道”攻坚行动方案》印发给你们，请结合实际，认真组织实施。</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default" w:ascii="Times New Roman" w:hAnsi="Times New Roman" w:eastAsia="楷体_GB2312"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重庆市</w:t>
      </w:r>
      <w:r>
        <w:rPr>
          <w:rFonts w:hint="default" w:ascii="Times New Roman" w:hAnsi="Times New Roman" w:eastAsia="方正楷体_GBK" w:cs="Times New Roman"/>
          <w:sz w:val="32"/>
          <w:szCs w:val="32"/>
        </w:rPr>
        <w:t>渝北区</w:t>
      </w:r>
      <w:r>
        <w:rPr>
          <w:rFonts w:hint="default" w:ascii="Times New Roman" w:hAnsi="Times New Roman" w:eastAsia="方正楷体_GBK" w:cs="Times New Roman"/>
          <w:sz w:val="32"/>
          <w:szCs w:val="32"/>
          <w:lang w:val="en-US" w:eastAsia="zh-CN"/>
        </w:rPr>
        <w:t>人民政府龙塔街道办事处</w:t>
      </w:r>
      <w:r>
        <w:rPr>
          <w:rFonts w:hint="default" w:ascii="Times New Roman" w:hAnsi="Times New Roman" w:eastAsia="楷体_GB2312"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2024年</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27</w:t>
      </w:r>
      <w:r>
        <w:rPr>
          <w:rFonts w:hint="default" w:ascii="Times New Roman" w:hAnsi="Times New Roman" w:eastAsia="楷体_GB2312" w:cs="Times New Roman"/>
          <w:sz w:val="32"/>
          <w:szCs w:val="32"/>
        </w:rPr>
        <w:t>日</w:t>
      </w: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topLinePunct w:val="0"/>
        <w:bidi w:val="0"/>
        <w:snapToGrid w:val="0"/>
        <w:spacing w:line="600" w:lineRule="exact"/>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lang w:val="en-US" w:eastAsia="zh-CN"/>
        </w:rPr>
        <w:t>龙塔街道</w:t>
      </w:r>
      <w:r>
        <w:rPr>
          <w:rFonts w:hint="default" w:ascii="Times New Roman" w:hAnsi="Times New Roman" w:eastAsia="方正小标宋_GBK" w:cs="Times New Roman"/>
          <w:sz w:val="44"/>
          <w:szCs w:val="44"/>
        </w:rPr>
        <w:t>商务领域</w:t>
      </w:r>
      <w:r>
        <w:rPr>
          <w:rFonts w:hint="default" w:ascii="Times New Roman" w:hAnsi="Times New Roman" w:eastAsia="方正小标宋_GBK" w:cs="Times New Roman"/>
          <w:color w:val="000000"/>
          <w:sz w:val="44"/>
          <w:szCs w:val="44"/>
        </w:rPr>
        <w:t>推进打通</w:t>
      </w: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消防</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生命通道</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攻坚行动方案</w:t>
      </w:r>
    </w:p>
    <w:p>
      <w:pPr>
        <w:keepNext w:val="0"/>
        <w:keepLines w:val="0"/>
        <w:pageBreakBefore w:val="0"/>
        <w:widowControl w:val="0"/>
        <w:kinsoku/>
        <w:wordWrap/>
        <w:overflowPunct w:val="0"/>
        <w:topLinePunct w:val="0"/>
        <w:bidi w:val="0"/>
        <w:adjustRightInd w:val="0"/>
        <w:spacing w:line="600" w:lineRule="exact"/>
        <w:textAlignment w:val="auto"/>
        <w:rPr>
          <w:rFonts w:hint="default" w:ascii="Times New Roman" w:hAnsi="Times New Roman" w:eastAsia="仿宋_GB2312" w:cs="Times New Roman"/>
          <w:color w:val="000000"/>
          <w:sz w:val="44"/>
          <w:szCs w:val="44"/>
        </w:rPr>
      </w:pP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近年来，</w:t>
      </w:r>
      <w:r>
        <w:rPr>
          <w:rFonts w:hint="default" w:ascii="Times New Roman" w:hAnsi="Times New Roman" w:eastAsia="方正仿宋_GBK" w:cs="Times New Roman"/>
          <w:sz w:val="32"/>
          <w:szCs w:val="44"/>
          <w:lang w:val="en-US" w:eastAsia="zh-CN"/>
        </w:rPr>
        <w:t>街道</w:t>
      </w:r>
      <w:r>
        <w:rPr>
          <w:rFonts w:hint="default" w:ascii="Times New Roman" w:hAnsi="Times New Roman" w:eastAsia="方正仿宋_GBK" w:cs="Times New Roman"/>
          <w:sz w:val="32"/>
          <w:szCs w:val="44"/>
        </w:rPr>
        <w:t>持续开展打通</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行动，取得了积极成效，但占用、堵塞</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的现象仍屡禁不止，为进一步推进</w:t>
      </w:r>
      <w:r>
        <w:rPr>
          <w:rFonts w:hint="default" w:ascii="Times New Roman" w:hAnsi="Times New Roman" w:eastAsia="方正仿宋_GBK" w:cs="Times New Roman"/>
          <w:sz w:val="32"/>
          <w:szCs w:val="44"/>
          <w:lang w:val="en-US" w:eastAsia="zh-CN"/>
        </w:rPr>
        <w:t>辖区</w:t>
      </w:r>
      <w:r>
        <w:rPr>
          <w:rFonts w:hint="default" w:ascii="Times New Roman" w:hAnsi="Times New Roman" w:eastAsia="方正仿宋_GBK" w:cs="Times New Roman"/>
          <w:sz w:val="32"/>
          <w:szCs w:val="44"/>
        </w:rPr>
        <w:t>商务领域打通</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行动，按照国务院安委办《消防安全治本攻坚三年行动方案（</w:t>
      </w:r>
      <w:r>
        <w:rPr>
          <w:rFonts w:hint="default" w:ascii="Times New Roman" w:hAnsi="Times New Roman" w:eastAsia="方正仿宋_GBK" w:cs="Times New Roman"/>
          <w:sz w:val="32"/>
          <w:szCs w:val="44"/>
        </w:rPr>
        <w:t>2024—2026</w:t>
      </w:r>
      <w:r>
        <w:rPr>
          <w:rFonts w:hint="default" w:ascii="Times New Roman" w:hAnsi="Times New Roman" w:eastAsia="仿宋_GB2312" w:cs="Times New Roman"/>
          <w:sz w:val="32"/>
          <w:szCs w:val="44"/>
        </w:rPr>
        <w:t>年</w:t>
      </w:r>
      <w:r>
        <w:rPr>
          <w:rFonts w:hint="default" w:ascii="Times New Roman" w:hAnsi="Times New Roman" w:eastAsia="方正仿宋_GBK" w:cs="Times New Roman"/>
          <w:sz w:val="32"/>
          <w:szCs w:val="44"/>
        </w:rPr>
        <w:t>）》、区</w:t>
      </w:r>
      <w:r>
        <w:rPr>
          <w:rFonts w:hint="default" w:ascii="Times New Roman" w:hAnsi="Times New Roman" w:eastAsia="方正仿宋_GBK" w:cs="Times New Roman"/>
          <w:sz w:val="32"/>
          <w:szCs w:val="44"/>
          <w:lang w:val="en-US" w:eastAsia="zh-CN"/>
        </w:rPr>
        <w:t>商务委</w:t>
      </w:r>
      <w:r>
        <w:rPr>
          <w:rFonts w:hint="default" w:ascii="Times New Roman" w:hAnsi="Times New Roman" w:eastAsia="方正仿宋_GBK" w:cs="Times New Roman"/>
          <w:sz w:val="32"/>
          <w:szCs w:val="44"/>
        </w:rPr>
        <w:t>《</w:t>
      </w:r>
      <w:r>
        <w:rPr>
          <w:rFonts w:hint="default" w:ascii="Times New Roman" w:hAnsi="Times New Roman" w:eastAsia="方正仿宋_GBK" w:cs="Times New Roman"/>
          <w:sz w:val="32"/>
          <w:szCs w:val="44"/>
          <w:lang w:val="en-US" w:eastAsia="zh-CN"/>
        </w:rPr>
        <w:t>商务领域</w:t>
      </w:r>
      <w:r>
        <w:rPr>
          <w:rFonts w:hint="default" w:ascii="Times New Roman" w:hAnsi="Times New Roman" w:eastAsia="方正仿宋_GBK" w:cs="Times New Roman"/>
          <w:sz w:val="32"/>
          <w:szCs w:val="44"/>
        </w:rPr>
        <w:t>推进打通消防</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攻坚行动方案》，制定本方案。</w:t>
      </w: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黑体_GBK" w:cs="Times New Roman"/>
          <w:sz w:val="32"/>
          <w:szCs w:val="44"/>
        </w:rPr>
      </w:pPr>
      <w:r>
        <w:rPr>
          <w:rFonts w:hint="default" w:ascii="Times New Roman" w:hAnsi="Times New Roman" w:eastAsia="方正黑体_GBK" w:cs="Times New Roman"/>
          <w:sz w:val="32"/>
          <w:szCs w:val="44"/>
        </w:rPr>
        <w:t>一、总体目标</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认真贯彻习近平总书记关于消防安全、安全生产系列重要指示批示精神，深入落实消防安全治本攻坚三年行动、渝北区推进打通消防</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攻坚行动，</w:t>
      </w:r>
      <w:r>
        <w:rPr>
          <w:rFonts w:hint="default" w:ascii="Times New Roman" w:hAnsi="Times New Roman" w:eastAsia="方正仿宋_GBK" w:cs="Times New Roman"/>
          <w:sz w:val="32"/>
          <w:szCs w:val="32"/>
        </w:rPr>
        <w:t>进一步夯实</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rPr>
        <w:t>商务领域打通消防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生命通道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攻坚工作</w:t>
      </w:r>
      <w:r>
        <w:rPr>
          <w:rFonts w:hint="default" w:ascii="Times New Roman" w:hAnsi="Times New Roman" w:eastAsia="方正仿宋_GBK" w:cs="Times New Roman"/>
          <w:sz w:val="32"/>
          <w:szCs w:val="44"/>
        </w:rPr>
        <w:t>，坚持</w:t>
      </w:r>
      <w:r>
        <w:rPr>
          <w:rFonts w:hint="default" w:ascii="Times New Roman" w:hAnsi="Times New Roman" w:eastAsia="方正仿宋_GBK" w:cs="Times New Roman"/>
          <w:color w:val="auto"/>
          <w:sz w:val="32"/>
          <w:szCs w:val="44"/>
        </w:rPr>
        <w:t>人民至上、生命至上，坚持问题导向、底线思维，利用两年时间，坚决整治涉及商务领域占用、堵塞、封闭疏散通道、安全出口的问题隐患，坚决拆除商务领域人员密集场所门窗设置影响逃生和灭火救援的铁栅栏、铁丝网等障碍物，坚决清理妨碍消防车通行的障碍物，进一步建立健全从根本上</w:t>
      </w:r>
      <w:r>
        <w:rPr>
          <w:rFonts w:hint="default" w:ascii="Times New Roman" w:hAnsi="Times New Roman" w:eastAsia="方正仿宋_GBK" w:cs="Times New Roman"/>
          <w:sz w:val="32"/>
          <w:szCs w:val="44"/>
        </w:rPr>
        <w:t>消除事故隐患、从根本上解决问题的制度机制、责任链条和防控体系，全力守护</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畅通，切实保障人民群众生命财产安全。</w:t>
      </w: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黑体_GBK" w:cs="Times New Roman"/>
          <w:sz w:val="32"/>
          <w:szCs w:val="44"/>
        </w:rPr>
      </w:pPr>
      <w:r>
        <w:rPr>
          <w:rFonts w:hint="default" w:ascii="Times New Roman" w:hAnsi="Times New Roman" w:eastAsia="方正黑体_GBK" w:cs="Times New Roman"/>
          <w:sz w:val="32"/>
          <w:szCs w:val="44"/>
        </w:rPr>
        <w:t>二、整治范围</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（一）商务领域占用、堵塞消防车通道、消防救援场地。</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（二）商务领域占用、堵塞、封闭建筑（场所）内部疏散通道、安全出口，竖向管井堆放杂物、防火封堵破坏，敞开式外廊堆放可燃杂物。</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（三）商务领域人员密集场所门窗设置影响逃生和灭火救援的障碍物。</w:t>
      </w: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黑体_GBK" w:cs="Times New Roman"/>
          <w:sz w:val="32"/>
          <w:szCs w:val="44"/>
        </w:rPr>
      </w:pPr>
      <w:r>
        <w:rPr>
          <w:rFonts w:hint="default" w:ascii="Times New Roman" w:hAnsi="Times New Roman" w:eastAsia="方正黑体_GBK" w:cs="Times New Roman"/>
          <w:sz w:val="32"/>
          <w:szCs w:val="44"/>
        </w:rPr>
        <w:t>三、重点任务</w:t>
      </w: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楷体_GBK" w:cs="Times New Roman"/>
          <w:sz w:val="32"/>
          <w:szCs w:val="44"/>
        </w:rPr>
      </w:pPr>
      <w:r>
        <w:rPr>
          <w:rFonts w:hint="default" w:ascii="Times New Roman" w:hAnsi="Times New Roman" w:eastAsia="方正楷体_GBK" w:cs="Times New Roman"/>
          <w:sz w:val="32"/>
          <w:szCs w:val="44"/>
        </w:rPr>
        <w:t>（一）开展滚动排查</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1</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针</w:t>
      </w:r>
      <w:r>
        <w:rPr>
          <w:rFonts w:hint="default" w:ascii="Times New Roman" w:hAnsi="Times New Roman" w:eastAsia="方正仿宋_GBK" w:cs="Times New Roman"/>
          <w:b/>
          <w:bCs/>
          <w:color w:val="auto"/>
          <w:sz w:val="32"/>
          <w:szCs w:val="44"/>
        </w:rPr>
        <w:t>对消防车通道。</w:t>
      </w:r>
      <w:r>
        <w:rPr>
          <w:rFonts w:hint="default" w:ascii="Times New Roman" w:hAnsi="Times New Roman" w:eastAsia="方正仿宋_GBK" w:cs="Times New Roman"/>
          <w:color w:val="auto"/>
          <w:sz w:val="32"/>
          <w:szCs w:val="44"/>
        </w:rPr>
        <w:t>根据</w:t>
      </w:r>
      <w:r>
        <w:rPr>
          <w:rFonts w:hint="default" w:ascii="Times New Roman" w:hAnsi="Times New Roman" w:eastAsia="方正仿宋_GBK" w:cs="Times New Roman"/>
          <w:sz w:val="32"/>
          <w:szCs w:val="44"/>
        </w:rPr>
        <w:t>市政府办公厅《消防车通道综合治理工作实施方案》要求，</w:t>
      </w:r>
      <w:r>
        <w:rPr>
          <w:rFonts w:hint="default" w:ascii="Times New Roman" w:hAnsi="Times New Roman" w:eastAsia="方正仿宋_GBK" w:cs="Times New Roman"/>
          <w:sz w:val="32"/>
          <w:szCs w:val="44"/>
          <w:lang w:val="en-US" w:eastAsia="zh-CN"/>
        </w:rPr>
        <w:t>应急办、规划建设管理环保办</w:t>
      </w:r>
      <w:r>
        <w:rPr>
          <w:rFonts w:hint="default" w:ascii="Times New Roman" w:hAnsi="Times New Roman" w:eastAsia="方正仿宋_GBK" w:cs="Times New Roman"/>
          <w:sz w:val="32"/>
          <w:szCs w:val="44"/>
        </w:rPr>
        <w:t>、</w:t>
      </w:r>
      <w:r>
        <w:rPr>
          <w:rFonts w:hint="default" w:ascii="Times New Roman" w:hAnsi="Times New Roman" w:eastAsia="方正仿宋_GBK" w:cs="Times New Roman"/>
          <w:sz w:val="32"/>
          <w:szCs w:val="44"/>
          <w:lang w:val="en-US" w:eastAsia="zh-CN"/>
        </w:rPr>
        <w:t>黄泥塝派出所</w:t>
      </w:r>
      <w:r>
        <w:rPr>
          <w:rFonts w:hint="default" w:ascii="Times New Roman" w:hAnsi="Times New Roman" w:eastAsia="方正仿宋_GBK" w:cs="Times New Roman"/>
          <w:sz w:val="32"/>
          <w:szCs w:val="44"/>
        </w:rPr>
        <w:t>等部门负责消防车通道综合治理工作，各</w:t>
      </w:r>
      <w:r>
        <w:rPr>
          <w:rFonts w:hint="default" w:ascii="Times New Roman" w:hAnsi="Times New Roman" w:eastAsia="方正仿宋_GBK" w:cs="Times New Roman"/>
          <w:sz w:val="32"/>
          <w:szCs w:val="44"/>
          <w:lang w:val="en-US" w:eastAsia="zh-CN"/>
        </w:rPr>
        <w:t>社区</w:t>
      </w:r>
      <w:r>
        <w:rPr>
          <w:rFonts w:hint="default" w:ascii="Times New Roman" w:hAnsi="Times New Roman" w:eastAsia="方正仿宋_GBK" w:cs="Times New Roman"/>
          <w:sz w:val="32"/>
          <w:szCs w:val="44"/>
        </w:rPr>
        <w:t>、各商贸企业积极配合。</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color w:val="auto"/>
          <w:sz w:val="32"/>
          <w:szCs w:val="44"/>
        </w:rPr>
        <w:t>2</w:t>
      </w:r>
      <w:r>
        <w:rPr>
          <w:rFonts w:hint="default" w:ascii="Times New Roman" w:hAnsi="Times New Roman" w:eastAsia="方正仿宋_GBK" w:cs="Times New Roman"/>
          <w:color w:val="auto"/>
          <w:sz w:val="32"/>
          <w:szCs w:val="44"/>
          <w:lang w:val="en-US" w:eastAsia="zh-CN"/>
        </w:rPr>
        <w:t>.</w:t>
      </w:r>
      <w:r>
        <w:rPr>
          <w:rFonts w:hint="default" w:ascii="Times New Roman" w:hAnsi="Times New Roman" w:eastAsia="方正仿宋_GBK" w:cs="Times New Roman"/>
          <w:b/>
          <w:bCs/>
          <w:color w:val="auto"/>
          <w:sz w:val="32"/>
          <w:szCs w:val="44"/>
        </w:rPr>
        <w:t>针对建筑（场所）内部疏散通道。</w:t>
      </w:r>
      <w:r>
        <w:rPr>
          <w:rFonts w:hint="default" w:ascii="Times New Roman" w:hAnsi="Times New Roman" w:eastAsia="方正仿宋_GBK" w:cs="Times New Roman"/>
          <w:color w:val="auto"/>
          <w:sz w:val="32"/>
          <w:szCs w:val="44"/>
        </w:rPr>
        <w:t>按照</w:t>
      </w:r>
      <w:r>
        <w:rPr>
          <w:rFonts w:hint="default" w:ascii="Times New Roman" w:hAnsi="Times New Roman" w:eastAsia="方正仿宋_GBK" w:cs="Times New Roman"/>
          <w:color w:val="auto"/>
          <w:sz w:val="32"/>
          <w:szCs w:val="44"/>
          <w:lang w:eastAsia="zh-CN"/>
        </w:rPr>
        <w:t>“</w:t>
      </w:r>
      <w:r>
        <w:rPr>
          <w:rFonts w:hint="default" w:ascii="Times New Roman" w:hAnsi="Times New Roman" w:eastAsia="方正仿宋_GBK" w:cs="Times New Roman"/>
          <w:color w:val="auto"/>
          <w:sz w:val="32"/>
          <w:szCs w:val="44"/>
        </w:rPr>
        <w:t>条块结合</w:t>
      </w:r>
      <w:r>
        <w:rPr>
          <w:rFonts w:hint="default" w:ascii="Times New Roman" w:hAnsi="Times New Roman" w:eastAsia="方正仿宋_GBK" w:cs="Times New Roman"/>
          <w:color w:val="auto"/>
          <w:sz w:val="32"/>
          <w:szCs w:val="44"/>
          <w:lang w:eastAsia="zh-CN"/>
        </w:rPr>
        <w:t>”</w:t>
      </w:r>
      <w:r>
        <w:rPr>
          <w:rFonts w:hint="default" w:ascii="Times New Roman" w:hAnsi="Times New Roman" w:eastAsia="方正仿宋_GBK" w:cs="Times New Roman"/>
          <w:color w:val="auto"/>
          <w:sz w:val="32"/>
          <w:szCs w:val="44"/>
        </w:rPr>
        <w:t>原则，各</w:t>
      </w:r>
      <w:r>
        <w:rPr>
          <w:rFonts w:hint="default" w:ascii="Times New Roman" w:hAnsi="Times New Roman" w:eastAsia="方正仿宋_GBK" w:cs="Times New Roman"/>
          <w:color w:val="auto"/>
          <w:sz w:val="32"/>
          <w:szCs w:val="44"/>
          <w:lang w:val="en-US" w:eastAsia="zh-CN"/>
        </w:rPr>
        <w:t>社区、相关科室</w:t>
      </w:r>
      <w:r>
        <w:rPr>
          <w:rFonts w:hint="default" w:ascii="Times New Roman" w:hAnsi="Times New Roman" w:eastAsia="方正仿宋_GBK" w:cs="Times New Roman"/>
          <w:color w:val="auto"/>
          <w:sz w:val="32"/>
          <w:szCs w:val="44"/>
        </w:rPr>
        <w:t>要组织本辖区商务领域重点行业、企业开展自查、排查。</w:t>
      </w:r>
      <w:r>
        <w:rPr>
          <w:rFonts w:hint="default" w:ascii="Times New Roman" w:hAnsi="Times New Roman" w:eastAsia="方正仿宋_GBK" w:cs="Times New Roman"/>
          <w:color w:val="auto"/>
          <w:sz w:val="32"/>
          <w:szCs w:val="44"/>
        </w:rPr>
        <w:t>2024</w:t>
      </w:r>
      <w:r>
        <w:rPr>
          <w:rFonts w:hint="default" w:ascii="Times New Roman" w:hAnsi="Times New Roman" w:eastAsia="方正仿宋_GBK" w:cs="Times New Roman"/>
          <w:color w:val="auto"/>
          <w:sz w:val="32"/>
          <w:szCs w:val="44"/>
        </w:rPr>
        <w:t>年</w:t>
      </w:r>
      <w:r>
        <w:rPr>
          <w:rFonts w:hint="default" w:ascii="Times New Roman" w:hAnsi="Times New Roman" w:eastAsia="方正仿宋_GBK" w:cs="Times New Roman"/>
          <w:color w:val="auto"/>
          <w:sz w:val="32"/>
          <w:szCs w:val="44"/>
        </w:rPr>
        <w:t>6</w:t>
      </w:r>
      <w:r>
        <w:rPr>
          <w:rFonts w:hint="default" w:ascii="Times New Roman" w:hAnsi="Times New Roman" w:eastAsia="方正仿宋_GBK" w:cs="Times New Roman"/>
          <w:color w:val="auto"/>
          <w:sz w:val="32"/>
          <w:szCs w:val="44"/>
        </w:rPr>
        <w:t>月底前，完成餐饮、住宿、</w:t>
      </w:r>
      <w:r>
        <w:rPr>
          <w:rFonts w:hint="default" w:ascii="Times New Roman" w:hAnsi="Times New Roman" w:eastAsia="方正仿宋_GBK" w:cs="Times New Roman"/>
          <w:sz w:val="32"/>
          <w:szCs w:val="44"/>
        </w:rPr>
        <w:t>商场超市、商业综合体、商品交易市场、物流等大众消防场所及汽车、二手车经销场所排查；</w:t>
      </w:r>
      <w:r>
        <w:rPr>
          <w:rFonts w:hint="default" w:ascii="Times New Roman" w:hAnsi="Times New Roman" w:eastAsia="方正仿宋_GBK" w:cs="Times New Roman"/>
          <w:sz w:val="32"/>
          <w:szCs w:val="44"/>
        </w:rPr>
        <w:t>2024</w:t>
      </w:r>
      <w:r>
        <w:rPr>
          <w:rFonts w:hint="default" w:ascii="Times New Roman" w:hAnsi="Times New Roman" w:eastAsia="方正仿宋_GBK" w:cs="Times New Roman"/>
          <w:sz w:val="32"/>
          <w:szCs w:val="44"/>
        </w:rPr>
        <w:t>年</w:t>
      </w:r>
      <w:r>
        <w:rPr>
          <w:rFonts w:hint="default" w:ascii="Times New Roman" w:hAnsi="Times New Roman" w:eastAsia="方正仿宋_GBK" w:cs="Times New Roman"/>
          <w:sz w:val="32"/>
          <w:szCs w:val="44"/>
        </w:rPr>
        <w:t>12</w:t>
      </w:r>
      <w:r>
        <w:rPr>
          <w:rFonts w:hint="default" w:ascii="Times New Roman" w:hAnsi="Times New Roman" w:eastAsia="方正仿宋_GBK" w:cs="Times New Roman"/>
          <w:sz w:val="32"/>
          <w:szCs w:val="44"/>
        </w:rPr>
        <w:t>月底前，积极配合有关部门完成涉及商务领域多业态经营场所排查；</w:t>
      </w:r>
      <w:r>
        <w:rPr>
          <w:rFonts w:hint="default" w:ascii="Times New Roman" w:hAnsi="Times New Roman" w:eastAsia="方正仿宋_GBK" w:cs="Times New Roman"/>
          <w:sz w:val="32"/>
          <w:szCs w:val="44"/>
        </w:rPr>
        <w:t>2025</w:t>
      </w:r>
      <w:r>
        <w:rPr>
          <w:rFonts w:hint="default" w:ascii="Times New Roman" w:hAnsi="Times New Roman" w:eastAsia="方正仿宋_GBK" w:cs="Times New Roman"/>
          <w:sz w:val="32"/>
          <w:szCs w:val="44"/>
        </w:rPr>
        <w:t>年</w:t>
      </w:r>
      <w:r>
        <w:rPr>
          <w:rFonts w:hint="default" w:ascii="Times New Roman" w:hAnsi="Times New Roman" w:eastAsia="方正仿宋_GBK" w:cs="Times New Roman"/>
          <w:sz w:val="32"/>
          <w:szCs w:val="44"/>
        </w:rPr>
        <w:t>6</w:t>
      </w:r>
      <w:r>
        <w:rPr>
          <w:rFonts w:hint="default" w:ascii="Times New Roman" w:hAnsi="Times New Roman" w:eastAsia="方正仿宋_GBK" w:cs="Times New Roman"/>
          <w:sz w:val="32"/>
          <w:szCs w:val="44"/>
        </w:rPr>
        <w:t>月底前，积极配合有关部门完成涉及商务领域的小商店、小餐饮、小旅店、小美容洗浴等</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九小场所</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排查。</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color w:val="auto"/>
          <w:sz w:val="32"/>
          <w:szCs w:val="44"/>
        </w:rPr>
        <w:t>3</w:t>
      </w:r>
      <w:r>
        <w:rPr>
          <w:rFonts w:hint="default" w:ascii="Times New Roman" w:hAnsi="Times New Roman" w:eastAsia="方正仿宋_GBK" w:cs="Times New Roman"/>
          <w:color w:val="auto"/>
          <w:sz w:val="32"/>
          <w:szCs w:val="44"/>
          <w:lang w:val="en-US" w:eastAsia="zh-CN"/>
        </w:rPr>
        <w:t>.</w:t>
      </w:r>
      <w:r>
        <w:rPr>
          <w:rFonts w:hint="default" w:ascii="Times New Roman" w:hAnsi="Times New Roman" w:eastAsia="方正仿宋_GBK" w:cs="Times New Roman"/>
          <w:b/>
          <w:bCs/>
          <w:color w:val="auto"/>
          <w:sz w:val="32"/>
          <w:szCs w:val="44"/>
        </w:rPr>
        <w:t>针对商务领域人员密集场所门窗设置的影响逃生和灭火救援的障碍物。</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重点围绕商务领域人员密集场所窗户设置固定的防盗网或铁栅栏，违规设置广告牌遮挡窗口影响逃生等行为，组织对本辖区商超、商业综合体、餐饮、住宿、商品交易市场等重点场所及汽车、二手车经销场所开展排查，并建立台账；对发现涉及商务领域的重点场所问题，及时</w:t>
      </w:r>
      <w:r>
        <w:rPr>
          <w:rFonts w:hint="default" w:ascii="Times New Roman" w:hAnsi="Times New Roman" w:eastAsia="方正仿宋_GBK" w:cs="Times New Roman"/>
          <w:sz w:val="32"/>
          <w:szCs w:val="44"/>
          <w:lang w:val="en-US" w:eastAsia="zh-CN"/>
        </w:rPr>
        <w:t>上报</w:t>
      </w:r>
      <w:r>
        <w:rPr>
          <w:rFonts w:hint="default" w:ascii="Times New Roman" w:hAnsi="Times New Roman" w:eastAsia="方正仿宋_GBK" w:cs="Times New Roman"/>
          <w:sz w:val="32"/>
          <w:szCs w:val="44"/>
        </w:rPr>
        <w:t>相关行业主管部门，做到信息共享。</w:t>
      </w:r>
      <w:r>
        <w:rPr>
          <w:rFonts w:hint="default" w:ascii="Times New Roman" w:hAnsi="Times New Roman" w:eastAsia="方正仿宋_GBK" w:cs="Times New Roman"/>
          <w:sz w:val="32"/>
          <w:szCs w:val="44"/>
        </w:rPr>
        <w:t>2024</w:t>
      </w:r>
      <w:r>
        <w:rPr>
          <w:rFonts w:hint="default" w:ascii="Times New Roman" w:hAnsi="Times New Roman" w:eastAsia="方正仿宋_GBK" w:cs="Times New Roman"/>
          <w:sz w:val="32"/>
          <w:szCs w:val="44"/>
        </w:rPr>
        <w:t>年</w:t>
      </w:r>
      <w:r>
        <w:rPr>
          <w:rFonts w:hint="default" w:ascii="Times New Roman" w:hAnsi="Times New Roman" w:eastAsia="方正仿宋_GBK" w:cs="Times New Roman"/>
          <w:sz w:val="32"/>
          <w:szCs w:val="44"/>
        </w:rPr>
        <w:t>6</w:t>
      </w:r>
      <w:r>
        <w:rPr>
          <w:rFonts w:hint="default" w:ascii="Times New Roman" w:hAnsi="Times New Roman" w:eastAsia="方正仿宋_GBK" w:cs="Times New Roman"/>
          <w:sz w:val="32"/>
          <w:szCs w:val="44"/>
        </w:rPr>
        <w:t>月底前完成上述排查。</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4</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实施常态化滚动排查。</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要建立商务领域</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滚动排查机制，配合消防部门对占堵消防车通道、人员密集场所违规设置影响逃生和灭火救援的障碍物等突出问题，常态化开展排查，动态更新问题清单、做到闭环管控。</w:t>
      </w: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楷体_GBK" w:cs="Times New Roman"/>
          <w:sz w:val="32"/>
          <w:szCs w:val="44"/>
        </w:rPr>
      </w:pPr>
      <w:r>
        <w:rPr>
          <w:rFonts w:hint="default" w:ascii="Times New Roman" w:hAnsi="Times New Roman" w:eastAsia="方正楷体_GBK" w:cs="Times New Roman"/>
          <w:sz w:val="32"/>
          <w:szCs w:val="44"/>
        </w:rPr>
        <w:t>（二）实施综合治理</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仿宋_GB2312" w:cs="Times New Roman"/>
          <w:sz w:val="32"/>
          <w:szCs w:val="44"/>
        </w:rPr>
      </w:pPr>
      <w:r>
        <w:rPr>
          <w:rFonts w:hint="default" w:ascii="Times New Roman" w:hAnsi="Times New Roman" w:eastAsia="方正仿宋_GBK" w:cs="Times New Roman"/>
          <w:sz w:val="32"/>
          <w:szCs w:val="44"/>
        </w:rPr>
        <w:t>5</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深化</w:t>
      </w:r>
      <w:r>
        <w:rPr>
          <w:rFonts w:hint="default" w:ascii="Times New Roman" w:hAnsi="Times New Roman" w:eastAsia="方正仿宋_GBK" w:cs="Times New Roman"/>
          <w:b/>
          <w:bCs/>
          <w:sz w:val="32"/>
          <w:szCs w:val="44"/>
          <w:lang w:eastAsia="zh-CN"/>
        </w:rPr>
        <w:t>“</w:t>
      </w:r>
      <w:r>
        <w:rPr>
          <w:rFonts w:hint="default" w:ascii="Times New Roman" w:hAnsi="Times New Roman" w:eastAsia="方正仿宋_GBK" w:cs="Times New Roman"/>
          <w:b/>
          <w:bCs/>
          <w:sz w:val="32"/>
          <w:szCs w:val="44"/>
        </w:rPr>
        <w:t>拆窗破网</w:t>
      </w:r>
      <w:r>
        <w:rPr>
          <w:rFonts w:hint="default" w:ascii="Times New Roman" w:hAnsi="Times New Roman" w:eastAsia="方正仿宋_GBK" w:cs="Times New Roman"/>
          <w:b/>
          <w:bCs/>
          <w:sz w:val="32"/>
          <w:szCs w:val="44"/>
          <w:lang w:eastAsia="zh-CN"/>
        </w:rPr>
        <w:t>”</w:t>
      </w:r>
      <w:r>
        <w:rPr>
          <w:rFonts w:hint="default" w:ascii="Times New Roman" w:hAnsi="Times New Roman" w:eastAsia="方正仿宋_GBK" w:cs="Times New Roman"/>
          <w:b/>
          <w:bCs/>
          <w:sz w:val="32"/>
          <w:szCs w:val="44"/>
        </w:rPr>
        <w:t>工作。</w:t>
      </w:r>
      <w:r>
        <w:rPr>
          <w:rFonts w:hint="default" w:ascii="Times New Roman" w:hAnsi="Times New Roman" w:eastAsia="方正仿宋_GBK" w:cs="Times New Roman"/>
          <w:sz w:val="32"/>
          <w:szCs w:val="44"/>
        </w:rPr>
        <w:t>对商务领域人员密集场所违规设置的影响逃生和灭火救援的障碍物，依法予以拆除。各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要对照排查台账，督促指导单位（场所）主动拆除，对拒不拆除整改的，要健全完善隐患问题</w:t>
      </w:r>
      <w:r>
        <w:rPr>
          <w:rFonts w:hint="default" w:ascii="Times New Roman" w:hAnsi="Times New Roman" w:eastAsia="方正仿宋_GBK" w:cs="Times New Roman"/>
          <w:sz w:val="32"/>
          <w:szCs w:val="44"/>
          <w:lang w:val="en-US" w:eastAsia="zh-CN"/>
        </w:rPr>
        <w:t>上报</w:t>
      </w:r>
      <w:r>
        <w:rPr>
          <w:rFonts w:hint="default" w:ascii="Times New Roman" w:hAnsi="Times New Roman" w:eastAsia="方正仿宋_GBK" w:cs="Times New Roman"/>
          <w:sz w:val="32"/>
          <w:szCs w:val="44"/>
        </w:rPr>
        <w:t>机制，移送相关监管执法部门依法处理。</w:t>
      </w:r>
      <w:r>
        <w:rPr>
          <w:rFonts w:hint="default" w:ascii="Times New Roman" w:hAnsi="Times New Roman" w:eastAsia="方正仿宋_GBK" w:cs="Times New Roman"/>
          <w:sz w:val="32"/>
          <w:szCs w:val="44"/>
        </w:rPr>
        <w:t>2024</w:t>
      </w:r>
      <w:r>
        <w:rPr>
          <w:rFonts w:hint="default" w:ascii="Times New Roman" w:hAnsi="Times New Roman" w:eastAsia="方正仿宋_GBK" w:cs="Times New Roman"/>
          <w:sz w:val="32"/>
          <w:szCs w:val="44"/>
        </w:rPr>
        <w:t>年</w:t>
      </w:r>
      <w:r>
        <w:rPr>
          <w:rFonts w:hint="default" w:ascii="Times New Roman" w:hAnsi="Times New Roman" w:eastAsia="方正仿宋_GBK" w:cs="Times New Roman"/>
          <w:sz w:val="32"/>
          <w:szCs w:val="44"/>
        </w:rPr>
        <w:t>6</w:t>
      </w:r>
      <w:r>
        <w:rPr>
          <w:rFonts w:hint="default" w:ascii="Times New Roman" w:hAnsi="Times New Roman" w:eastAsia="方正仿宋_GBK" w:cs="Times New Roman"/>
          <w:sz w:val="32"/>
          <w:szCs w:val="44"/>
        </w:rPr>
        <w:t>月底前，商超、商业综合体、餐饮、住宿、商品交易市场、物流等重点场所及汽车、二手车经销场所要整治见底；</w:t>
      </w:r>
      <w:r>
        <w:rPr>
          <w:rFonts w:hint="default" w:ascii="Times New Roman" w:hAnsi="Times New Roman" w:eastAsia="方正仿宋_GBK" w:cs="Times New Roman"/>
          <w:sz w:val="32"/>
          <w:szCs w:val="44"/>
        </w:rPr>
        <w:t>2024</w:t>
      </w:r>
      <w:r>
        <w:rPr>
          <w:rFonts w:hint="default" w:ascii="Times New Roman" w:hAnsi="Times New Roman" w:eastAsia="方正仿宋_GBK" w:cs="Times New Roman"/>
          <w:sz w:val="32"/>
          <w:szCs w:val="44"/>
        </w:rPr>
        <w:t>年</w:t>
      </w:r>
      <w:r>
        <w:rPr>
          <w:rFonts w:hint="default" w:ascii="Times New Roman" w:hAnsi="Times New Roman" w:eastAsia="方正仿宋_GBK" w:cs="Times New Roman"/>
          <w:sz w:val="32"/>
          <w:szCs w:val="44"/>
        </w:rPr>
        <w:t>12</w:t>
      </w:r>
      <w:r>
        <w:rPr>
          <w:rFonts w:hint="default" w:ascii="Times New Roman" w:hAnsi="Times New Roman" w:eastAsia="方正仿宋_GBK" w:cs="Times New Roman"/>
          <w:sz w:val="32"/>
          <w:szCs w:val="44"/>
        </w:rPr>
        <w:t>月底前，涉及商务领域多业态经营场所，要整治见底；</w:t>
      </w:r>
      <w:r>
        <w:rPr>
          <w:rFonts w:hint="default" w:ascii="Times New Roman" w:hAnsi="Times New Roman" w:eastAsia="方正仿宋_GBK" w:cs="Times New Roman"/>
          <w:sz w:val="32"/>
          <w:szCs w:val="44"/>
        </w:rPr>
        <w:t>2025</w:t>
      </w:r>
      <w:r>
        <w:rPr>
          <w:rFonts w:hint="default" w:ascii="Times New Roman" w:hAnsi="Times New Roman" w:eastAsia="方正仿宋_GBK" w:cs="Times New Roman"/>
          <w:sz w:val="32"/>
          <w:szCs w:val="44"/>
        </w:rPr>
        <w:t>年</w:t>
      </w:r>
      <w:r>
        <w:rPr>
          <w:rFonts w:hint="default" w:ascii="Times New Roman" w:hAnsi="Times New Roman" w:eastAsia="方正仿宋_GBK" w:cs="Times New Roman"/>
          <w:sz w:val="32"/>
          <w:szCs w:val="44"/>
        </w:rPr>
        <w:t>6</w:t>
      </w:r>
      <w:r>
        <w:rPr>
          <w:rFonts w:hint="default" w:ascii="Times New Roman" w:hAnsi="Times New Roman" w:eastAsia="方正仿宋_GBK" w:cs="Times New Roman"/>
          <w:sz w:val="32"/>
          <w:szCs w:val="44"/>
        </w:rPr>
        <w:t>月底前，涉及商务领域的小商店、小餐饮、小旅店、小美容洗浴等</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九小场所</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，要整治见底。</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6</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加大部门执法整治强度。</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要针对严管整治对象，加大检查力度，对发现的问题督促企业限期整改，做到</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治理一处、巩固一处、销号一处</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。对反复违规设置铁栅栏、防护网的，要</w:t>
      </w:r>
      <w:r>
        <w:rPr>
          <w:rFonts w:hint="default" w:ascii="Times New Roman" w:hAnsi="Times New Roman" w:eastAsia="方正仿宋_GBK" w:cs="Times New Roman"/>
          <w:sz w:val="32"/>
          <w:szCs w:val="44"/>
          <w:lang w:val="en-US" w:eastAsia="zh-CN"/>
        </w:rPr>
        <w:t>上报区级相关部门</w:t>
      </w:r>
      <w:r>
        <w:rPr>
          <w:rFonts w:hint="default" w:ascii="Times New Roman" w:hAnsi="Times New Roman" w:eastAsia="方正仿宋_GBK" w:cs="Times New Roman"/>
          <w:sz w:val="32"/>
          <w:szCs w:val="44"/>
        </w:rPr>
        <w:t>依法报请纳入消防安全失信行为，实施联合惩戒；构成犯罪的，依法移送有关部门追究刑事责任。</w:t>
      </w: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楷体_GBK" w:cs="Times New Roman"/>
          <w:sz w:val="32"/>
          <w:szCs w:val="44"/>
        </w:rPr>
      </w:pPr>
      <w:r>
        <w:rPr>
          <w:rFonts w:hint="default" w:ascii="Times New Roman" w:hAnsi="Times New Roman" w:eastAsia="方正楷体_GBK" w:cs="Times New Roman"/>
          <w:sz w:val="32"/>
          <w:szCs w:val="44"/>
        </w:rPr>
        <w:t>（三）深化宣传曝光</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7</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加强知识宣传。</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w:t>
      </w:r>
      <w:r>
        <w:rPr>
          <w:rFonts w:hint="default" w:ascii="Times New Roman" w:hAnsi="Times New Roman" w:eastAsia="方正仿宋_GBK" w:cs="Times New Roman"/>
          <w:sz w:val="32"/>
          <w:szCs w:val="44"/>
        </w:rPr>
        <w:t>要通过广播、网站等传统媒体和各类新媒体平台，广泛宣传打通商务领域消防</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的重要意义。将消防</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安全管理知识融入消防宣传</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五进</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工作，发动商贸企业员工宣传消防知识，引导广大群众共同维护商务领域消防</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安全畅通。</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8</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强化警示教育。</w:t>
      </w:r>
      <w:r>
        <w:rPr>
          <w:rFonts w:hint="default" w:ascii="Times New Roman" w:hAnsi="Times New Roman" w:eastAsia="方正仿宋_GBK" w:cs="Times New Roman"/>
          <w:sz w:val="32"/>
          <w:szCs w:val="44"/>
          <w:lang w:eastAsia="zh-CN"/>
        </w:rPr>
        <w:t>经发办组织召开商务领域安全培训会，</w:t>
      </w:r>
      <w:r>
        <w:rPr>
          <w:rFonts w:hint="default" w:ascii="Times New Roman" w:hAnsi="Times New Roman" w:eastAsia="方正仿宋_GBK" w:cs="Times New Roman"/>
          <w:sz w:val="32"/>
          <w:szCs w:val="44"/>
        </w:rPr>
        <w:t>播放火灾典型案例警示片，督促商贸企业抓好员工安全教育培训，讲清利害关系和法律责任，开展代入式、情景式警示教育，推动以案示警、以案为戒、以案促改。对隐患特别突出、违法行为特别严重的，要进行约谈，督促落实整治责任和措施，形成强大整治声势。</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44"/>
        </w:rPr>
        <w:t>9</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加大曝光力度。</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要广泛发动群众举报身边涉及商务领域消防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生命通道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的隐患问题和违法行为，形成全民参与的浓厚氛围。</w:t>
      </w:r>
      <w:r>
        <w:rPr>
          <w:rFonts w:hint="default" w:ascii="Times New Roman" w:hAnsi="Times New Roman" w:eastAsia="方正仿宋_GBK" w:cs="Times New Roman"/>
          <w:sz w:val="32"/>
          <w:szCs w:val="32"/>
        </w:rPr>
        <w:tab/>
      </w: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楷体_GBK" w:cs="Times New Roman"/>
          <w:sz w:val="32"/>
          <w:szCs w:val="44"/>
        </w:rPr>
      </w:pPr>
      <w:r>
        <w:rPr>
          <w:rFonts w:hint="default" w:ascii="Times New Roman" w:hAnsi="Times New Roman" w:eastAsia="方正楷体_GBK" w:cs="Times New Roman"/>
          <w:sz w:val="32"/>
          <w:szCs w:val="44"/>
        </w:rPr>
        <w:t>（四）加强长效监管</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10</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固化消防车通道联合执法机制。</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要配合消防、城市管理等部门固化落实前期消防车通道联合执法措施，定期开展联合检查行动，加大处罚、曝光力度，强化信息共享，切实做到常抓不懈。</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sz w:val="32"/>
          <w:szCs w:val="44"/>
        </w:rPr>
      </w:pPr>
      <w:r>
        <w:rPr>
          <w:rFonts w:hint="default" w:ascii="Times New Roman" w:hAnsi="Times New Roman" w:eastAsia="方正仿宋_GBK" w:cs="Times New Roman"/>
          <w:sz w:val="32"/>
          <w:szCs w:val="44"/>
        </w:rPr>
        <w:t>11</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加强消防</w:t>
      </w:r>
      <w:r>
        <w:rPr>
          <w:rFonts w:hint="default" w:ascii="Times New Roman" w:hAnsi="Times New Roman" w:eastAsia="方正仿宋_GBK" w:cs="Times New Roman"/>
          <w:b/>
          <w:bCs/>
          <w:sz w:val="32"/>
          <w:szCs w:val="44"/>
          <w:lang w:eastAsia="zh-CN"/>
        </w:rPr>
        <w:t>“</w:t>
      </w:r>
      <w:r>
        <w:rPr>
          <w:rFonts w:hint="default" w:ascii="Times New Roman" w:hAnsi="Times New Roman" w:eastAsia="方正仿宋_GBK" w:cs="Times New Roman"/>
          <w:b/>
          <w:bCs/>
          <w:sz w:val="32"/>
          <w:szCs w:val="44"/>
        </w:rPr>
        <w:t>生命通道</w:t>
      </w:r>
      <w:r>
        <w:rPr>
          <w:rFonts w:hint="default" w:ascii="Times New Roman" w:hAnsi="Times New Roman" w:eastAsia="方正仿宋_GBK" w:cs="Times New Roman"/>
          <w:b/>
          <w:bCs/>
          <w:sz w:val="32"/>
          <w:szCs w:val="44"/>
          <w:lang w:eastAsia="zh-CN"/>
        </w:rPr>
        <w:t>”</w:t>
      </w:r>
      <w:r>
        <w:rPr>
          <w:rFonts w:hint="default" w:ascii="Times New Roman" w:hAnsi="Times New Roman" w:eastAsia="方正仿宋_GBK" w:cs="Times New Roman"/>
          <w:b/>
          <w:bCs/>
          <w:sz w:val="32"/>
          <w:szCs w:val="44"/>
        </w:rPr>
        <w:t>常态监管。</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要结合日常检查加大对商务领域占用、堵塞、封闭疏散通道、安全出口等行为的</w:t>
      </w:r>
      <w:r>
        <w:rPr>
          <w:rFonts w:hint="default" w:ascii="Times New Roman" w:hAnsi="Times New Roman" w:eastAsia="方正仿宋_GBK" w:cs="Times New Roman"/>
          <w:sz w:val="32"/>
          <w:szCs w:val="44"/>
          <w:lang w:val="en-US" w:eastAsia="zh-CN"/>
        </w:rPr>
        <w:t>排查</w:t>
      </w:r>
      <w:r>
        <w:rPr>
          <w:rFonts w:hint="default" w:ascii="Times New Roman" w:hAnsi="Times New Roman" w:eastAsia="方正仿宋_GBK" w:cs="Times New Roman"/>
          <w:sz w:val="32"/>
          <w:szCs w:val="44"/>
        </w:rPr>
        <w:t>力度。对商务领域未经批准建设各种建（构）筑物等占堵消防车通道和消防救援场地的违法行为积极配合相关监管执法部门加强整治</w:t>
      </w:r>
      <w:r>
        <w:rPr>
          <w:rFonts w:hint="default" w:ascii="Times New Roman" w:hAnsi="Times New Roman" w:eastAsia="仿宋_GB2312" w:cs="Times New Roman"/>
          <w:sz w:val="32"/>
          <w:szCs w:val="44"/>
        </w:rPr>
        <w:t>。</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sz w:val="32"/>
          <w:szCs w:val="44"/>
        </w:rPr>
      </w:pPr>
      <w:r>
        <w:rPr>
          <w:rFonts w:hint="default" w:ascii="Times New Roman" w:hAnsi="Times New Roman" w:eastAsia="方正仿宋_GBK" w:cs="Times New Roman"/>
          <w:sz w:val="32"/>
          <w:szCs w:val="44"/>
        </w:rPr>
        <w:t>12</w:t>
      </w:r>
      <w:r>
        <w:rPr>
          <w:rFonts w:hint="default" w:ascii="Times New Roman" w:hAnsi="Times New Roman" w:eastAsia="方正仿宋_GBK" w:cs="Times New Roman"/>
          <w:sz w:val="32"/>
          <w:szCs w:val="44"/>
          <w:lang w:val="en-US" w:eastAsia="zh-CN"/>
        </w:rPr>
        <w:t>.</w:t>
      </w:r>
      <w:r>
        <w:rPr>
          <w:rFonts w:hint="default" w:ascii="Times New Roman" w:hAnsi="Times New Roman" w:eastAsia="方正仿宋_GBK" w:cs="Times New Roman"/>
          <w:b/>
          <w:bCs/>
          <w:sz w:val="32"/>
          <w:szCs w:val="44"/>
        </w:rPr>
        <w:t>构建行业部门齐抓共管机制。</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要将商务领域消防</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纳入日常检查、督查重要内容，主动担当、分工负责、强化协作，并督促</w:t>
      </w:r>
      <w:r>
        <w:rPr>
          <w:rFonts w:hint="default" w:ascii="Times New Roman" w:hAnsi="Times New Roman" w:eastAsia="方正仿宋_GBK" w:cs="Times New Roman"/>
          <w:sz w:val="32"/>
          <w:szCs w:val="44"/>
          <w:lang w:val="en-US" w:eastAsia="zh-CN"/>
        </w:rPr>
        <w:t>相关</w:t>
      </w:r>
      <w:r>
        <w:rPr>
          <w:rFonts w:hint="default" w:ascii="Times New Roman" w:hAnsi="Times New Roman" w:eastAsia="方正仿宋_GBK" w:cs="Times New Roman"/>
          <w:sz w:val="32"/>
          <w:szCs w:val="44"/>
        </w:rPr>
        <w:t>单位落实消防安全主体责任，不断提升消防</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规范化管理水平。</w:t>
      </w:r>
    </w:p>
    <w:p>
      <w:pPr>
        <w:keepNext w:val="0"/>
        <w:keepLines w:val="0"/>
        <w:pageBreakBefore w:val="0"/>
        <w:widowControl w:val="0"/>
        <w:kinsoku/>
        <w:wordWrap/>
        <w:overflowPunct w:val="0"/>
        <w:topLinePunct w:val="0"/>
        <w:bidi w:val="0"/>
        <w:adjustRightInd w:val="0"/>
        <w:spacing w:line="600" w:lineRule="exact"/>
        <w:ind w:firstLine="640" w:firstLineChars="200"/>
        <w:textAlignment w:val="auto"/>
        <w:rPr>
          <w:rFonts w:hint="default" w:ascii="Times New Roman" w:hAnsi="Times New Roman" w:eastAsia="方正黑体_GBK" w:cs="Times New Roman"/>
          <w:sz w:val="32"/>
          <w:szCs w:val="44"/>
        </w:rPr>
      </w:pPr>
      <w:r>
        <w:rPr>
          <w:rFonts w:hint="default" w:ascii="Times New Roman" w:hAnsi="Times New Roman" w:eastAsia="方正黑体_GBK" w:cs="Times New Roman"/>
          <w:sz w:val="32"/>
          <w:szCs w:val="44"/>
        </w:rPr>
        <w:t>四、时间安排</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sz w:val="32"/>
          <w:szCs w:val="44"/>
        </w:rPr>
      </w:pPr>
      <w:r>
        <w:rPr>
          <w:rFonts w:hint="default" w:ascii="Times New Roman" w:hAnsi="Times New Roman" w:eastAsia="方正楷体_GBK" w:cs="Times New Roman"/>
          <w:sz w:val="32"/>
          <w:szCs w:val="44"/>
        </w:rPr>
        <w:t>（一）部署推进阶段（</w:t>
      </w:r>
      <w:r>
        <w:rPr>
          <w:rFonts w:hint="default" w:ascii="Times New Roman" w:hAnsi="Times New Roman" w:eastAsia="方正楷体_GBK" w:cs="Times New Roman"/>
          <w:sz w:val="32"/>
          <w:szCs w:val="44"/>
        </w:rPr>
        <w:t>2024</w:t>
      </w:r>
      <w:r>
        <w:rPr>
          <w:rFonts w:hint="default" w:ascii="Times New Roman" w:hAnsi="Times New Roman" w:eastAsia="方正楷体_GBK" w:cs="Times New Roman"/>
          <w:sz w:val="32"/>
          <w:szCs w:val="44"/>
        </w:rPr>
        <w:t>年</w:t>
      </w:r>
      <w:r>
        <w:rPr>
          <w:rFonts w:hint="default" w:ascii="Times New Roman" w:hAnsi="Times New Roman" w:eastAsia="方正楷体_GBK" w:cs="Times New Roman"/>
          <w:sz w:val="32"/>
          <w:szCs w:val="44"/>
        </w:rPr>
        <w:t>5</w:t>
      </w:r>
      <w:r>
        <w:rPr>
          <w:rFonts w:hint="default" w:ascii="Times New Roman" w:hAnsi="Times New Roman" w:eastAsia="方正楷体_GBK" w:cs="Times New Roman"/>
          <w:sz w:val="32"/>
          <w:szCs w:val="44"/>
        </w:rPr>
        <w:t>月</w:t>
      </w:r>
      <w:r>
        <w:rPr>
          <w:rFonts w:hint="default" w:ascii="Times New Roman" w:hAnsi="Times New Roman" w:eastAsia="方正楷体_GBK" w:cs="Times New Roman"/>
          <w:sz w:val="32"/>
          <w:szCs w:val="44"/>
          <w:lang w:val="en-US" w:eastAsia="zh-CN"/>
        </w:rPr>
        <w:t>3</w:t>
      </w:r>
      <w:r>
        <w:rPr>
          <w:rFonts w:hint="default" w:ascii="Times New Roman" w:hAnsi="Times New Roman" w:eastAsia="方正楷体_GBK" w:cs="Times New Roman"/>
          <w:sz w:val="32"/>
          <w:szCs w:val="44"/>
        </w:rPr>
        <w:t>0</w:t>
      </w:r>
      <w:r>
        <w:rPr>
          <w:rFonts w:hint="default" w:ascii="Times New Roman" w:hAnsi="Times New Roman" w:eastAsia="方正楷体_GBK" w:cs="Times New Roman"/>
          <w:sz w:val="32"/>
          <w:szCs w:val="44"/>
        </w:rPr>
        <w:t>日前）。</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w:t>
      </w:r>
      <w:r>
        <w:rPr>
          <w:rFonts w:hint="default" w:ascii="Times New Roman" w:hAnsi="Times New Roman" w:eastAsia="方正仿宋_GBK" w:cs="Times New Roman"/>
          <w:sz w:val="32"/>
          <w:szCs w:val="44"/>
          <w:lang w:val="en-US" w:eastAsia="zh-CN"/>
        </w:rPr>
        <w:t>落实专人</w:t>
      </w:r>
      <w:r>
        <w:rPr>
          <w:rFonts w:hint="default" w:ascii="Times New Roman" w:hAnsi="Times New Roman" w:eastAsia="方正仿宋_GBK" w:cs="Times New Roman"/>
          <w:sz w:val="32"/>
          <w:szCs w:val="44"/>
        </w:rPr>
        <w:t>，明确职责，</w:t>
      </w:r>
      <w:r>
        <w:rPr>
          <w:rFonts w:hint="default" w:ascii="Times New Roman" w:hAnsi="Times New Roman" w:eastAsia="方正仿宋_GBK" w:cs="Times New Roman"/>
          <w:sz w:val="32"/>
          <w:szCs w:val="44"/>
          <w:lang w:val="en-US" w:eastAsia="zh-CN"/>
        </w:rPr>
        <w:t>统筹推进落实</w:t>
      </w:r>
      <w:r>
        <w:rPr>
          <w:rFonts w:hint="default" w:ascii="Times New Roman" w:hAnsi="Times New Roman" w:eastAsia="方正仿宋_GBK" w:cs="Times New Roman"/>
          <w:sz w:val="32"/>
          <w:szCs w:val="44"/>
        </w:rPr>
        <w:t>。</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sz w:val="32"/>
          <w:szCs w:val="44"/>
        </w:rPr>
      </w:pPr>
      <w:r>
        <w:rPr>
          <w:rFonts w:hint="default" w:ascii="Times New Roman" w:hAnsi="Times New Roman" w:eastAsia="方正楷体_GBK" w:cs="Times New Roman"/>
          <w:sz w:val="32"/>
          <w:szCs w:val="44"/>
        </w:rPr>
        <w:t>（二）排查整治阶段（</w:t>
      </w:r>
      <w:r>
        <w:rPr>
          <w:rFonts w:hint="default" w:ascii="Times New Roman" w:hAnsi="Times New Roman" w:eastAsia="方正楷体_GBK" w:cs="Times New Roman"/>
          <w:sz w:val="32"/>
          <w:szCs w:val="44"/>
        </w:rPr>
        <w:t>2025</w:t>
      </w:r>
      <w:r>
        <w:rPr>
          <w:rFonts w:hint="default" w:ascii="Times New Roman" w:hAnsi="Times New Roman" w:eastAsia="方正楷体_GBK" w:cs="Times New Roman"/>
          <w:sz w:val="32"/>
          <w:szCs w:val="44"/>
        </w:rPr>
        <w:t>年</w:t>
      </w:r>
      <w:r>
        <w:rPr>
          <w:rFonts w:hint="default" w:ascii="Times New Roman" w:hAnsi="Times New Roman" w:eastAsia="方正楷体_GBK" w:cs="Times New Roman"/>
          <w:sz w:val="32"/>
          <w:szCs w:val="44"/>
        </w:rPr>
        <w:t>11</w:t>
      </w:r>
      <w:r>
        <w:rPr>
          <w:rFonts w:hint="default" w:ascii="Times New Roman" w:hAnsi="Times New Roman" w:eastAsia="方正楷体_GBK" w:cs="Times New Roman"/>
          <w:sz w:val="32"/>
          <w:szCs w:val="44"/>
        </w:rPr>
        <w:t>月底前）。</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要组织辖区商务领域主体开展自查排查，建立问题清单，科学确定整治目标、整改时限，有序推进整治攻坚。充分发动各类商贸企业参与排查，并做好排查人员业务培训指导，确保各项任务落地见效。</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sz w:val="32"/>
          <w:szCs w:val="44"/>
        </w:rPr>
      </w:pPr>
      <w:r>
        <w:rPr>
          <w:rFonts w:hint="default" w:ascii="Times New Roman" w:hAnsi="Times New Roman" w:eastAsia="方正楷体_GBK" w:cs="Times New Roman"/>
          <w:sz w:val="32"/>
          <w:szCs w:val="44"/>
        </w:rPr>
        <w:t>（三）巩固提升阶段（</w:t>
      </w:r>
      <w:r>
        <w:rPr>
          <w:rFonts w:hint="default" w:ascii="Times New Roman" w:hAnsi="Times New Roman" w:eastAsia="方正楷体_GBK" w:cs="Times New Roman"/>
          <w:sz w:val="32"/>
          <w:szCs w:val="44"/>
        </w:rPr>
        <w:t>2025</w:t>
      </w:r>
      <w:r>
        <w:rPr>
          <w:rFonts w:hint="default" w:ascii="Times New Roman" w:hAnsi="Times New Roman" w:eastAsia="方正楷体_GBK" w:cs="Times New Roman"/>
          <w:sz w:val="32"/>
          <w:szCs w:val="44"/>
        </w:rPr>
        <w:t>年</w:t>
      </w:r>
      <w:r>
        <w:rPr>
          <w:rFonts w:hint="default" w:ascii="Times New Roman" w:hAnsi="Times New Roman" w:eastAsia="方正楷体_GBK" w:cs="Times New Roman"/>
          <w:sz w:val="32"/>
          <w:szCs w:val="44"/>
        </w:rPr>
        <w:t>12</w:t>
      </w:r>
      <w:r>
        <w:rPr>
          <w:rFonts w:hint="default" w:ascii="Times New Roman" w:hAnsi="Times New Roman" w:eastAsia="方正楷体_GBK" w:cs="Times New Roman"/>
          <w:sz w:val="32"/>
          <w:szCs w:val="44"/>
        </w:rPr>
        <w:t>月底前）。</w:t>
      </w: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要坚持边</w:t>
      </w:r>
      <w:r>
        <w:rPr>
          <w:rFonts w:hint="default" w:ascii="Times New Roman" w:hAnsi="Times New Roman" w:eastAsia="方正仿宋_GBK" w:cs="Times New Roman"/>
          <w:sz w:val="32"/>
          <w:szCs w:val="44"/>
          <w:lang w:val="en-US" w:eastAsia="zh-CN"/>
        </w:rPr>
        <w:t>排查</w:t>
      </w:r>
      <w:r>
        <w:rPr>
          <w:rFonts w:hint="default" w:ascii="Times New Roman" w:hAnsi="Times New Roman" w:eastAsia="方正仿宋_GBK" w:cs="Times New Roman"/>
          <w:sz w:val="32"/>
          <w:szCs w:val="44"/>
        </w:rPr>
        <w:t>、边整治、边总结，对存在的普遍性、系统性问题进行梳理</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lang w:val="en-US" w:eastAsia="zh-CN"/>
        </w:rPr>
        <w:t>完善</w:t>
      </w:r>
      <w:r>
        <w:rPr>
          <w:rFonts w:hint="default" w:ascii="Times New Roman" w:hAnsi="Times New Roman" w:eastAsia="方正仿宋_GBK" w:cs="Times New Roman"/>
          <w:sz w:val="32"/>
          <w:szCs w:val="44"/>
        </w:rPr>
        <w:t>长效机制。</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黑体_GBK" w:cs="Times New Roman"/>
          <w:sz w:val="32"/>
          <w:szCs w:val="44"/>
        </w:rPr>
      </w:pPr>
      <w:r>
        <w:rPr>
          <w:rFonts w:hint="default" w:ascii="Times New Roman" w:hAnsi="Times New Roman" w:eastAsia="方正黑体_GBK" w:cs="Times New Roman"/>
          <w:sz w:val="32"/>
          <w:szCs w:val="44"/>
        </w:rPr>
        <w:t>五、工作要求</w:t>
      </w:r>
    </w:p>
    <w:p>
      <w:pPr>
        <w:pStyle w:val="7"/>
        <w:keepNext w:val="0"/>
        <w:keepLines w:val="0"/>
        <w:pageBreakBefore w:val="0"/>
        <w:widowControl w:val="0"/>
        <w:kinsoku/>
        <w:wordWrap/>
        <w:topLinePunct w:val="0"/>
        <w:bidi w:val="0"/>
        <w:spacing w:line="600" w:lineRule="exact"/>
        <w:ind w:firstLine="640" w:firstLineChars="200"/>
        <w:jc w:val="both"/>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各</w:t>
      </w:r>
      <w:r>
        <w:rPr>
          <w:rFonts w:hint="default" w:ascii="Times New Roman" w:hAnsi="Times New Roman" w:eastAsia="方正仿宋_GBK" w:cs="Times New Roman"/>
          <w:sz w:val="32"/>
          <w:szCs w:val="44"/>
          <w:lang w:val="en-US" w:eastAsia="zh-CN"/>
        </w:rPr>
        <w:t>社区、相关科室</w:t>
      </w:r>
      <w:r>
        <w:rPr>
          <w:rFonts w:hint="default" w:ascii="Times New Roman" w:hAnsi="Times New Roman" w:eastAsia="方正仿宋_GBK" w:cs="Times New Roman"/>
          <w:sz w:val="32"/>
          <w:szCs w:val="44"/>
        </w:rPr>
        <w:t>要提高政治站位，坚持人民至上、生命至上，更好统筹发展和安全，加强对推进商务领域消防</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整治工作的</w:t>
      </w:r>
      <w:r>
        <w:rPr>
          <w:rFonts w:hint="default" w:ascii="Times New Roman" w:hAnsi="Times New Roman" w:eastAsia="方正仿宋_GBK" w:cs="Times New Roman"/>
          <w:sz w:val="32"/>
          <w:szCs w:val="44"/>
          <w:lang w:val="en-US" w:eastAsia="zh-CN"/>
        </w:rPr>
        <w:t>统筹落实，</w:t>
      </w:r>
      <w:r>
        <w:rPr>
          <w:rFonts w:hint="default" w:ascii="Times New Roman" w:hAnsi="Times New Roman" w:eastAsia="方正仿宋_GBK" w:cs="Times New Roman"/>
          <w:sz w:val="32"/>
          <w:szCs w:val="44"/>
        </w:rPr>
        <w:t>全力守护</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畅通，切实保障人民群众生命财产安全。</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请各</w:t>
      </w:r>
      <w:r>
        <w:rPr>
          <w:rFonts w:hint="default" w:ascii="Times New Roman" w:hAnsi="Times New Roman" w:eastAsia="方正仿宋_GBK" w:cs="Times New Roman"/>
          <w:sz w:val="32"/>
          <w:szCs w:val="44"/>
          <w:lang w:val="en-US" w:eastAsia="zh-CN"/>
        </w:rPr>
        <w:t>社区</w:t>
      </w:r>
      <w:r>
        <w:rPr>
          <w:rFonts w:hint="default" w:ascii="Times New Roman" w:hAnsi="Times New Roman" w:eastAsia="方正仿宋_GBK" w:cs="Times New Roman"/>
          <w:sz w:val="32"/>
          <w:szCs w:val="44"/>
        </w:rPr>
        <w:t>于</w:t>
      </w:r>
      <w:r>
        <w:rPr>
          <w:rFonts w:hint="default" w:ascii="Times New Roman" w:hAnsi="Times New Roman" w:eastAsia="方正仿宋_GBK" w:cs="Times New Roman"/>
          <w:sz w:val="32"/>
          <w:szCs w:val="44"/>
        </w:rPr>
        <w:t>2024</w:t>
      </w:r>
      <w:r>
        <w:rPr>
          <w:rFonts w:hint="default" w:ascii="Times New Roman" w:hAnsi="Times New Roman" w:eastAsia="方正仿宋_GBK" w:cs="Times New Roman"/>
          <w:sz w:val="32"/>
          <w:szCs w:val="44"/>
        </w:rPr>
        <w:t>年</w:t>
      </w:r>
      <w:r>
        <w:rPr>
          <w:rFonts w:hint="default" w:ascii="Times New Roman" w:hAnsi="Times New Roman" w:eastAsia="方正仿宋_GBK" w:cs="Times New Roman"/>
          <w:sz w:val="32"/>
          <w:szCs w:val="44"/>
        </w:rPr>
        <w:t>6</w:t>
      </w:r>
      <w:r>
        <w:rPr>
          <w:rFonts w:hint="default" w:ascii="Times New Roman" w:hAnsi="Times New Roman" w:eastAsia="方正仿宋_GBK" w:cs="Times New Roman"/>
          <w:sz w:val="32"/>
          <w:szCs w:val="44"/>
        </w:rPr>
        <w:t>月</w:t>
      </w:r>
      <w:r>
        <w:rPr>
          <w:rFonts w:hint="default" w:ascii="Times New Roman" w:hAnsi="Times New Roman" w:eastAsia="方正仿宋_GBK" w:cs="Times New Roman"/>
          <w:sz w:val="32"/>
          <w:szCs w:val="44"/>
        </w:rPr>
        <w:t>1</w:t>
      </w:r>
      <w:r>
        <w:rPr>
          <w:rFonts w:hint="default" w:ascii="Times New Roman" w:hAnsi="Times New Roman" w:eastAsia="方正仿宋_GBK" w:cs="Times New Roman"/>
          <w:sz w:val="32"/>
          <w:szCs w:val="44"/>
          <w:lang w:val="en-US" w:eastAsia="zh-CN"/>
        </w:rPr>
        <w:t>3</w:t>
      </w:r>
      <w:r>
        <w:rPr>
          <w:rFonts w:hint="default" w:ascii="Times New Roman" w:hAnsi="Times New Roman" w:eastAsia="方正仿宋_GBK" w:cs="Times New Roman"/>
          <w:sz w:val="32"/>
          <w:szCs w:val="44"/>
        </w:rPr>
        <w:t>前将滚动排查台账（见附件）报送</w:t>
      </w:r>
      <w:r>
        <w:rPr>
          <w:rFonts w:hint="default" w:ascii="Times New Roman" w:hAnsi="Times New Roman" w:eastAsia="方正仿宋_GBK" w:cs="Times New Roman"/>
          <w:sz w:val="32"/>
          <w:szCs w:val="44"/>
          <w:lang w:val="en-US" w:eastAsia="zh-CN"/>
        </w:rPr>
        <w:t>经济发展办公室</w:t>
      </w:r>
      <w:r>
        <w:rPr>
          <w:rFonts w:hint="default" w:ascii="Times New Roman" w:hAnsi="Times New Roman" w:eastAsia="方正仿宋_GBK" w:cs="Times New Roman"/>
          <w:sz w:val="32"/>
          <w:szCs w:val="44"/>
        </w:rPr>
        <w:t>，联系人：</w:t>
      </w:r>
      <w:r>
        <w:rPr>
          <w:rFonts w:hint="default" w:ascii="Times New Roman" w:hAnsi="Times New Roman" w:eastAsia="方正仿宋_GBK" w:cs="Times New Roman"/>
          <w:sz w:val="32"/>
          <w:szCs w:val="44"/>
          <w:lang w:val="en-US" w:eastAsia="zh-CN"/>
        </w:rPr>
        <w:t>孟杞</w:t>
      </w:r>
      <w:r>
        <w:rPr>
          <w:rFonts w:hint="default" w:ascii="Times New Roman" w:hAnsi="Times New Roman" w:eastAsia="方正仿宋_GBK" w:cs="Times New Roman"/>
          <w:sz w:val="32"/>
          <w:szCs w:val="44"/>
        </w:rPr>
        <w:t>，联系电话：</w:t>
      </w:r>
      <w:r>
        <w:rPr>
          <w:rFonts w:hint="default" w:ascii="Times New Roman" w:hAnsi="Times New Roman" w:eastAsia="方正仿宋_GBK" w:cs="Times New Roman"/>
          <w:sz w:val="32"/>
          <w:szCs w:val="44"/>
          <w:lang w:val="en-US" w:eastAsia="zh-CN"/>
        </w:rPr>
        <w:t>13102383910</w:t>
      </w:r>
      <w:r>
        <w:rPr>
          <w:rFonts w:hint="default" w:ascii="Times New Roman" w:hAnsi="Times New Roman" w:eastAsia="方正仿宋_GBK" w:cs="Times New Roman"/>
          <w:sz w:val="32"/>
          <w:szCs w:val="44"/>
        </w:rPr>
        <w:t>。</w:t>
      </w:r>
    </w:p>
    <w:p>
      <w:pPr>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仿宋_GB2312" w:cs="Times New Roman"/>
          <w:sz w:val="32"/>
          <w:szCs w:val="44"/>
        </w:rPr>
      </w:pPr>
    </w:p>
    <w:p>
      <w:pPr>
        <w:keepNext w:val="0"/>
        <w:keepLines w:val="0"/>
        <w:pageBreakBefore w:val="0"/>
        <w:widowControl w:val="0"/>
        <w:kinsoku/>
        <w:wordWrap/>
        <w:topLinePunct w:val="0"/>
        <w:bidi w:val="0"/>
        <w:spacing w:line="600" w:lineRule="exact"/>
        <w:ind w:left="1598" w:leftChars="304" w:hanging="960" w:hangingChars="300"/>
        <w:textAlignment w:val="auto"/>
        <w:rPr>
          <w:rFonts w:hint="default" w:ascii="Times New Roman" w:hAnsi="Times New Roman" w:eastAsia="方正仿宋_GBK" w:cs="Times New Roman"/>
          <w:sz w:val="32"/>
          <w:szCs w:val="44"/>
        </w:rPr>
        <w:sectPr>
          <w:footerReference r:id="rId3" w:type="default"/>
          <w:footerReference r:id="rId4" w:type="even"/>
          <w:pgSz w:w="11906" w:h="16838"/>
          <w:pgMar w:top="2098" w:right="1474" w:bottom="1984" w:left="1587" w:header="851" w:footer="992" w:gutter="0"/>
          <w:cols w:space="425" w:num="1"/>
          <w:docGrid w:type="lines" w:linePitch="312" w:charSpace="0"/>
        </w:sectPr>
      </w:pPr>
      <w:r>
        <w:rPr>
          <w:rFonts w:hint="default" w:ascii="Times New Roman" w:hAnsi="Times New Roman" w:eastAsia="方正仿宋_GBK" w:cs="Times New Roman"/>
          <w:sz w:val="32"/>
          <w:szCs w:val="44"/>
        </w:rPr>
        <w:t>附件：</w:t>
      </w:r>
      <w:r>
        <w:rPr>
          <w:rFonts w:hint="default" w:ascii="Times New Roman" w:hAnsi="Times New Roman" w:eastAsia="方正仿宋_GBK" w:cs="Times New Roman"/>
          <w:sz w:val="32"/>
          <w:szCs w:val="44"/>
          <w:lang w:val="en-US" w:eastAsia="zh-CN"/>
        </w:rPr>
        <w:t>龙塔街道</w:t>
      </w:r>
      <w:r>
        <w:rPr>
          <w:rFonts w:hint="default" w:ascii="Times New Roman" w:hAnsi="Times New Roman" w:eastAsia="方正仿宋_GBK" w:cs="Times New Roman"/>
          <w:sz w:val="32"/>
          <w:szCs w:val="44"/>
        </w:rPr>
        <w:t>商务领域推进打通</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生命通道</w:t>
      </w:r>
      <w:r>
        <w:rPr>
          <w:rFonts w:hint="default" w:ascii="Times New Roman" w:hAnsi="Times New Roman" w:eastAsia="方正仿宋_GBK" w:cs="Times New Roman"/>
          <w:sz w:val="32"/>
          <w:szCs w:val="44"/>
          <w:lang w:eastAsia="zh-CN"/>
        </w:rPr>
        <w:t>”</w:t>
      </w:r>
      <w:r>
        <w:rPr>
          <w:rFonts w:hint="default" w:ascii="Times New Roman" w:hAnsi="Times New Roman" w:eastAsia="方正仿宋_GBK" w:cs="Times New Roman"/>
          <w:sz w:val="32"/>
          <w:szCs w:val="44"/>
        </w:rPr>
        <w:t>安全隐患滚动排查台账</w:t>
      </w: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pStyle w:val="2"/>
        <w:rPr>
          <w:rFonts w:hint="default"/>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龙塔街道</w:t>
      </w:r>
      <w:r>
        <w:rPr>
          <w:rFonts w:hint="default" w:ascii="Times New Roman" w:hAnsi="Times New Roman" w:eastAsia="方正小标宋_GBK" w:cs="Times New Roman"/>
          <w:sz w:val="44"/>
          <w:szCs w:val="44"/>
        </w:rPr>
        <w:t>商务领域</w:t>
      </w:r>
      <w:r>
        <w:rPr>
          <w:rFonts w:hint="default" w:ascii="Times New Roman" w:hAnsi="Times New Roman" w:eastAsia="方正小标宋_GBK" w:cs="Times New Roman"/>
          <w:sz w:val="44"/>
          <w:szCs w:val="44"/>
        </w:rPr>
        <w:t>推进打通</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生命通道</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安全隐患滚动排查</w:t>
      </w:r>
      <w:r>
        <w:rPr>
          <w:rFonts w:hint="default" w:ascii="Times New Roman" w:hAnsi="Times New Roman" w:eastAsia="方正小标宋_GBK" w:cs="Times New Roman"/>
          <w:sz w:val="44"/>
          <w:szCs w:val="44"/>
        </w:rPr>
        <w:t>台账</w:t>
      </w:r>
    </w:p>
    <w:p>
      <w:pPr>
        <w:pStyle w:val="7"/>
        <w:jc w:val="both"/>
        <w:rPr>
          <w:rFonts w:hint="default" w:ascii="Times New Roman" w:hAnsi="Times New Roman" w:eastAsia="方正楷体_GBK" w:cs="Times New Roman"/>
        </w:rPr>
      </w:pPr>
      <w:r>
        <w:rPr>
          <w:rFonts w:hint="default" w:ascii="Times New Roman" w:hAnsi="Times New Roman" w:eastAsia="方正楷体_GBK" w:cs="Times New Roman"/>
        </w:rPr>
        <w:t>　　</w:t>
      </w:r>
      <w:r>
        <w:rPr>
          <w:rFonts w:hint="default" w:ascii="Times New Roman" w:hAnsi="Times New Roman" w:eastAsia="方正楷体_GBK" w:cs="Times New Roman"/>
        </w:rPr>
        <w:t xml:space="preserve">报送单位：   </w:t>
      </w:r>
      <w:r>
        <w:rPr>
          <w:rFonts w:hint="default" w:ascii="Times New Roman" w:hAnsi="Times New Roman" w:eastAsia="方正楷体_GBK" w:cs="Times New Roman"/>
        </w:rPr>
        <w:t xml:space="preserve">　　　　   　　　　  </w:t>
      </w:r>
      <w:r>
        <w:rPr>
          <w:rFonts w:hint="default" w:ascii="Times New Roman" w:hAnsi="Times New Roman" w:eastAsia="方正楷体_GBK" w:cs="Times New Roman"/>
        </w:rPr>
        <w:t xml:space="preserve">报送人：         </w:t>
      </w:r>
      <w:r>
        <w:rPr>
          <w:rFonts w:hint="default" w:ascii="Times New Roman" w:hAnsi="Times New Roman" w:eastAsia="方正楷体_GBK" w:cs="Times New Roman"/>
        </w:rPr>
        <w:t>　　</w:t>
      </w:r>
      <w:r>
        <w:rPr>
          <w:rFonts w:hint="default" w:ascii="Times New Roman" w:hAnsi="Times New Roman" w:eastAsia="方正楷体_GBK" w:cs="Times New Roman"/>
        </w:rPr>
        <w:t xml:space="preserve">          </w:t>
      </w:r>
      <w:r>
        <w:rPr>
          <w:rFonts w:hint="default" w:ascii="Times New Roman" w:hAnsi="Times New Roman" w:eastAsia="方正楷体_GBK" w:cs="Times New Roman"/>
        </w:rPr>
        <w:t xml:space="preserve">   </w:t>
      </w:r>
      <w:r>
        <w:rPr>
          <w:rFonts w:hint="default" w:ascii="Times New Roman" w:hAnsi="Times New Roman" w:eastAsia="方正楷体_GBK" w:cs="Times New Roman"/>
        </w:rPr>
        <w:t xml:space="preserve">  联系电话：</w:t>
      </w:r>
    </w:p>
    <w:tbl>
      <w:tblPr>
        <w:tblStyle w:val="4"/>
        <w:tblW w:w="14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382"/>
        <w:gridCol w:w="1299"/>
        <w:gridCol w:w="2428"/>
        <w:gridCol w:w="1643"/>
        <w:gridCol w:w="1694"/>
        <w:gridCol w:w="1071"/>
        <w:gridCol w:w="181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383"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1382" w:type="dxa"/>
            <w:vAlign w:val="center"/>
          </w:tcPr>
          <w:p>
            <w:pPr>
              <w:snapToGrid w:val="0"/>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社区</w:t>
            </w:r>
          </w:p>
        </w:tc>
        <w:tc>
          <w:tcPr>
            <w:tcW w:w="1299"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企业/单位名称</w:t>
            </w:r>
          </w:p>
        </w:tc>
        <w:tc>
          <w:tcPr>
            <w:tcW w:w="2428"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存在</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隐患</w:t>
            </w:r>
          </w:p>
        </w:tc>
        <w:tc>
          <w:tcPr>
            <w:tcW w:w="1643"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整改</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措施</w:t>
            </w:r>
          </w:p>
        </w:tc>
        <w:tc>
          <w:tcPr>
            <w:tcW w:w="1694"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整改</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时限</w:t>
            </w:r>
          </w:p>
        </w:tc>
        <w:tc>
          <w:tcPr>
            <w:tcW w:w="1071"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整改</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责任人</w:t>
            </w:r>
          </w:p>
        </w:tc>
        <w:tc>
          <w:tcPr>
            <w:tcW w:w="1811"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整改</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完成情况</w:t>
            </w:r>
          </w:p>
        </w:tc>
        <w:tc>
          <w:tcPr>
            <w:tcW w:w="1309" w:type="dxa"/>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383" w:type="dxa"/>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w:t>
            </w:r>
          </w:p>
        </w:tc>
        <w:tc>
          <w:tcPr>
            <w:tcW w:w="1382" w:type="dxa"/>
            <w:vAlign w:val="center"/>
          </w:tcPr>
          <w:p>
            <w:pPr>
              <w:spacing w:line="400" w:lineRule="exact"/>
              <w:jc w:val="center"/>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rPr>
              <w:t>XX</w:t>
            </w:r>
            <w:r>
              <w:rPr>
                <w:rFonts w:hint="default" w:ascii="Times New Roman" w:hAnsi="Times New Roman" w:eastAsia="方正仿宋_GBK" w:cs="Times New Roman"/>
                <w:color w:val="000000"/>
                <w:sz w:val="24"/>
                <w:lang w:val="en-US" w:eastAsia="zh-CN"/>
              </w:rPr>
              <w:t>社区</w:t>
            </w:r>
          </w:p>
          <w:p>
            <w:pPr>
              <w:pStyle w:val="3"/>
              <w:rPr>
                <w:rFonts w:hint="default" w:ascii="Times New Roman" w:hAnsi="Times New Roman" w:cs="Times New Roman"/>
              </w:rPr>
            </w:pPr>
          </w:p>
        </w:tc>
        <w:tc>
          <w:tcPr>
            <w:tcW w:w="1299" w:type="dxa"/>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XX企业</w:t>
            </w:r>
          </w:p>
        </w:tc>
        <w:tc>
          <w:tcPr>
            <w:tcW w:w="2428" w:type="dxa"/>
            <w:vAlign w:val="center"/>
          </w:tcPr>
          <w:p>
            <w:pPr>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窗户违规设置固定的防盗网或铁栅栏/违规设置广告牌遮挡窗口影响逃生/占用、堵塞、封闭建筑（场所）内部疏散通道、安全出口等</w:t>
            </w:r>
          </w:p>
        </w:tc>
        <w:tc>
          <w:tcPr>
            <w:tcW w:w="1643" w:type="dxa"/>
            <w:vAlign w:val="center"/>
          </w:tcPr>
          <w:p>
            <w:pPr>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限期拆除/立即清理</w:t>
            </w:r>
          </w:p>
        </w:tc>
        <w:tc>
          <w:tcPr>
            <w:tcW w:w="1694" w:type="dxa"/>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2024.5.30</w:t>
            </w:r>
          </w:p>
        </w:tc>
        <w:tc>
          <w:tcPr>
            <w:tcW w:w="1071" w:type="dxa"/>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XX</w:t>
            </w:r>
          </w:p>
        </w:tc>
        <w:tc>
          <w:tcPr>
            <w:tcW w:w="1811" w:type="dxa"/>
            <w:vAlign w:val="center"/>
          </w:tcPr>
          <w:p>
            <w:pPr>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已完成/整改中</w:t>
            </w:r>
          </w:p>
        </w:tc>
        <w:tc>
          <w:tcPr>
            <w:tcW w:w="1309" w:type="dxa"/>
            <w:vAlign w:val="center"/>
          </w:tcPr>
          <w:p>
            <w:pPr>
              <w:spacing w:line="40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83" w:type="dxa"/>
            <w:vAlign w:val="center"/>
          </w:tcPr>
          <w:p>
            <w:pPr>
              <w:spacing w:line="400" w:lineRule="exact"/>
              <w:jc w:val="center"/>
              <w:rPr>
                <w:rFonts w:hint="default" w:ascii="Times New Roman" w:hAnsi="Times New Roman" w:eastAsia="方正仿宋_GBK" w:cs="Times New Roman"/>
                <w:color w:val="000000"/>
                <w:sz w:val="24"/>
              </w:rPr>
            </w:pPr>
          </w:p>
        </w:tc>
        <w:tc>
          <w:tcPr>
            <w:tcW w:w="1382" w:type="dxa"/>
            <w:vAlign w:val="center"/>
          </w:tcPr>
          <w:p>
            <w:pPr>
              <w:spacing w:line="400" w:lineRule="exact"/>
              <w:jc w:val="center"/>
              <w:rPr>
                <w:rFonts w:hint="default" w:ascii="Times New Roman" w:hAnsi="Times New Roman" w:eastAsia="方正仿宋_GBK" w:cs="Times New Roman"/>
                <w:color w:val="000000"/>
                <w:sz w:val="24"/>
              </w:rPr>
            </w:pPr>
          </w:p>
        </w:tc>
        <w:tc>
          <w:tcPr>
            <w:tcW w:w="1299" w:type="dxa"/>
            <w:vAlign w:val="center"/>
          </w:tcPr>
          <w:p>
            <w:pPr>
              <w:spacing w:line="400" w:lineRule="exact"/>
              <w:jc w:val="center"/>
              <w:rPr>
                <w:rFonts w:hint="default" w:ascii="Times New Roman" w:hAnsi="Times New Roman" w:eastAsia="方正仿宋_GBK" w:cs="Times New Roman"/>
                <w:color w:val="000000"/>
                <w:sz w:val="24"/>
              </w:rPr>
            </w:pPr>
          </w:p>
        </w:tc>
        <w:tc>
          <w:tcPr>
            <w:tcW w:w="2428" w:type="dxa"/>
            <w:vAlign w:val="center"/>
          </w:tcPr>
          <w:p>
            <w:pPr>
              <w:spacing w:line="400" w:lineRule="exact"/>
              <w:jc w:val="center"/>
              <w:rPr>
                <w:rFonts w:hint="default" w:ascii="Times New Roman" w:hAnsi="Times New Roman" w:eastAsia="方正仿宋_GBK" w:cs="Times New Roman"/>
                <w:color w:val="000000"/>
                <w:sz w:val="24"/>
              </w:rPr>
            </w:pPr>
          </w:p>
        </w:tc>
        <w:tc>
          <w:tcPr>
            <w:tcW w:w="1643" w:type="dxa"/>
            <w:vAlign w:val="center"/>
          </w:tcPr>
          <w:p>
            <w:pPr>
              <w:spacing w:line="400" w:lineRule="exact"/>
              <w:jc w:val="center"/>
              <w:rPr>
                <w:rFonts w:hint="default" w:ascii="Times New Roman" w:hAnsi="Times New Roman" w:eastAsia="方正仿宋_GBK" w:cs="Times New Roman"/>
                <w:color w:val="000000"/>
                <w:sz w:val="24"/>
              </w:rPr>
            </w:pPr>
          </w:p>
        </w:tc>
        <w:tc>
          <w:tcPr>
            <w:tcW w:w="1694" w:type="dxa"/>
            <w:vAlign w:val="center"/>
          </w:tcPr>
          <w:p>
            <w:pPr>
              <w:spacing w:line="400" w:lineRule="exact"/>
              <w:jc w:val="center"/>
              <w:rPr>
                <w:rFonts w:hint="default" w:ascii="Times New Roman" w:hAnsi="Times New Roman" w:eastAsia="方正仿宋_GBK" w:cs="Times New Roman"/>
                <w:color w:val="000000"/>
                <w:sz w:val="24"/>
              </w:rPr>
            </w:pPr>
          </w:p>
        </w:tc>
        <w:tc>
          <w:tcPr>
            <w:tcW w:w="1071" w:type="dxa"/>
            <w:vAlign w:val="center"/>
          </w:tcPr>
          <w:p>
            <w:pPr>
              <w:spacing w:line="400" w:lineRule="exact"/>
              <w:jc w:val="center"/>
              <w:rPr>
                <w:rFonts w:hint="default" w:ascii="Times New Roman" w:hAnsi="Times New Roman" w:eastAsia="方正仿宋_GBK" w:cs="Times New Roman"/>
                <w:color w:val="000000"/>
                <w:sz w:val="24"/>
              </w:rPr>
            </w:pPr>
          </w:p>
        </w:tc>
        <w:tc>
          <w:tcPr>
            <w:tcW w:w="1811" w:type="dxa"/>
            <w:vAlign w:val="center"/>
          </w:tcPr>
          <w:p>
            <w:pPr>
              <w:spacing w:line="400" w:lineRule="exact"/>
              <w:jc w:val="center"/>
              <w:rPr>
                <w:rFonts w:hint="default" w:ascii="Times New Roman" w:hAnsi="Times New Roman" w:eastAsia="方正仿宋_GBK" w:cs="Times New Roman"/>
                <w:color w:val="000000"/>
                <w:sz w:val="24"/>
              </w:rPr>
            </w:pPr>
          </w:p>
        </w:tc>
        <w:tc>
          <w:tcPr>
            <w:tcW w:w="1309" w:type="dxa"/>
            <w:vAlign w:val="center"/>
          </w:tcPr>
          <w:p>
            <w:pPr>
              <w:spacing w:line="400" w:lineRule="exact"/>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3" w:type="dxa"/>
            <w:vAlign w:val="center"/>
          </w:tcPr>
          <w:p>
            <w:pPr>
              <w:spacing w:line="400" w:lineRule="exact"/>
              <w:jc w:val="center"/>
              <w:rPr>
                <w:rFonts w:hint="default" w:ascii="Times New Roman" w:hAnsi="Times New Roman" w:eastAsia="方正仿宋_GBK" w:cs="Times New Roman"/>
                <w:color w:val="000000"/>
                <w:sz w:val="24"/>
              </w:rPr>
            </w:pPr>
          </w:p>
        </w:tc>
        <w:tc>
          <w:tcPr>
            <w:tcW w:w="1382" w:type="dxa"/>
            <w:vAlign w:val="center"/>
          </w:tcPr>
          <w:p>
            <w:pPr>
              <w:spacing w:line="400" w:lineRule="exact"/>
              <w:jc w:val="center"/>
              <w:rPr>
                <w:rFonts w:hint="default" w:ascii="Times New Roman" w:hAnsi="Times New Roman" w:eastAsia="方正仿宋_GBK" w:cs="Times New Roman"/>
                <w:color w:val="000000"/>
                <w:sz w:val="24"/>
              </w:rPr>
            </w:pPr>
          </w:p>
        </w:tc>
        <w:tc>
          <w:tcPr>
            <w:tcW w:w="1299" w:type="dxa"/>
            <w:vAlign w:val="center"/>
          </w:tcPr>
          <w:p>
            <w:pPr>
              <w:spacing w:line="400" w:lineRule="exact"/>
              <w:jc w:val="center"/>
              <w:rPr>
                <w:rFonts w:hint="default" w:ascii="Times New Roman" w:hAnsi="Times New Roman" w:eastAsia="方正仿宋_GBK" w:cs="Times New Roman"/>
                <w:color w:val="000000"/>
                <w:sz w:val="24"/>
              </w:rPr>
            </w:pPr>
          </w:p>
        </w:tc>
        <w:tc>
          <w:tcPr>
            <w:tcW w:w="2428" w:type="dxa"/>
            <w:vAlign w:val="center"/>
          </w:tcPr>
          <w:p>
            <w:pPr>
              <w:spacing w:line="400" w:lineRule="exact"/>
              <w:jc w:val="center"/>
              <w:rPr>
                <w:rFonts w:hint="default" w:ascii="Times New Roman" w:hAnsi="Times New Roman" w:eastAsia="方正仿宋_GBK" w:cs="Times New Roman"/>
                <w:color w:val="000000"/>
                <w:sz w:val="24"/>
              </w:rPr>
            </w:pPr>
          </w:p>
        </w:tc>
        <w:tc>
          <w:tcPr>
            <w:tcW w:w="1643" w:type="dxa"/>
            <w:vAlign w:val="center"/>
          </w:tcPr>
          <w:p>
            <w:pPr>
              <w:spacing w:line="400" w:lineRule="exact"/>
              <w:jc w:val="center"/>
              <w:rPr>
                <w:rFonts w:hint="default" w:ascii="Times New Roman" w:hAnsi="Times New Roman" w:eastAsia="方正仿宋_GBK" w:cs="Times New Roman"/>
                <w:color w:val="000000"/>
                <w:sz w:val="24"/>
              </w:rPr>
            </w:pPr>
          </w:p>
        </w:tc>
        <w:tc>
          <w:tcPr>
            <w:tcW w:w="1694" w:type="dxa"/>
            <w:vAlign w:val="center"/>
          </w:tcPr>
          <w:p>
            <w:pPr>
              <w:spacing w:line="400" w:lineRule="exact"/>
              <w:jc w:val="center"/>
              <w:rPr>
                <w:rFonts w:hint="default" w:ascii="Times New Roman" w:hAnsi="Times New Roman" w:eastAsia="方正仿宋_GBK" w:cs="Times New Roman"/>
                <w:color w:val="000000"/>
                <w:sz w:val="24"/>
              </w:rPr>
            </w:pPr>
          </w:p>
        </w:tc>
        <w:tc>
          <w:tcPr>
            <w:tcW w:w="1071" w:type="dxa"/>
            <w:vAlign w:val="center"/>
          </w:tcPr>
          <w:p>
            <w:pPr>
              <w:spacing w:line="400" w:lineRule="exact"/>
              <w:jc w:val="center"/>
              <w:rPr>
                <w:rFonts w:hint="default" w:ascii="Times New Roman" w:hAnsi="Times New Roman" w:eastAsia="方正仿宋_GBK" w:cs="Times New Roman"/>
                <w:color w:val="000000"/>
                <w:sz w:val="24"/>
              </w:rPr>
            </w:pPr>
          </w:p>
        </w:tc>
        <w:tc>
          <w:tcPr>
            <w:tcW w:w="1811" w:type="dxa"/>
            <w:vAlign w:val="center"/>
          </w:tcPr>
          <w:p>
            <w:pPr>
              <w:spacing w:line="400" w:lineRule="exact"/>
              <w:jc w:val="center"/>
              <w:rPr>
                <w:rFonts w:hint="default" w:ascii="Times New Roman" w:hAnsi="Times New Roman" w:eastAsia="方正仿宋_GBK" w:cs="Times New Roman"/>
                <w:color w:val="000000"/>
                <w:sz w:val="24"/>
              </w:rPr>
            </w:pPr>
          </w:p>
        </w:tc>
        <w:tc>
          <w:tcPr>
            <w:tcW w:w="1309" w:type="dxa"/>
            <w:vAlign w:val="center"/>
          </w:tcPr>
          <w:p>
            <w:pPr>
              <w:spacing w:line="400" w:lineRule="exact"/>
              <w:jc w:val="center"/>
              <w:rPr>
                <w:rFonts w:hint="default" w:ascii="Times New Roman" w:hAnsi="Times New Roman" w:eastAsia="方正仿宋_GBK" w:cs="Times New Roman"/>
                <w:color w:val="000000"/>
                <w:sz w:val="24"/>
              </w:rPr>
            </w:pPr>
          </w:p>
        </w:tc>
      </w:tr>
    </w:tbl>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57"/>
      <w:rPr>
        <w:rStyle w:val="6"/>
        <w:rFonts w:ascii="宋体" w:eastAsia="宋体"/>
        <w:sz w:val="28"/>
        <w:szCs w:val="28"/>
      </w:rPr>
    </w:pPr>
    <w:r>
      <w:rPr>
        <w:rStyle w:val="6"/>
        <w:rFonts w:hint="eastAsia" w:ascii="宋体" w:eastAsia="宋体"/>
        <w:sz w:val="28"/>
        <w:szCs w:val="28"/>
      </w:rPr>
      <w:t xml:space="preserve">— </w:t>
    </w:r>
    <w:r>
      <w:rPr>
        <w:rFonts w:hint="eastAsia" w:ascii="宋体" w:eastAsia="宋体"/>
        <w:sz w:val="28"/>
        <w:szCs w:val="28"/>
      </w:rPr>
      <w:fldChar w:fldCharType="begin"/>
    </w:r>
    <w:r>
      <w:rPr>
        <w:rStyle w:val="6"/>
        <w:rFonts w:hint="eastAsia" w:ascii="宋体" w:eastAsia="宋体"/>
        <w:sz w:val="28"/>
        <w:szCs w:val="28"/>
      </w:rPr>
      <w:instrText xml:space="preserve">PAGE  </w:instrText>
    </w:r>
    <w:r>
      <w:rPr>
        <w:rFonts w:hint="eastAsia" w:ascii="宋体" w:eastAsia="宋体"/>
        <w:sz w:val="28"/>
        <w:szCs w:val="28"/>
      </w:rPr>
      <w:fldChar w:fldCharType="separate"/>
    </w:r>
    <w:r>
      <w:rPr>
        <w:rStyle w:val="6"/>
        <w:rFonts w:ascii="宋体" w:eastAsia="宋体"/>
        <w:sz w:val="28"/>
        <w:szCs w:val="28"/>
      </w:rPr>
      <w:t>12</w:t>
    </w:r>
    <w:r>
      <w:rPr>
        <w:rFonts w:hint="eastAsia" w:ascii="宋体" w:eastAsia="宋体"/>
        <w:sz w:val="28"/>
        <w:szCs w:val="28"/>
      </w:rPr>
      <w:fldChar w:fldCharType="end"/>
    </w:r>
    <w:r>
      <w:rPr>
        <w:rStyle w:val="6"/>
        <w:rFonts w:hint="eastAsia" w:ascii="宋体" w:eastAsia="宋体"/>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Tc1ZWM0NDgyZjc5ZGI2OGY4ZGRiN2I4NjY4YWUifQ=="/>
    <w:docVar w:name="KSO_WPS_MARK_KEY" w:val="4e504fb3-a7d0-4e22-8d47-8987b6f9088a"/>
  </w:docVars>
  <w:rsids>
    <w:rsidRoot w:val="321701A6"/>
    <w:rsid w:val="04A82721"/>
    <w:rsid w:val="05F9301F"/>
    <w:rsid w:val="0A806A9B"/>
    <w:rsid w:val="321701A6"/>
    <w:rsid w:val="389A4BFD"/>
    <w:rsid w:val="3DA76336"/>
    <w:rsid w:val="4E6A1991"/>
    <w:rsid w:val="4E753764"/>
    <w:rsid w:val="53307823"/>
    <w:rsid w:val="53ED2593"/>
    <w:rsid w:val="57DA7B88"/>
    <w:rsid w:val="60CE7B5E"/>
    <w:rsid w:val="62D84CC4"/>
    <w:rsid w:val="6C591585"/>
    <w:rsid w:val="77CE2561"/>
    <w:rsid w:val="7AA34DA8"/>
    <w:rsid w:val="7C66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方正仿宋_GBK" w:eastAsia="方正仿宋_GBK" w:hAnsiTheme="minorHAnsi" w:cstheme="minorBidi"/>
      <w:sz w:val="18"/>
      <w:szCs w:val="18"/>
    </w:rPr>
  </w:style>
  <w:style w:type="character" w:styleId="6">
    <w:name w:val="page number"/>
    <w:basedOn w:val="5"/>
    <w:qFormat/>
    <w:uiPriority w:val="0"/>
  </w:style>
  <w:style w:type="paragraph" w:customStyle="1" w:styleId="7">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2946</Words>
  <Characters>3032</Characters>
  <Lines>0</Lines>
  <Paragraphs>0</Paragraphs>
  <TotalTime>2</TotalTime>
  <ScaleCrop>false</ScaleCrop>
  <LinksUpToDate>false</LinksUpToDate>
  <CharactersWithSpaces>3145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2024-05-14T06:57:00Z</dcterms:created>
  <dc:creator>pc11</dc:creator>
  <cp:lastModifiedBy>芊芊</cp:lastModifiedBy>
  <cp:lastPrinted>2024-05-28T01:46:53Z</cp:lastPrinted>
  <dcterms:modified xsi:type="dcterms:W3CDTF">2024-05-28T01:47:55Z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20235A1DF90147D8AA66FF10423797AE_13</vt:lpwstr>
  </property>
</Properties>
</file>