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center"/>
        <w:rPr>
          <w:b/>
          <w:bCs/>
          <w:sz w:val="36"/>
          <w:szCs w:val="40"/>
        </w:rPr>
      </w:pPr>
      <w:r>
        <w:rPr>
          <w:rFonts w:hint="eastAsia"/>
          <w:b/>
          <w:bCs/>
          <w:sz w:val="36"/>
          <w:szCs w:val="40"/>
        </w:rPr>
        <w:t>重庆市第三代社保卡业务经办服务规程</w:t>
      </w:r>
    </w:p>
    <w:p>
      <w:pPr>
        <w:spacing w:before="240"/>
        <w:ind w:firstLine="480" w:firstLineChars="200"/>
      </w:pPr>
      <w:r>
        <w:rPr>
          <w:rFonts w:hint="eastAsia"/>
        </w:rPr>
        <w:t>本规程对社保卡各类业务办理所需材料，各区县（自治县）或乡镇（街道）社保卡服务窗口（以下简称服务窗口）主要操作进行说明。</w:t>
      </w:r>
    </w:p>
    <w:p>
      <w:pPr>
        <w:pStyle w:val="2"/>
      </w:pPr>
      <w:r>
        <w:rPr>
          <w:rFonts w:hint="eastAsia"/>
        </w:rPr>
        <w:t>社保卡申领</w:t>
      </w:r>
    </w:p>
    <w:p>
      <w:pPr>
        <w:pStyle w:val="3"/>
      </w:pPr>
      <w:r>
        <w:rPr>
          <w:rFonts w:hint="eastAsia"/>
        </w:rPr>
        <w:t>个人办理</w:t>
      </w:r>
    </w:p>
    <w:p>
      <w:pPr>
        <w:pStyle w:val="4"/>
      </w:pPr>
      <w:r>
        <w:rPr>
          <w:rFonts w:hint="eastAsia"/>
        </w:rPr>
        <w:t>申办材料</w:t>
      </w:r>
    </w:p>
    <w:p>
      <w:pPr>
        <w:pStyle w:val="15"/>
        <w:numPr>
          <w:ilvl w:val="0"/>
          <w:numId w:val="2"/>
        </w:numPr>
        <w:ind w:firstLineChars="0"/>
      </w:pPr>
      <w:r>
        <w:rPr>
          <w:rFonts w:hint="eastAsia"/>
        </w:rPr>
        <w:t>本人申办：提供本人身份证</w:t>
      </w:r>
      <w:r>
        <w:t>/</w:t>
      </w:r>
      <w:r>
        <w:rPr>
          <w:rFonts w:hint="eastAsia"/>
        </w:rPr>
        <w:t>港澳台居民来往内地通行证/护照/军官证原件，及1寸白底免冠登记照一张。</w:t>
      </w:r>
    </w:p>
    <w:p>
      <w:pPr>
        <w:pStyle w:val="15"/>
        <w:numPr>
          <w:ilvl w:val="0"/>
          <w:numId w:val="2"/>
        </w:numPr>
        <w:ind w:firstLineChars="0"/>
      </w:pPr>
      <w:r>
        <w:rPr>
          <w:rFonts w:hint="eastAsia"/>
        </w:rPr>
        <w:t>他人代办（成年人）：提供申办人身份证</w:t>
      </w:r>
      <w:r>
        <w:t>/</w:t>
      </w:r>
      <w:r>
        <w:rPr>
          <w:rFonts w:hint="eastAsia"/>
        </w:rPr>
        <w:t>港澳台居民来往内地通行证/护照/军官证原件，1寸白底免冠登记照一张，以及代办人身份证或社保卡原件。</w:t>
      </w:r>
    </w:p>
    <w:p>
      <w:pPr>
        <w:pStyle w:val="15"/>
        <w:ind w:left="840" w:firstLine="0" w:firstLineChars="0"/>
      </w:pPr>
      <w:r>
        <w:rPr>
          <w:rFonts w:hint="eastAsia"/>
        </w:rPr>
        <w:t>他人窗口代办（未成年人）：提供申办人身份证或户口簿原件，凭本人意愿可提供1寸白底免冠登记照一张，以及代办人身份证或社保卡原件。</w:t>
      </w:r>
    </w:p>
    <w:p>
      <w:pPr>
        <w:pStyle w:val="15"/>
        <w:numPr>
          <w:ilvl w:val="0"/>
          <w:numId w:val="2"/>
        </w:numPr>
        <w:ind w:firstLineChars="0"/>
      </w:pPr>
      <w:r>
        <w:rPr>
          <w:rFonts w:hint="eastAsia"/>
        </w:rPr>
        <w:t>本人网上申办：申办人身份证</w:t>
      </w:r>
      <w:r>
        <w:t>/</w:t>
      </w:r>
      <w:r>
        <w:rPr>
          <w:rFonts w:hint="eastAsia"/>
        </w:rPr>
        <w:t>港澳台居民来往内地通行证/护照/军官证原件，1寸白底免冠登记照图片。</w:t>
      </w:r>
    </w:p>
    <w:p>
      <w:pPr>
        <w:pStyle w:val="15"/>
        <w:ind w:left="840" w:firstLine="0" w:firstLineChars="0"/>
      </w:pPr>
      <w:r>
        <w:rPr>
          <w:rFonts w:hint="eastAsia"/>
        </w:rPr>
        <w:t>他人网上代办（未成年人）：申办人身份证或户口簿原件，凭本人意愿可提供1寸白底免冠登记照图片。</w:t>
      </w:r>
    </w:p>
    <w:p>
      <w:pPr>
        <w:pStyle w:val="4"/>
      </w:pPr>
      <w:r>
        <w:rPr>
          <w:rFonts w:hint="eastAsia"/>
        </w:rPr>
        <w:t>办理</w:t>
      </w:r>
    </w:p>
    <w:p>
      <w:pPr>
        <w:pStyle w:val="15"/>
        <w:numPr>
          <w:ilvl w:val="0"/>
          <w:numId w:val="3"/>
        </w:numPr>
        <w:ind w:firstLineChars="0"/>
      </w:pPr>
      <w:r>
        <w:rPr>
          <w:rFonts w:hint="eastAsia"/>
        </w:rPr>
        <w:t>服务窗口办理：服务窗口核验申办人或代办人身份凭证后，在社保卡管理系统中进行处理并留存凭证影像及办理场景影像，凭证原件退还本人。申办人或代办人通过数字签字板对业务办理情况进行签字确认，未配备签字板的服务窗口可打印相应业务表单，交申办人或代办人签字确认后留存备查。</w:t>
      </w:r>
    </w:p>
    <w:p>
      <w:pPr>
        <w:pStyle w:val="15"/>
        <w:numPr>
          <w:ilvl w:val="0"/>
          <w:numId w:val="3"/>
        </w:numPr>
        <w:ind w:firstLineChars="0"/>
      </w:pPr>
      <w:r>
        <w:rPr>
          <w:rFonts w:hint="eastAsia"/>
        </w:rPr>
        <w:t>自助一体机办理：申办人或代办人在一体机上选择新办卡业务后，根据提示进行信息填写和资料上传操作，操作完成后持一体机打印的凭证到窗口等待制卡。</w:t>
      </w:r>
    </w:p>
    <w:p>
      <w:pPr>
        <w:pStyle w:val="15"/>
        <w:numPr>
          <w:ilvl w:val="0"/>
          <w:numId w:val="3"/>
        </w:numPr>
        <w:ind w:firstLineChars="0"/>
      </w:pPr>
      <w:r>
        <w:rPr>
          <w:rFonts w:hint="eastAsia"/>
        </w:rPr>
        <w:t>网上办理（本人）：申办人手机登录“重庆人社”APP，选择 “社会保障卡申领”业务，根据系统提示进行逐一上传身份证明图片，1寸白底免冠登记照图片。提交资料审核通过后，等待制卡。</w:t>
      </w:r>
    </w:p>
    <w:p>
      <w:pPr>
        <w:pStyle w:val="15"/>
        <w:ind w:left="840" w:firstLine="0" w:firstLineChars="0"/>
      </w:pPr>
      <w:r>
        <w:rPr>
          <w:rFonts w:hint="eastAsia"/>
        </w:rPr>
        <w:t>网上办理（未成年人代办）：代办人手机登录“重庆人社”APP，选择“社会保障卡申领”业务，根据提示进行逐一上传申办人、代办人身份证明图片，凭本人意愿可上传1寸白底免冠登记照图片。提交资料审核通过后，等待制卡。网上新办卡目前暂不支持为成年人代办。</w:t>
      </w:r>
    </w:p>
    <w:p>
      <w:pPr>
        <w:pStyle w:val="4"/>
      </w:pPr>
      <w:r>
        <w:rPr>
          <w:rFonts w:hint="eastAsia"/>
        </w:rPr>
        <w:t>社保卡制卡及领取</w:t>
      </w:r>
    </w:p>
    <w:p>
      <w:pPr>
        <w:pStyle w:val="15"/>
        <w:numPr>
          <w:ilvl w:val="0"/>
          <w:numId w:val="4"/>
        </w:numPr>
        <w:ind w:firstLineChars="0"/>
      </w:pPr>
      <w:r>
        <w:rPr>
          <w:rFonts w:hint="eastAsia"/>
        </w:rPr>
        <w:t>服务窗口及自助一体机办理：无特殊情况，服务窗口现场制卡并发放。若因设备、网络等原因，不超过2</w:t>
      </w:r>
      <w:r>
        <w:t>4</w:t>
      </w:r>
      <w:r>
        <w:rPr>
          <w:rFonts w:hint="eastAsia"/>
        </w:rPr>
        <w:t>小时制卡。</w:t>
      </w:r>
    </w:p>
    <w:p>
      <w:pPr>
        <w:pStyle w:val="15"/>
        <w:numPr>
          <w:ilvl w:val="0"/>
          <w:numId w:val="4"/>
        </w:numPr>
        <w:ind w:firstLineChars="0"/>
      </w:pPr>
      <w:r>
        <w:rPr>
          <w:rFonts w:hint="eastAsia"/>
        </w:rPr>
        <w:t>网上办理：自提交申请后五个工作日内完成制卡，办理人可选择邮寄到家或到就近业务网点领取社保卡。选择就近业务网点领取的，在“重庆人社”APP上查询到社保卡可领取的信息后，办理人持办理时所上传的所有身份证明原件至所选的社保卡业务网点即可领取。</w:t>
      </w:r>
    </w:p>
    <w:p>
      <w:pPr>
        <w:pStyle w:val="4"/>
      </w:pPr>
      <w:r>
        <w:rPr>
          <w:rFonts w:hint="eastAsia"/>
        </w:rPr>
        <w:t>资料存档</w:t>
      </w:r>
    </w:p>
    <w:p>
      <w:pPr>
        <w:ind w:firstLine="480" w:firstLineChars="200"/>
      </w:pPr>
      <w:r>
        <w:rPr>
          <w:rFonts w:hint="eastAsia"/>
        </w:rPr>
        <w:t>各服务窗口将办理业务获取的图像存档备查。不具备数字化条件的窗口保存资料原件备查。</w:t>
      </w:r>
    </w:p>
    <w:p>
      <w:pPr>
        <w:pStyle w:val="3"/>
      </w:pPr>
      <w:r>
        <w:rPr>
          <w:rFonts w:hint="eastAsia"/>
        </w:rPr>
        <w:t>批量办理</w:t>
      </w:r>
    </w:p>
    <w:p>
      <w:pPr>
        <w:pStyle w:val="4"/>
      </w:pPr>
      <w:r>
        <w:rPr>
          <w:rFonts w:hint="eastAsia"/>
        </w:rPr>
        <w:t>申办材料</w:t>
      </w:r>
    </w:p>
    <w:p>
      <w:pPr>
        <w:pStyle w:val="15"/>
        <w:numPr>
          <w:ilvl w:val="0"/>
          <w:numId w:val="5"/>
        </w:numPr>
        <w:ind w:firstLineChars="0"/>
      </w:pPr>
      <w:r>
        <w:rPr>
          <w:rFonts w:hint="eastAsia"/>
        </w:rPr>
        <w:t>报盘文件。单位经办人携带经办人身份证原件或社保卡，并提供批量新办卡报盘文件，包括电子版《制卡明细表》（标准模板可从办理窗口获取），及制卡人1寸白底免冠登记照扫描文件（未成年可以不用提供），身份证正反面扫描文件（成年人），户口本本人页和增减页扫描文件（未成年人）。</w:t>
      </w:r>
    </w:p>
    <w:p>
      <w:pPr>
        <w:pStyle w:val="15"/>
        <w:numPr>
          <w:ilvl w:val="0"/>
          <w:numId w:val="5"/>
        </w:numPr>
        <w:ind w:firstLineChars="0"/>
      </w:pPr>
      <w:r>
        <w:rPr>
          <w:rFonts w:hint="eastAsia"/>
        </w:rPr>
        <w:t>批量纸质材料。单位经办人携带经办人身份证或社保卡原件，并提供单位介绍信。</w:t>
      </w:r>
    </w:p>
    <w:p>
      <w:pPr>
        <w:pStyle w:val="4"/>
      </w:pPr>
      <w:r>
        <w:rPr>
          <w:rFonts w:hint="eastAsia"/>
        </w:rPr>
        <w:t>办理</w:t>
      </w:r>
    </w:p>
    <w:p>
      <w:pPr>
        <w:pStyle w:val="15"/>
        <w:numPr>
          <w:ilvl w:val="0"/>
          <w:numId w:val="6"/>
        </w:numPr>
        <w:ind w:firstLineChars="0"/>
      </w:pPr>
      <w:r>
        <w:rPr>
          <w:rFonts w:hint="eastAsia"/>
        </w:rPr>
        <w:t>服务窗口办理：服务窗口核验经办人身份凭证，通过社保卡管理系统进行处理后并留存凭证影像及办理场景影像，凭证原件退还本人。经办人通过数字签字板对业务办理情况进行签字确认，未配备签字板的服务窗口可打印相应业务表单，交申办人或代办人签字确认后留存备查。</w:t>
      </w:r>
    </w:p>
    <w:p>
      <w:pPr>
        <w:pStyle w:val="15"/>
        <w:numPr>
          <w:ilvl w:val="0"/>
          <w:numId w:val="6"/>
        </w:numPr>
        <w:ind w:firstLineChars="0"/>
      </w:pPr>
      <w:r>
        <w:rPr>
          <w:rFonts w:hint="eastAsia"/>
        </w:rPr>
        <w:t>自助一体机办理：经办人在一体机上选择批量新办卡业务后，根据提示进行信息填写和资料上传，操作完成后进入后续制卡程序。经办人保管好系统打印的业务办理凭证以备领卡。</w:t>
      </w:r>
    </w:p>
    <w:p>
      <w:pPr>
        <w:pStyle w:val="4"/>
      </w:pPr>
      <w:r>
        <w:rPr>
          <w:rFonts w:hint="eastAsia"/>
        </w:rPr>
        <w:t>社保卡制卡及领取</w:t>
      </w:r>
    </w:p>
    <w:p>
      <w:pPr>
        <w:ind w:firstLine="480" w:firstLineChars="200"/>
      </w:pPr>
      <w:r>
        <w:rPr>
          <w:rFonts w:hint="eastAsia"/>
        </w:rPr>
        <w:t>自提交申请后十个工作日内完成制卡。查询到批量制卡已可以领取后，经办人携本人身份证原件或社保卡到申请提交业务网点领取社保卡。若经办人发生变更，还需携带所属单位加盖公章的介绍信前来领取。领取后9</w:t>
      </w:r>
      <w:r>
        <w:t>6小时后社保功能自动启用。</w:t>
      </w:r>
    </w:p>
    <w:p>
      <w:pPr>
        <w:pStyle w:val="4"/>
      </w:pPr>
      <w:r>
        <w:rPr>
          <w:rFonts w:hint="eastAsia"/>
        </w:rPr>
        <w:t>资料存档</w:t>
      </w:r>
    </w:p>
    <w:p>
      <w:pPr>
        <w:ind w:firstLine="480" w:firstLineChars="200"/>
      </w:pPr>
      <w:r>
        <w:rPr>
          <w:rFonts w:hint="eastAsia"/>
        </w:rPr>
        <w:t>各服务窗口将办理业务获取的图像存档备查。不具备数字化条件的窗口保存资料原件备查。</w:t>
      </w:r>
    </w:p>
    <w:p>
      <w:pPr>
        <w:pStyle w:val="3"/>
      </w:pPr>
      <w:r>
        <w:rPr>
          <w:rFonts w:hint="eastAsia"/>
        </w:rPr>
        <w:t>批量转零星</w:t>
      </w:r>
    </w:p>
    <w:p>
      <w:pPr>
        <w:spacing w:before="240"/>
        <w:ind w:firstLine="480" w:firstLineChars="200"/>
      </w:pPr>
      <w:r>
        <w:rPr>
          <w:rFonts w:hint="eastAsia"/>
        </w:rPr>
        <w:t>已通过单位提交批量制卡后，已产生制卡数据但未在制卡中时，因特殊原因需立即制卡的，做批量转零星处理。批量转零星只能由申办人本人至就近的服务窗口办理。</w:t>
      </w:r>
    </w:p>
    <w:p>
      <w:pPr>
        <w:pStyle w:val="4"/>
      </w:pPr>
      <w:r>
        <w:rPr>
          <w:rFonts w:hint="eastAsia"/>
        </w:rPr>
        <w:t>申办材料</w:t>
      </w:r>
    </w:p>
    <w:p>
      <w:pPr>
        <w:spacing w:before="240"/>
        <w:ind w:firstLine="480" w:firstLineChars="200"/>
      </w:pPr>
      <w:r>
        <w:rPr>
          <w:rFonts w:hint="eastAsia"/>
        </w:rPr>
        <w:t>申办人身份证</w:t>
      </w:r>
      <w:r>
        <w:t>/</w:t>
      </w:r>
      <w:r>
        <w:rPr>
          <w:rFonts w:hint="eastAsia"/>
        </w:rPr>
        <w:t>港澳台居民来往内地通行证/护照/军官证原件</w:t>
      </w:r>
      <w:r>
        <w:rPr>
          <w:rFonts w:hint="eastAsia"/>
          <w:b/>
          <w:bCs/>
        </w:rPr>
        <w:t>。</w:t>
      </w:r>
    </w:p>
    <w:p>
      <w:pPr>
        <w:pStyle w:val="4"/>
      </w:pPr>
      <w:r>
        <w:rPr>
          <w:rFonts w:hint="eastAsia"/>
        </w:rPr>
        <w:t>办理</w:t>
      </w:r>
    </w:p>
    <w:p>
      <w:pPr>
        <w:spacing w:before="240"/>
        <w:ind w:firstLine="480" w:firstLineChars="200"/>
      </w:pPr>
      <w:r>
        <w:rPr>
          <w:rFonts w:hint="eastAsia"/>
        </w:rPr>
        <w:t>服务窗口核验申办人身份凭证后，在社保卡管理系统中做批量转零星操作，即时制卡。</w:t>
      </w:r>
      <w:r>
        <w:t xml:space="preserve"> </w:t>
      </w:r>
    </w:p>
    <w:p>
      <w:pPr>
        <w:pStyle w:val="4"/>
      </w:pPr>
      <w:r>
        <w:rPr>
          <w:rFonts w:hint="eastAsia"/>
        </w:rPr>
        <w:t>制卡及发放</w:t>
      </w:r>
    </w:p>
    <w:p>
      <w:pPr>
        <w:spacing w:before="240"/>
        <w:ind w:firstLine="480" w:firstLineChars="200"/>
      </w:pPr>
      <w:r>
        <w:rPr>
          <w:rFonts w:hint="eastAsia"/>
        </w:rPr>
        <w:t>服务窗口现场制卡并发放。若因设备、网络等原因，不超过2</w:t>
      </w:r>
      <w:r>
        <w:t>4</w:t>
      </w:r>
      <w:r>
        <w:rPr>
          <w:rFonts w:hint="eastAsia"/>
        </w:rPr>
        <w:t>小时制卡。</w:t>
      </w:r>
    </w:p>
    <w:p>
      <w:pPr>
        <w:pStyle w:val="2"/>
      </w:pPr>
      <w:r>
        <w:rPr>
          <w:rFonts w:hint="eastAsia"/>
        </w:rPr>
        <w:t>社保卡启用（激活）</w:t>
      </w:r>
    </w:p>
    <w:p>
      <w:pPr>
        <w:spacing w:before="240"/>
        <w:ind w:firstLine="480" w:firstLineChars="200"/>
      </w:pPr>
      <w:r>
        <w:rPr>
          <w:rFonts w:hint="eastAsia"/>
        </w:rPr>
        <w:t>新办、补领、换领、换发社保卡，需进行社保业务功能启用（激活），方能正常使用。</w:t>
      </w:r>
    </w:p>
    <w:p>
      <w:pPr>
        <w:pStyle w:val="3"/>
      </w:pPr>
      <w:r>
        <w:rPr>
          <w:rFonts w:hint="eastAsia"/>
        </w:rPr>
        <w:t>申办材料</w:t>
      </w:r>
    </w:p>
    <w:p>
      <w:pPr>
        <w:pStyle w:val="15"/>
        <w:numPr>
          <w:ilvl w:val="0"/>
          <w:numId w:val="7"/>
        </w:numPr>
        <w:spacing w:before="240"/>
        <w:ind w:firstLineChars="0"/>
        <w:rPr>
          <w:rFonts w:hint="eastAsia"/>
        </w:rPr>
      </w:pPr>
      <w:r>
        <w:rPr>
          <w:rFonts w:hint="eastAsia"/>
        </w:rPr>
        <w:t>本人办理：本人社保卡或身份证。</w:t>
      </w:r>
    </w:p>
    <w:p>
      <w:pPr>
        <w:pStyle w:val="15"/>
        <w:numPr>
          <w:ilvl w:val="0"/>
          <w:numId w:val="7"/>
        </w:numPr>
        <w:spacing w:before="240"/>
        <w:ind w:firstLineChars="0"/>
      </w:pPr>
      <w:r>
        <w:rPr>
          <w:rFonts w:hint="eastAsia"/>
        </w:rPr>
        <w:t>批量办理：经办人社保卡或身份证。</w:t>
      </w:r>
    </w:p>
    <w:p>
      <w:pPr>
        <w:pStyle w:val="3"/>
      </w:pPr>
      <w:r>
        <w:rPr>
          <w:rFonts w:hint="eastAsia"/>
        </w:rPr>
        <w:t>办理</w:t>
      </w:r>
    </w:p>
    <w:p>
      <w:pPr>
        <w:pStyle w:val="15"/>
        <w:numPr>
          <w:ilvl w:val="0"/>
          <w:numId w:val="8"/>
        </w:numPr>
        <w:ind w:firstLineChars="0"/>
      </w:pPr>
      <w:r>
        <w:rPr>
          <w:rFonts w:hint="eastAsia"/>
        </w:rPr>
        <w:t>服务窗口：服务窗口办理新办、补领、换领、换发社保卡的，可即时完成社保业务功能激活，无需再次留存有效证件和办理影像。</w:t>
      </w:r>
    </w:p>
    <w:p>
      <w:pPr>
        <w:pStyle w:val="15"/>
        <w:ind w:left="840" w:firstLine="0" w:firstLineChars="0"/>
      </w:pPr>
      <w:r>
        <w:rPr>
          <w:rFonts w:hint="eastAsia"/>
        </w:rPr>
        <w:t>网上申办社保卡在窗口激活时，服务窗口核验申办人或代办人身份凭证后，在社保卡信息管理系统中进行处理并留存凭证影像及办理场景影像，凭证原件退还本人。</w:t>
      </w:r>
    </w:p>
    <w:p>
      <w:pPr>
        <w:pStyle w:val="15"/>
        <w:numPr>
          <w:ilvl w:val="0"/>
          <w:numId w:val="8"/>
        </w:numPr>
        <w:ind w:firstLineChars="0"/>
      </w:pPr>
      <w:r>
        <w:rPr>
          <w:rFonts w:hint="eastAsia"/>
        </w:rPr>
        <w:t>网上办理：登录“重庆人社”APP，进入“社会保障卡启用（激活）”，根据系统提示进行操作。</w:t>
      </w:r>
    </w:p>
    <w:p>
      <w:pPr>
        <w:pStyle w:val="3"/>
      </w:pPr>
      <w:r>
        <w:rPr>
          <w:rFonts w:hint="eastAsia"/>
        </w:rPr>
        <w:t>资料存档</w:t>
      </w:r>
    </w:p>
    <w:p>
      <w:pPr>
        <w:spacing w:before="240"/>
        <w:ind w:firstLine="480" w:firstLineChars="200"/>
      </w:pPr>
      <w:r>
        <w:rPr>
          <w:rFonts w:hint="eastAsia"/>
        </w:rPr>
        <w:t>各服务窗口将办理业务获取的图像存档备查。</w:t>
      </w:r>
    </w:p>
    <w:p>
      <w:pPr>
        <w:pStyle w:val="2"/>
      </w:pPr>
      <w:r>
        <w:rPr>
          <w:rFonts w:hint="eastAsia"/>
        </w:rPr>
        <w:t>社保卡补领、换领、换发</w:t>
      </w:r>
    </w:p>
    <w:p>
      <w:pPr>
        <w:pStyle w:val="3"/>
      </w:pPr>
      <w:r>
        <w:rPr>
          <w:rFonts w:hint="eastAsia"/>
        </w:rPr>
        <w:t>个人办理</w:t>
      </w:r>
    </w:p>
    <w:p>
      <w:pPr>
        <w:pStyle w:val="4"/>
      </w:pPr>
      <w:r>
        <w:rPr>
          <w:rFonts w:hint="eastAsia"/>
        </w:rPr>
        <w:t>申办材料</w:t>
      </w:r>
    </w:p>
    <w:p>
      <w:pPr>
        <w:pStyle w:val="15"/>
        <w:numPr>
          <w:ilvl w:val="0"/>
          <w:numId w:val="9"/>
        </w:numPr>
        <w:ind w:firstLineChars="0"/>
      </w:pPr>
      <w:r>
        <w:rPr>
          <w:rFonts w:hint="eastAsia"/>
        </w:rPr>
        <w:t>本人申办：提供本人身份证/港澳台居民来往内地通行证/护照/军官证/社保卡原件，需更换照片时还需提供1寸白底免冠登记照一张。</w:t>
      </w:r>
    </w:p>
    <w:p>
      <w:pPr>
        <w:pStyle w:val="15"/>
        <w:numPr>
          <w:ilvl w:val="0"/>
          <w:numId w:val="9"/>
        </w:numPr>
        <w:ind w:firstLineChars="0"/>
      </w:pPr>
      <w:r>
        <w:rPr>
          <w:rFonts w:hint="eastAsia"/>
        </w:rPr>
        <w:t>他人代办（成年人）：提供申办人</w:t>
      </w:r>
      <w:bookmarkStart w:id="0" w:name="_GoBack"/>
      <w:bookmarkEnd w:id="0"/>
      <w:r>
        <w:rPr>
          <w:rFonts w:hint="eastAsia"/>
        </w:rPr>
        <w:t>身份证</w:t>
      </w:r>
      <w:r>
        <w:t>/</w:t>
      </w:r>
      <w:r>
        <w:rPr>
          <w:rFonts w:hint="eastAsia"/>
        </w:rPr>
        <w:t>港澳台居民来往内地通行证/护照/军官证/社保卡原件，需更换照片时还需备1寸白底免冠登记照一张，以及代办人身份证或社保卡原件。</w:t>
      </w:r>
    </w:p>
    <w:p>
      <w:pPr>
        <w:pStyle w:val="15"/>
        <w:ind w:left="840" w:firstLine="0" w:firstLineChars="0"/>
      </w:pPr>
      <w:r>
        <w:rPr>
          <w:rFonts w:hint="eastAsia"/>
        </w:rPr>
        <w:t>他人代办（未成年人）：提供申办人户口簿或社保卡原件，需补充或更换照片时还需备1寸白底免冠登记照一张，以及代办人身份证或社保卡原件。</w:t>
      </w:r>
    </w:p>
    <w:p>
      <w:pPr>
        <w:pStyle w:val="4"/>
      </w:pPr>
      <w:r>
        <w:rPr>
          <w:rFonts w:hint="eastAsia"/>
        </w:rPr>
        <w:t>办理</w:t>
      </w:r>
    </w:p>
    <w:p>
      <w:pPr>
        <w:pStyle w:val="15"/>
        <w:numPr>
          <w:ilvl w:val="0"/>
          <w:numId w:val="10"/>
        </w:numPr>
        <w:ind w:firstLineChars="0"/>
      </w:pPr>
      <w:r>
        <w:rPr>
          <w:rFonts w:hint="eastAsia"/>
        </w:rPr>
        <w:t>服务窗口办理：服务窗口核验申办人或代办人身份凭证后，在社保卡管理系统中进行处理并留存凭证影像及办理场景影像，凭证原件退还本人。申办人或代办人通过数字签字板对业务办理情况进行签字确认，未配备签字板的服务窗口可打印相应业务表单，交申办人或代办人签字确认后留存备查，申办人或代办人完成费用清缴或抵扣。</w:t>
      </w:r>
    </w:p>
    <w:p>
      <w:pPr>
        <w:pStyle w:val="15"/>
        <w:numPr>
          <w:ilvl w:val="0"/>
          <w:numId w:val="10"/>
        </w:numPr>
        <w:ind w:firstLineChars="0"/>
      </w:pPr>
      <w:r>
        <w:rPr>
          <w:rFonts w:hint="eastAsia"/>
        </w:rPr>
        <w:t>自助一体机办理：申办人或代办人在一体机上选择补换卡业务后，根据提示进行信息填写和资料上传操作，操作完成后持系统打印的凭证到服务窗口完成费用清缴或抵扣等待制卡。</w:t>
      </w:r>
    </w:p>
    <w:p>
      <w:pPr>
        <w:pStyle w:val="4"/>
      </w:pPr>
      <w:r>
        <w:rPr>
          <w:rFonts w:hint="eastAsia"/>
        </w:rPr>
        <w:t>制卡、启用及发放</w:t>
      </w:r>
    </w:p>
    <w:p>
      <w:pPr>
        <w:ind w:firstLine="480" w:firstLineChars="200"/>
      </w:pPr>
      <w:r>
        <w:rPr>
          <w:rFonts w:hint="eastAsia"/>
        </w:rPr>
        <w:t>服务窗口现场制卡，激活社保功能并发放。</w:t>
      </w:r>
    </w:p>
    <w:p>
      <w:pPr>
        <w:pStyle w:val="4"/>
      </w:pPr>
      <w:r>
        <w:rPr>
          <w:rFonts w:hint="eastAsia"/>
        </w:rPr>
        <w:t>资料存档</w:t>
      </w:r>
    </w:p>
    <w:p>
      <w:pPr>
        <w:ind w:firstLine="480" w:firstLineChars="200"/>
      </w:pPr>
      <w:r>
        <w:rPr>
          <w:rFonts w:hint="eastAsia"/>
        </w:rPr>
        <w:t>各服务窗口将办理业务获取的图像存档备查。不具备数字化条件的窗口保存资料原件备查。</w:t>
      </w:r>
    </w:p>
    <w:p>
      <w:pPr>
        <w:pStyle w:val="3"/>
      </w:pPr>
      <w:r>
        <w:rPr>
          <w:rFonts w:hint="eastAsia"/>
        </w:rPr>
        <w:t>批量办理</w:t>
      </w:r>
    </w:p>
    <w:p>
      <w:pPr>
        <w:pStyle w:val="4"/>
      </w:pPr>
      <w:r>
        <w:rPr>
          <w:rFonts w:hint="eastAsia"/>
        </w:rPr>
        <w:t>申办材料</w:t>
      </w:r>
    </w:p>
    <w:p>
      <w:pPr>
        <w:spacing w:before="240"/>
        <w:ind w:firstLine="480" w:firstLineChars="200"/>
      </w:pPr>
      <w:r>
        <w:rPr>
          <w:rFonts w:hint="eastAsia"/>
        </w:rPr>
        <w:t>单位经办人携带身份证原件或社保卡，提供批量补换卡报盘文件，包括电子版《补换卡明细表》（标准模板可从办理窗口获取），如更换照片需提供1寸白底免冠登记照扫描文件（未成年人可以不用提供），身份证正反面扫描文件（成年人），户口本本人页和增减页扫描文件（未成年人）。至就近服务窗口提交申办资料。</w:t>
      </w:r>
    </w:p>
    <w:p>
      <w:pPr>
        <w:pStyle w:val="4"/>
      </w:pPr>
      <w:r>
        <w:rPr>
          <w:rFonts w:hint="eastAsia"/>
        </w:rPr>
        <w:t>办理</w:t>
      </w:r>
    </w:p>
    <w:p>
      <w:pPr>
        <w:spacing w:before="240"/>
        <w:ind w:firstLine="480" w:firstLineChars="200"/>
      </w:pPr>
      <w:r>
        <w:rPr>
          <w:rFonts w:hint="eastAsia"/>
        </w:rPr>
        <w:t>服务窗口核验经办人身份凭证后，通过社保卡管理系统进行处理后并留存凭证影像及办理场景影像，凭证原件退还本人。经办认通过数字签字板对业务办理情况进行签字确认，未配备签字板的服务窗口可打印相应业务表单，交经办人签字确认后留存备查。经办人完成缴费或抵扣，进入后续制卡程序。</w:t>
      </w:r>
    </w:p>
    <w:p>
      <w:pPr>
        <w:pStyle w:val="4"/>
      </w:pPr>
      <w:r>
        <w:rPr>
          <w:rFonts w:hint="eastAsia"/>
        </w:rPr>
        <w:t>制卡及发放</w:t>
      </w:r>
    </w:p>
    <w:p>
      <w:pPr>
        <w:spacing w:before="240"/>
        <w:ind w:firstLine="480" w:firstLineChars="200"/>
        <w:rPr>
          <w:rFonts w:hint="eastAsia"/>
        </w:rPr>
      </w:pPr>
      <w:r>
        <w:rPr>
          <w:rFonts w:hint="eastAsia"/>
        </w:rPr>
        <w:t>资料提交后十个工作日内完成制卡，查询到批量制卡已可以领取后，经办人携本人身份证原件或社保卡到申请提交业务网点领取卡片。若经办人发生变更，还需携带所属单位加盖公章的介绍信前来领取。领取后9</w:t>
      </w:r>
      <w:r>
        <w:t>6小时后社保功能自动启用。</w:t>
      </w:r>
    </w:p>
    <w:p>
      <w:pPr>
        <w:pStyle w:val="4"/>
      </w:pPr>
      <w:r>
        <w:rPr>
          <w:rFonts w:hint="eastAsia"/>
        </w:rPr>
        <w:t>资料存档</w:t>
      </w:r>
    </w:p>
    <w:p>
      <w:pPr>
        <w:spacing w:before="240"/>
        <w:ind w:firstLine="480" w:firstLineChars="200"/>
      </w:pPr>
      <w:r>
        <w:rPr>
          <w:rFonts w:hint="eastAsia"/>
        </w:rPr>
        <w:t>各服务窗口将办理业务获取的图像存档备查。不具备数字化条件的窗口保存资料原件备查。</w:t>
      </w:r>
    </w:p>
    <w:p>
      <w:pPr>
        <w:pStyle w:val="2"/>
      </w:pPr>
      <w:r>
        <w:rPr>
          <w:rFonts w:hint="eastAsia"/>
        </w:rPr>
        <w:t>社保卡信息变更</w:t>
      </w:r>
    </w:p>
    <w:p>
      <w:pPr>
        <w:spacing w:before="240"/>
        <w:ind w:firstLine="480" w:firstLineChars="200"/>
      </w:pPr>
      <w:r>
        <w:rPr>
          <w:rFonts w:hint="eastAsia"/>
        </w:rPr>
        <w:t>持卡人居住地址、联系电话等非关键信息变更。</w:t>
      </w:r>
    </w:p>
    <w:p>
      <w:pPr>
        <w:pStyle w:val="3"/>
      </w:pPr>
      <w:r>
        <w:rPr>
          <w:rFonts w:hint="eastAsia"/>
        </w:rPr>
        <w:t>申办材料</w:t>
      </w:r>
    </w:p>
    <w:p>
      <w:pPr>
        <w:pStyle w:val="15"/>
        <w:numPr>
          <w:ilvl w:val="0"/>
          <w:numId w:val="11"/>
        </w:numPr>
        <w:spacing w:before="240"/>
        <w:ind w:firstLineChars="0"/>
      </w:pPr>
      <w:r>
        <w:rPr>
          <w:rFonts w:hint="eastAsia"/>
        </w:rPr>
        <w:t>本人办理：本人社保卡或身份证。</w:t>
      </w:r>
    </w:p>
    <w:p>
      <w:pPr>
        <w:pStyle w:val="3"/>
      </w:pPr>
      <w:r>
        <w:rPr>
          <w:rFonts w:hint="eastAsia"/>
        </w:rPr>
        <w:t>办理</w:t>
      </w:r>
    </w:p>
    <w:p>
      <w:pPr>
        <w:spacing w:before="240"/>
        <w:ind w:firstLine="480" w:firstLineChars="200"/>
      </w:pPr>
      <w:r>
        <w:rPr>
          <w:rFonts w:hint="eastAsia"/>
        </w:rPr>
        <w:t>服务窗口办理：服务窗口核验申办人或代办人身份凭证后，在系统中变更非关键信息。</w:t>
      </w:r>
      <w:r>
        <w:t xml:space="preserve"> </w:t>
      </w:r>
    </w:p>
    <w:p>
      <w:pPr>
        <w:pStyle w:val="2"/>
      </w:pPr>
      <w:r>
        <w:rPr>
          <w:rFonts w:hint="eastAsia"/>
        </w:rPr>
        <w:t>社保卡密码修改与重置</w:t>
      </w:r>
    </w:p>
    <w:p>
      <w:pPr>
        <w:pStyle w:val="3"/>
      </w:pPr>
      <w:r>
        <w:rPr>
          <w:rFonts w:hint="eastAsia"/>
        </w:rPr>
        <w:t>申办材料</w:t>
      </w:r>
    </w:p>
    <w:p>
      <w:pPr>
        <w:pStyle w:val="15"/>
        <w:numPr>
          <w:ilvl w:val="0"/>
          <w:numId w:val="12"/>
        </w:numPr>
        <w:spacing w:before="240"/>
        <w:ind w:firstLineChars="0"/>
      </w:pPr>
      <w:r>
        <w:rPr>
          <w:rFonts w:hint="eastAsia"/>
        </w:rPr>
        <w:t>本人办理：本人社保卡或身份证</w:t>
      </w:r>
    </w:p>
    <w:p>
      <w:pPr>
        <w:pStyle w:val="15"/>
        <w:numPr>
          <w:ilvl w:val="0"/>
          <w:numId w:val="12"/>
        </w:numPr>
        <w:spacing w:before="240"/>
        <w:ind w:firstLineChars="0"/>
      </w:pPr>
      <w:r>
        <w:rPr>
          <w:rFonts w:hint="eastAsia"/>
        </w:rPr>
        <w:t>他人代办：申办人社保卡、代办人社保卡或身份证。注意：密码修改只允许本人办理。</w:t>
      </w:r>
    </w:p>
    <w:p>
      <w:pPr>
        <w:pStyle w:val="3"/>
      </w:pPr>
      <w:r>
        <w:rPr>
          <w:rFonts w:hint="eastAsia"/>
        </w:rPr>
        <w:t>办理</w:t>
      </w:r>
    </w:p>
    <w:p>
      <w:pPr>
        <w:pStyle w:val="15"/>
        <w:numPr>
          <w:ilvl w:val="0"/>
          <w:numId w:val="13"/>
        </w:numPr>
        <w:spacing w:before="240"/>
        <w:ind w:firstLineChars="0"/>
      </w:pPr>
      <w:r>
        <w:rPr>
          <w:rFonts w:hint="eastAsia"/>
        </w:rPr>
        <w:t>服务窗口办理：服务窗口核验申办人或代办人身份凭证后，在社保卡信息管理系统中进行处理并留存凭证影像及办理场景影像，凭证原件退还本人。</w:t>
      </w:r>
    </w:p>
    <w:p>
      <w:pPr>
        <w:pStyle w:val="15"/>
        <w:numPr>
          <w:ilvl w:val="0"/>
          <w:numId w:val="13"/>
        </w:numPr>
        <w:spacing w:before="240"/>
        <w:ind w:firstLineChars="0"/>
      </w:pPr>
      <w:r>
        <w:rPr>
          <w:rFonts w:hint="eastAsia"/>
        </w:rPr>
        <w:t>自助一体机办理：申办人或代办人在一体机上选择密码修改或重置业务后，根据提示完成操作。</w:t>
      </w:r>
    </w:p>
    <w:p>
      <w:pPr>
        <w:pStyle w:val="3"/>
      </w:pPr>
      <w:r>
        <w:rPr>
          <w:rFonts w:hint="eastAsia"/>
        </w:rPr>
        <w:t>资料存档</w:t>
      </w:r>
    </w:p>
    <w:p>
      <w:pPr>
        <w:spacing w:before="240"/>
        <w:ind w:firstLine="480" w:firstLineChars="200"/>
      </w:pPr>
      <w:r>
        <w:rPr>
          <w:rFonts w:hint="eastAsia"/>
        </w:rPr>
        <w:t>各服务窗口将办理业务获取的图像存档备查。不具备数字化条件的窗口保存资料原件备查。</w:t>
      </w:r>
    </w:p>
    <w:p>
      <w:pPr>
        <w:pStyle w:val="2"/>
      </w:pPr>
      <w:r>
        <w:rPr>
          <w:rFonts w:hint="eastAsia"/>
        </w:rPr>
        <w:t>社保卡挂失与解挂</w:t>
      </w:r>
    </w:p>
    <w:p>
      <w:pPr>
        <w:pStyle w:val="3"/>
      </w:pPr>
      <w:r>
        <w:rPr>
          <w:rFonts w:hint="eastAsia"/>
        </w:rPr>
        <w:t>申办材料</w:t>
      </w:r>
    </w:p>
    <w:p>
      <w:pPr>
        <w:pStyle w:val="15"/>
        <w:numPr>
          <w:ilvl w:val="0"/>
          <w:numId w:val="14"/>
        </w:numPr>
        <w:spacing w:before="240"/>
        <w:ind w:firstLineChars="0"/>
      </w:pPr>
      <w:r>
        <w:rPr>
          <w:rFonts w:hint="eastAsia"/>
        </w:rPr>
        <w:t>本人办理：本人身份证（挂失解挂）或社保卡（解挂）。</w:t>
      </w:r>
    </w:p>
    <w:p>
      <w:pPr>
        <w:pStyle w:val="15"/>
        <w:numPr>
          <w:ilvl w:val="0"/>
          <w:numId w:val="14"/>
        </w:numPr>
        <w:spacing w:before="240"/>
        <w:ind w:firstLineChars="0"/>
      </w:pPr>
      <w:r>
        <w:rPr>
          <w:rFonts w:hint="eastAsia"/>
        </w:rPr>
        <w:t>他人代办：申办人社保卡或身份证、代办人社保卡或身份证。</w:t>
      </w:r>
    </w:p>
    <w:p>
      <w:pPr>
        <w:pStyle w:val="3"/>
      </w:pPr>
      <w:r>
        <w:rPr>
          <w:rFonts w:hint="eastAsia"/>
        </w:rPr>
        <w:t>办理</w:t>
      </w:r>
    </w:p>
    <w:p>
      <w:pPr>
        <w:pStyle w:val="15"/>
        <w:numPr>
          <w:ilvl w:val="0"/>
          <w:numId w:val="15"/>
        </w:numPr>
        <w:spacing w:before="240"/>
        <w:ind w:firstLineChars="0"/>
      </w:pPr>
      <w:r>
        <w:rPr>
          <w:rFonts w:hint="eastAsia"/>
        </w:rPr>
        <w:t>电话挂失：持卡人拨打1</w:t>
      </w:r>
      <w:r>
        <w:t>2333</w:t>
      </w:r>
      <w:r>
        <w:rPr>
          <w:rFonts w:hint="eastAsia"/>
        </w:rPr>
        <w:t>，根据语音提示进行操作。</w:t>
      </w:r>
    </w:p>
    <w:p>
      <w:pPr>
        <w:pStyle w:val="15"/>
        <w:numPr>
          <w:ilvl w:val="0"/>
          <w:numId w:val="15"/>
        </w:numPr>
        <w:spacing w:before="240"/>
        <w:ind w:firstLineChars="0"/>
      </w:pPr>
      <w:r>
        <w:rPr>
          <w:rFonts w:hint="eastAsia"/>
        </w:rPr>
        <w:t>服务窗口办理：服务窗口核验申办人或代办人身份凭证后，在社保卡信息管理系统中进行处理并留存凭证影像及办理场景影像，凭证原件退还本人。</w:t>
      </w:r>
    </w:p>
    <w:p>
      <w:pPr>
        <w:pStyle w:val="15"/>
        <w:numPr>
          <w:ilvl w:val="0"/>
          <w:numId w:val="15"/>
        </w:numPr>
        <w:spacing w:before="240"/>
        <w:ind w:firstLineChars="0"/>
      </w:pPr>
      <w:r>
        <w:rPr>
          <w:rFonts w:hint="eastAsia"/>
        </w:rPr>
        <w:t>自助一体机办理：申办人或代办人在一体机上选择社保卡挂失或解挂业务后，根据提示完成操作。</w:t>
      </w:r>
    </w:p>
    <w:p>
      <w:pPr>
        <w:pStyle w:val="15"/>
        <w:numPr>
          <w:ilvl w:val="0"/>
          <w:numId w:val="15"/>
        </w:numPr>
        <w:spacing w:before="240"/>
        <w:ind w:firstLineChars="0"/>
      </w:pPr>
      <w:r>
        <w:rPr>
          <w:rFonts w:hint="eastAsia"/>
        </w:rPr>
        <w:t>网上办理：申办人手机登录“重庆人社”APP，选择“社会保障卡挂失”或“社会保障卡解挂”业务，根据提示进行操作即可。</w:t>
      </w:r>
    </w:p>
    <w:p>
      <w:pPr>
        <w:pStyle w:val="3"/>
      </w:pPr>
      <w:r>
        <w:rPr>
          <w:rFonts w:hint="eastAsia"/>
        </w:rPr>
        <w:t>资料存档</w:t>
      </w:r>
    </w:p>
    <w:p>
      <w:pPr>
        <w:spacing w:before="240"/>
        <w:ind w:firstLine="480" w:firstLineChars="200"/>
      </w:pPr>
      <w:r>
        <w:rPr>
          <w:rFonts w:hint="eastAsia"/>
        </w:rPr>
        <w:t>各服务窗口将办理业务获取的图像存档备查。不具备数字化条件的窗口保存资料原件备查。</w:t>
      </w:r>
    </w:p>
    <w:p>
      <w:pPr>
        <w:pStyle w:val="2"/>
      </w:pPr>
      <w:r>
        <w:rPr>
          <w:rFonts w:hint="eastAsia"/>
        </w:rPr>
        <w:t>社保卡解锁</w:t>
      </w:r>
    </w:p>
    <w:p>
      <w:pPr>
        <w:pStyle w:val="3"/>
      </w:pPr>
      <w:r>
        <w:rPr>
          <w:rFonts w:hint="eastAsia"/>
        </w:rPr>
        <w:t>申办材料</w:t>
      </w:r>
    </w:p>
    <w:p>
      <w:pPr>
        <w:pStyle w:val="15"/>
        <w:numPr>
          <w:ilvl w:val="0"/>
          <w:numId w:val="16"/>
        </w:numPr>
        <w:spacing w:before="240"/>
        <w:ind w:firstLineChars="0"/>
      </w:pPr>
      <w:r>
        <w:rPr>
          <w:rFonts w:hint="eastAsia"/>
        </w:rPr>
        <w:t>本人办理：本人社保卡或身份证。</w:t>
      </w:r>
    </w:p>
    <w:p>
      <w:pPr>
        <w:pStyle w:val="15"/>
        <w:numPr>
          <w:ilvl w:val="0"/>
          <w:numId w:val="16"/>
        </w:numPr>
        <w:spacing w:before="240"/>
        <w:ind w:firstLineChars="0"/>
      </w:pPr>
      <w:r>
        <w:rPr>
          <w:rFonts w:hint="eastAsia"/>
        </w:rPr>
        <w:t>他人代办：申办人社保卡、代办人社保卡或身份证。</w:t>
      </w:r>
    </w:p>
    <w:p>
      <w:pPr>
        <w:pStyle w:val="3"/>
      </w:pPr>
      <w:r>
        <w:rPr>
          <w:rFonts w:hint="eastAsia"/>
        </w:rPr>
        <w:t>办理</w:t>
      </w:r>
    </w:p>
    <w:p>
      <w:pPr>
        <w:pStyle w:val="15"/>
        <w:numPr>
          <w:ilvl w:val="0"/>
          <w:numId w:val="17"/>
        </w:numPr>
        <w:spacing w:before="240"/>
        <w:ind w:firstLineChars="0"/>
      </w:pPr>
      <w:r>
        <w:rPr>
          <w:rFonts w:hint="eastAsia"/>
        </w:rPr>
        <w:t>服务窗口办理：服务窗口核验申办人或代办人身份凭证后，在社保卡信息管理系统中进行处理并留存凭证影像及办理场景影像，凭证原件退还本人。</w:t>
      </w:r>
    </w:p>
    <w:p>
      <w:pPr>
        <w:pStyle w:val="3"/>
      </w:pPr>
      <w:r>
        <w:rPr>
          <w:rFonts w:hint="eastAsia"/>
        </w:rPr>
        <w:t>资料存档</w:t>
      </w:r>
    </w:p>
    <w:p>
      <w:pPr>
        <w:spacing w:before="240"/>
        <w:ind w:firstLine="480" w:firstLineChars="200"/>
      </w:pPr>
      <w:r>
        <w:rPr>
          <w:rFonts w:hint="eastAsia"/>
        </w:rPr>
        <w:t>各服务窗口将办理业务获取的图像存档备查。不具备数字化条件的窗口保存资料原件备查。</w:t>
      </w:r>
    </w:p>
    <w:p>
      <w:pPr>
        <w:pStyle w:val="2"/>
      </w:pPr>
      <w:r>
        <w:rPr>
          <w:rFonts w:hint="eastAsia"/>
        </w:rPr>
        <w:t>社保卡应用状态查询</w:t>
      </w:r>
    </w:p>
    <w:p>
      <w:pPr>
        <w:pStyle w:val="3"/>
      </w:pPr>
      <w:r>
        <w:rPr>
          <w:rFonts w:hint="eastAsia"/>
        </w:rPr>
        <w:t>申办材料</w:t>
      </w:r>
    </w:p>
    <w:p>
      <w:pPr>
        <w:pStyle w:val="15"/>
        <w:numPr>
          <w:ilvl w:val="0"/>
          <w:numId w:val="18"/>
        </w:numPr>
        <w:spacing w:before="240"/>
        <w:ind w:firstLineChars="0"/>
      </w:pPr>
      <w:r>
        <w:rPr>
          <w:rFonts w:hint="eastAsia"/>
        </w:rPr>
        <w:t>本人办理：本人社保卡或身份证。</w:t>
      </w:r>
    </w:p>
    <w:p>
      <w:pPr>
        <w:pStyle w:val="15"/>
        <w:numPr>
          <w:ilvl w:val="0"/>
          <w:numId w:val="18"/>
        </w:numPr>
        <w:spacing w:before="240"/>
        <w:ind w:firstLineChars="0"/>
      </w:pPr>
      <w:r>
        <w:rPr>
          <w:rFonts w:hint="eastAsia"/>
        </w:rPr>
        <w:t>他人代办：申办人社保卡或身份证、代办人社保卡或身份证。</w:t>
      </w:r>
    </w:p>
    <w:p>
      <w:pPr>
        <w:pStyle w:val="3"/>
      </w:pPr>
      <w:r>
        <w:rPr>
          <w:rFonts w:hint="eastAsia"/>
        </w:rPr>
        <w:t>办理</w:t>
      </w:r>
    </w:p>
    <w:p>
      <w:pPr>
        <w:pStyle w:val="15"/>
        <w:numPr>
          <w:ilvl w:val="0"/>
          <w:numId w:val="19"/>
        </w:numPr>
        <w:spacing w:before="240"/>
        <w:ind w:firstLineChars="0"/>
      </w:pPr>
      <w:r>
        <w:rPr>
          <w:rFonts w:hint="eastAsia"/>
        </w:rPr>
        <w:t>服务窗口办理：服务窗口读取社保卡或通过有效身份证件查询信息，告知查询结果后，原件退还本人。</w:t>
      </w:r>
    </w:p>
    <w:p>
      <w:pPr>
        <w:pStyle w:val="15"/>
        <w:numPr>
          <w:ilvl w:val="0"/>
          <w:numId w:val="19"/>
        </w:numPr>
        <w:spacing w:before="240"/>
        <w:ind w:firstLineChars="0"/>
      </w:pPr>
      <w:r>
        <w:rPr>
          <w:rFonts w:hint="eastAsia"/>
        </w:rPr>
        <w:t>网上办理：申办人手机登录“重庆人社”APP，通过“社会保障卡应用状态查询”业务，即可查看。</w:t>
      </w:r>
    </w:p>
    <w:p>
      <w:pPr>
        <w:pStyle w:val="2"/>
      </w:pPr>
      <w:r>
        <w:rPr>
          <w:rFonts w:hint="eastAsia"/>
        </w:rPr>
        <w:t>社保卡注销与回退</w:t>
      </w:r>
    </w:p>
    <w:p>
      <w:pPr>
        <w:pStyle w:val="3"/>
      </w:pPr>
      <w:r>
        <w:rPr>
          <w:rFonts w:hint="eastAsia"/>
        </w:rPr>
        <w:t>申办材料</w:t>
      </w:r>
    </w:p>
    <w:p>
      <w:pPr>
        <w:pStyle w:val="15"/>
        <w:numPr>
          <w:ilvl w:val="0"/>
          <w:numId w:val="20"/>
        </w:numPr>
        <w:spacing w:before="240"/>
        <w:ind w:firstLineChars="0"/>
      </w:pPr>
      <w:r>
        <w:rPr>
          <w:rFonts w:hint="eastAsia"/>
        </w:rPr>
        <w:t>本人办理：本人社保卡或身份证。</w:t>
      </w:r>
    </w:p>
    <w:p>
      <w:pPr>
        <w:pStyle w:val="15"/>
        <w:numPr>
          <w:ilvl w:val="0"/>
          <w:numId w:val="20"/>
        </w:numPr>
        <w:spacing w:before="240"/>
        <w:ind w:firstLineChars="0"/>
      </w:pPr>
      <w:r>
        <w:rPr>
          <w:rFonts w:hint="eastAsia"/>
        </w:rPr>
        <w:t>他人代办：申办人社保卡或身份证、代办人社保卡或身份证。</w:t>
      </w:r>
    </w:p>
    <w:p>
      <w:pPr>
        <w:pStyle w:val="3"/>
      </w:pPr>
      <w:r>
        <w:rPr>
          <w:rFonts w:hint="eastAsia"/>
        </w:rPr>
        <w:t>办理</w:t>
      </w:r>
    </w:p>
    <w:p>
      <w:pPr>
        <w:pStyle w:val="15"/>
        <w:numPr>
          <w:ilvl w:val="0"/>
          <w:numId w:val="21"/>
        </w:numPr>
        <w:spacing w:before="240"/>
        <w:ind w:firstLineChars="0"/>
      </w:pPr>
      <w:r>
        <w:rPr>
          <w:rFonts w:hint="eastAsia"/>
        </w:rPr>
        <w:t>服务窗口办理：服务窗口核验申办人或代办人身份凭证后，在社保卡信息管理系统中进行处理并留存凭证影像及办理场景影像，凭证原件退还本人。</w:t>
      </w:r>
    </w:p>
    <w:p>
      <w:pPr>
        <w:pStyle w:val="3"/>
      </w:pPr>
      <w:r>
        <w:rPr>
          <w:rFonts w:hint="eastAsia"/>
        </w:rPr>
        <w:t>资料存档</w:t>
      </w:r>
    </w:p>
    <w:p>
      <w:pPr>
        <w:spacing w:before="240"/>
        <w:ind w:firstLine="480" w:firstLineChars="200"/>
      </w:pPr>
      <w:r>
        <w:rPr>
          <w:rFonts w:hint="eastAsia"/>
        </w:rPr>
        <w:t>各服务窗口将办理业务获取的图像存档备查。不具备数字化条件的窗口保存资料原件备查。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0A6"/>
    <w:multiLevelType w:val="multilevel"/>
    <w:tmpl w:val="09F110A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CBA69E7"/>
    <w:multiLevelType w:val="multilevel"/>
    <w:tmpl w:val="0CBA69E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D01236E"/>
    <w:multiLevelType w:val="multilevel"/>
    <w:tmpl w:val="0D01236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D1457FD"/>
    <w:multiLevelType w:val="multilevel"/>
    <w:tmpl w:val="0D1457F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1A794745"/>
    <w:multiLevelType w:val="multilevel"/>
    <w:tmpl w:val="1A79474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B61550B"/>
    <w:multiLevelType w:val="multilevel"/>
    <w:tmpl w:val="2B61550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D3A2BA1"/>
    <w:multiLevelType w:val="multilevel"/>
    <w:tmpl w:val="3D3A2BA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07E6C26"/>
    <w:multiLevelType w:val="multilevel"/>
    <w:tmpl w:val="407E6C2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41B15C10"/>
    <w:multiLevelType w:val="multilevel"/>
    <w:tmpl w:val="41B15C1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422E283F"/>
    <w:multiLevelType w:val="multilevel"/>
    <w:tmpl w:val="422E283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4CA22F7F"/>
    <w:multiLevelType w:val="multilevel"/>
    <w:tmpl w:val="4CA22F7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4CCC60BB"/>
    <w:multiLevelType w:val="multilevel"/>
    <w:tmpl w:val="4CCC60B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5275127F"/>
    <w:multiLevelType w:val="multilevel"/>
    <w:tmpl w:val="5275127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548B130C"/>
    <w:multiLevelType w:val="multilevel"/>
    <w:tmpl w:val="548B130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55817DA3"/>
    <w:multiLevelType w:val="multilevel"/>
    <w:tmpl w:val="55817DA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D953E26"/>
    <w:multiLevelType w:val="multilevel"/>
    <w:tmpl w:val="6D953E26"/>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6">
    <w:nsid w:val="6FBD76F6"/>
    <w:multiLevelType w:val="multilevel"/>
    <w:tmpl w:val="6FBD76F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77111A52"/>
    <w:multiLevelType w:val="multilevel"/>
    <w:tmpl w:val="77111A5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78151190"/>
    <w:multiLevelType w:val="multilevel"/>
    <w:tmpl w:val="7815119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78F40CAC"/>
    <w:multiLevelType w:val="multilevel"/>
    <w:tmpl w:val="78F40CA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7DB606E8"/>
    <w:multiLevelType w:val="multilevel"/>
    <w:tmpl w:val="7DB606E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5"/>
  </w:num>
  <w:num w:numId="2">
    <w:abstractNumId w:val="5"/>
  </w:num>
  <w:num w:numId="3">
    <w:abstractNumId w:val="18"/>
  </w:num>
  <w:num w:numId="4">
    <w:abstractNumId w:val="14"/>
  </w:num>
  <w:num w:numId="5">
    <w:abstractNumId w:val="2"/>
  </w:num>
  <w:num w:numId="6">
    <w:abstractNumId w:val="8"/>
  </w:num>
  <w:num w:numId="7">
    <w:abstractNumId w:val="16"/>
  </w:num>
  <w:num w:numId="8">
    <w:abstractNumId w:val="9"/>
  </w:num>
  <w:num w:numId="9">
    <w:abstractNumId w:val="19"/>
  </w:num>
  <w:num w:numId="10">
    <w:abstractNumId w:val="10"/>
  </w:num>
  <w:num w:numId="11">
    <w:abstractNumId w:val="17"/>
  </w:num>
  <w:num w:numId="12">
    <w:abstractNumId w:val="11"/>
  </w:num>
  <w:num w:numId="13">
    <w:abstractNumId w:val="12"/>
  </w:num>
  <w:num w:numId="14">
    <w:abstractNumId w:val="1"/>
  </w:num>
  <w:num w:numId="15">
    <w:abstractNumId w:val="0"/>
  </w:num>
  <w:num w:numId="16">
    <w:abstractNumId w:val="6"/>
  </w:num>
  <w:num w:numId="17">
    <w:abstractNumId w:val="13"/>
  </w:num>
  <w:num w:numId="18">
    <w:abstractNumId w:val="3"/>
  </w:num>
  <w:num w:numId="19">
    <w:abstractNumId w:val="7"/>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B0"/>
    <w:rsid w:val="0000091C"/>
    <w:rsid w:val="00003EF8"/>
    <w:rsid w:val="000044C0"/>
    <w:rsid w:val="00011980"/>
    <w:rsid w:val="00015D7C"/>
    <w:rsid w:val="00016A5E"/>
    <w:rsid w:val="00025EC3"/>
    <w:rsid w:val="00026837"/>
    <w:rsid w:val="0007184E"/>
    <w:rsid w:val="00080204"/>
    <w:rsid w:val="00095394"/>
    <w:rsid w:val="000A2CE1"/>
    <w:rsid w:val="000B12EC"/>
    <w:rsid w:val="000B6518"/>
    <w:rsid w:val="000C3E6F"/>
    <w:rsid w:val="000D2980"/>
    <w:rsid w:val="000E1117"/>
    <w:rsid w:val="000F795F"/>
    <w:rsid w:val="00104AC3"/>
    <w:rsid w:val="001142E3"/>
    <w:rsid w:val="00114F43"/>
    <w:rsid w:val="00116C44"/>
    <w:rsid w:val="00122245"/>
    <w:rsid w:val="00130F38"/>
    <w:rsid w:val="00150311"/>
    <w:rsid w:val="001569BA"/>
    <w:rsid w:val="00166DAF"/>
    <w:rsid w:val="001817D0"/>
    <w:rsid w:val="001A5B5F"/>
    <w:rsid w:val="001B4286"/>
    <w:rsid w:val="001B6303"/>
    <w:rsid w:val="001B6F27"/>
    <w:rsid w:val="001C5CE4"/>
    <w:rsid w:val="00217902"/>
    <w:rsid w:val="002366BC"/>
    <w:rsid w:val="00236E79"/>
    <w:rsid w:val="002439F7"/>
    <w:rsid w:val="00264D23"/>
    <w:rsid w:val="002B1B6A"/>
    <w:rsid w:val="002B5D11"/>
    <w:rsid w:val="002C325B"/>
    <w:rsid w:val="002D323E"/>
    <w:rsid w:val="002D3578"/>
    <w:rsid w:val="002F0E91"/>
    <w:rsid w:val="002F629E"/>
    <w:rsid w:val="00362B86"/>
    <w:rsid w:val="00362EC3"/>
    <w:rsid w:val="003A14BB"/>
    <w:rsid w:val="003A344E"/>
    <w:rsid w:val="003B6F9F"/>
    <w:rsid w:val="003C2ED6"/>
    <w:rsid w:val="003C3698"/>
    <w:rsid w:val="003D7449"/>
    <w:rsid w:val="003E1CFF"/>
    <w:rsid w:val="00401A9F"/>
    <w:rsid w:val="004100B8"/>
    <w:rsid w:val="00422922"/>
    <w:rsid w:val="00443A5D"/>
    <w:rsid w:val="004471BA"/>
    <w:rsid w:val="004517D4"/>
    <w:rsid w:val="00451D00"/>
    <w:rsid w:val="004B4DDD"/>
    <w:rsid w:val="00506CC6"/>
    <w:rsid w:val="00512A22"/>
    <w:rsid w:val="00513BCC"/>
    <w:rsid w:val="005329FF"/>
    <w:rsid w:val="005460D4"/>
    <w:rsid w:val="00547592"/>
    <w:rsid w:val="0057242F"/>
    <w:rsid w:val="00574642"/>
    <w:rsid w:val="00595063"/>
    <w:rsid w:val="0059656C"/>
    <w:rsid w:val="005A183E"/>
    <w:rsid w:val="005C0FD1"/>
    <w:rsid w:val="005C1EA3"/>
    <w:rsid w:val="005C52AF"/>
    <w:rsid w:val="005C5ACF"/>
    <w:rsid w:val="005D2094"/>
    <w:rsid w:val="005E424C"/>
    <w:rsid w:val="00606406"/>
    <w:rsid w:val="00622F1B"/>
    <w:rsid w:val="00631CDE"/>
    <w:rsid w:val="006369F2"/>
    <w:rsid w:val="006916C6"/>
    <w:rsid w:val="006B3734"/>
    <w:rsid w:val="006E02C1"/>
    <w:rsid w:val="006E12DA"/>
    <w:rsid w:val="006E7A77"/>
    <w:rsid w:val="007069A1"/>
    <w:rsid w:val="00733A70"/>
    <w:rsid w:val="0073630D"/>
    <w:rsid w:val="00750D74"/>
    <w:rsid w:val="0075276F"/>
    <w:rsid w:val="00757E1B"/>
    <w:rsid w:val="007A238F"/>
    <w:rsid w:val="007D5081"/>
    <w:rsid w:val="007E0662"/>
    <w:rsid w:val="007E07C0"/>
    <w:rsid w:val="007E7332"/>
    <w:rsid w:val="007F1B9E"/>
    <w:rsid w:val="0082234E"/>
    <w:rsid w:val="00845FE1"/>
    <w:rsid w:val="00850545"/>
    <w:rsid w:val="00871DC9"/>
    <w:rsid w:val="008745B0"/>
    <w:rsid w:val="0088513D"/>
    <w:rsid w:val="00894BC4"/>
    <w:rsid w:val="00895CC2"/>
    <w:rsid w:val="008974B7"/>
    <w:rsid w:val="008A1D1B"/>
    <w:rsid w:val="008C21FB"/>
    <w:rsid w:val="008C3063"/>
    <w:rsid w:val="008D60F3"/>
    <w:rsid w:val="008D7D44"/>
    <w:rsid w:val="008E0662"/>
    <w:rsid w:val="008E567F"/>
    <w:rsid w:val="008F000A"/>
    <w:rsid w:val="008F63B3"/>
    <w:rsid w:val="009073F9"/>
    <w:rsid w:val="00915D46"/>
    <w:rsid w:val="00921050"/>
    <w:rsid w:val="00921499"/>
    <w:rsid w:val="00922FD3"/>
    <w:rsid w:val="009253ED"/>
    <w:rsid w:val="00936C4B"/>
    <w:rsid w:val="0097796A"/>
    <w:rsid w:val="0099118F"/>
    <w:rsid w:val="009A0CA6"/>
    <w:rsid w:val="009D09E0"/>
    <w:rsid w:val="00A020CD"/>
    <w:rsid w:val="00A023B0"/>
    <w:rsid w:val="00A06C86"/>
    <w:rsid w:val="00A33BB2"/>
    <w:rsid w:val="00A5461A"/>
    <w:rsid w:val="00A924DA"/>
    <w:rsid w:val="00AB1EF4"/>
    <w:rsid w:val="00AB74A6"/>
    <w:rsid w:val="00AC5B05"/>
    <w:rsid w:val="00AE1126"/>
    <w:rsid w:val="00AE27C6"/>
    <w:rsid w:val="00AF6636"/>
    <w:rsid w:val="00B10BC3"/>
    <w:rsid w:val="00B15A08"/>
    <w:rsid w:val="00B41233"/>
    <w:rsid w:val="00B5029F"/>
    <w:rsid w:val="00B617D4"/>
    <w:rsid w:val="00BB415E"/>
    <w:rsid w:val="00BD2D19"/>
    <w:rsid w:val="00BE6906"/>
    <w:rsid w:val="00C04B6E"/>
    <w:rsid w:val="00C21DA6"/>
    <w:rsid w:val="00C32BF5"/>
    <w:rsid w:val="00C338B0"/>
    <w:rsid w:val="00C350E7"/>
    <w:rsid w:val="00C46E40"/>
    <w:rsid w:val="00C5365D"/>
    <w:rsid w:val="00C65C02"/>
    <w:rsid w:val="00C70BAA"/>
    <w:rsid w:val="00C7173C"/>
    <w:rsid w:val="00C9418C"/>
    <w:rsid w:val="00C94E28"/>
    <w:rsid w:val="00CD57B3"/>
    <w:rsid w:val="00CE2BAC"/>
    <w:rsid w:val="00D216F5"/>
    <w:rsid w:val="00D31F86"/>
    <w:rsid w:val="00D41AC8"/>
    <w:rsid w:val="00D47899"/>
    <w:rsid w:val="00D610D6"/>
    <w:rsid w:val="00D74794"/>
    <w:rsid w:val="00D778A6"/>
    <w:rsid w:val="00D838A0"/>
    <w:rsid w:val="00D85859"/>
    <w:rsid w:val="00D92DC5"/>
    <w:rsid w:val="00DB6823"/>
    <w:rsid w:val="00DB7CE7"/>
    <w:rsid w:val="00DF6C4A"/>
    <w:rsid w:val="00E32E79"/>
    <w:rsid w:val="00E34C00"/>
    <w:rsid w:val="00E42B36"/>
    <w:rsid w:val="00E43D40"/>
    <w:rsid w:val="00E4565B"/>
    <w:rsid w:val="00E60CD6"/>
    <w:rsid w:val="00E751F5"/>
    <w:rsid w:val="00EC2B24"/>
    <w:rsid w:val="00EC6C60"/>
    <w:rsid w:val="00EE5ABC"/>
    <w:rsid w:val="00EF2BF5"/>
    <w:rsid w:val="00F03C41"/>
    <w:rsid w:val="00F13477"/>
    <w:rsid w:val="00F14A08"/>
    <w:rsid w:val="00F24EF1"/>
    <w:rsid w:val="00F260EE"/>
    <w:rsid w:val="00F2617B"/>
    <w:rsid w:val="00F41D9D"/>
    <w:rsid w:val="00F55714"/>
    <w:rsid w:val="00F842F2"/>
    <w:rsid w:val="00F911EA"/>
    <w:rsid w:val="00F92B3D"/>
    <w:rsid w:val="00F92CA4"/>
    <w:rsid w:val="00F96EB1"/>
    <w:rsid w:val="00FA1776"/>
    <w:rsid w:val="00FA1AAA"/>
    <w:rsid w:val="00FA1C82"/>
    <w:rsid w:val="00FB720E"/>
    <w:rsid w:val="00FC5002"/>
    <w:rsid w:val="00FF10CB"/>
    <w:rsid w:val="00FF5685"/>
    <w:rsid w:val="28FA3CC3"/>
    <w:rsid w:val="3BC1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16"/>
    <w:qFormat/>
    <w:uiPriority w:val="9"/>
    <w:pPr>
      <w:keepNext/>
      <w:keepLines/>
      <w:numPr>
        <w:ilvl w:val="0"/>
        <w:numId w:val="1"/>
      </w:numPr>
      <w:spacing w:before="340" w:after="330" w:line="578" w:lineRule="auto"/>
      <w:outlineLvl w:val="0"/>
    </w:pPr>
    <w:rPr>
      <w:b/>
      <w:bCs/>
      <w:kern w:val="44"/>
      <w:sz w:val="32"/>
      <w:szCs w:val="44"/>
    </w:rPr>
  </w:style>
  <w:style w:type="paragraph" w:styleId="3">
    <w:name w:val="heading 2"/>
    <w:basedOn w:val="1"/>
    <w:next w:val="1"/>
    <w:link w:val="17"/>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0"/>
      <w:szCs w:val="32"/>
    </w:rPr>
  </w:style>
  <w:style w:type="paragraph" w:styleId="4">
    <w:name w:val="heading 3"/>
    <w:basedOn w:val="1"/>
    <w:next w:val="1"/>
    <w:link w:val="18"/>
    <w:unhideWhenUsed/>
    <w:qFormat/>
    <w:uiPriority w:val="9"/>
    <w:pPr>
      <w:keepNext/>
      <w:keepLines/>
      <w:numPr>
        <w:ilvl w:val="2"/>
        <w:numId w:val="1"/>
      </w:numPr>
      <w:spacing w:before="260" w:after="260" w:line="416" w:lineRule="auto"/>
      <w:outlineLvl w:val="2"/>
    </w:pPr>
    <w:rPr>
      <w:b/>
      <w:bCs/>
      <w:sz w:val="28"/>
      <w:szCs w:val="32"/>
    </w:rPr>
  </w:style>
  <w:style w:type="paragraph" w:styleId="5">
    <w:name w:val="heading 4"/>
    <w:basedOn w:val="1"/>
    <w:next w:val="1"/>
    <w:link w:val="19"/>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0"/>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21"/>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Cs w:val="24"/>
    </w:rPr>
  </w:style>
  <w:style w:type="paragraph" w:styleId="8">
    <w:name w:val="heading 7"/>
    <w:basedOn w:val="1"/>
    <w:next w:val="1"/>
    <w:link w:val="22"/>
    <w:semiHidden/>
    <w:unhideWhenUsed/>
    <w:qFormat/>
    <w:uiPriority w:val="9"/>
    <w:pPr>
      <w:keepNext/>
      <w:keepLines/>
      <w:numPr>
        <w:ilvl w:val="6"/>
        <w:numId w:val="1"/>
      </w:numPr>
      <w:spacing w:before="240" w:after="64" w:line="320" w:lineRule="auto"/>
      <w:outlineLvl w:val="6"/>
    </w:pPr>
    <w:rPr>
      <w:b/>
      <w:bCs/>
      <w:szCs w:val="24"/>
    </w:rPr>
  </w:style>
  <w:style w:type="paragraph" w:styleId="9">
    <w:name w:val="heading 8"/>
    <w:basedOn w:val="1"/>
    <w:next w:val="1"/>
    <w:link w:val="23"/>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24"/>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26"/>
    <w:unhideWhenUsed/>
    <w:qFormat/>
    <w:uiPriority w:val="99"/>
    <w:pPr>
      <w:tabs>
        <w:tab w:val="center" w:pos="4153"/>
        <w:tab w:val="right" w:pos="8306"/>
      </w:tabs>
      <w:snapToGrid w:val="0"/>
      <w:spacing w:line="240" w:lineRule="auto"/>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List Paragraph"/>
    <w:basedOn w:val="1"/>
    <w:qFormat/>
    <w:uiPriority w:val="34"/>
    <w:pPr>
      <w:ind w:firstLine="420" w:firstLineChars="200"/>
    </w:pPr>
  </w:style>
  <w:style w:type="character" w:customStyle="1" w:styleId="16">
    <w:name w:val="标题 1 Char"/>
    <w:basedOn w:val="14"/>
    <w:link w:val="2"/>
    <w:uiPriority w:val="9"/>
    <w:rPr>
      <w:b/>
      <w:bCs/>
      <w:kern w:val="44"/>
      <w:sz w:val="32"/>
      <w:szCs w:val="44"/>
    </w:rPr>
  </w:style>
  <w:style w:type="character" w:customStyle="1" w:styleId="17">
    <w:name w:val="标题 2 Char"/>
    <w:basedOn w:val="14"/>
    <w:link w:val="3"/>
    <w:uiPriority w:val="9"/>
    <w:rPr>
      <w:rFonts w:asciiTheme="majorHAnsi" w:hAnsiTheme="majorHAnsi" w:eastAsiaTheme="majorEastAsia" w:cstheme="majorBidi"/>
      <w:b/>
      <w:bCs/>
      <w:sz w:val="30"/>
      <w:szCs w:val="32"/>
    </w:rPr>
  </w:style>
  <w:style w:type="character" w:customStyle="1" w:styleId="18">
    <w:name w:val="标题 3 Char"/>
    <w:basedOn w:val="14"/>
    <w:link w:val="4"/>
    <w:uiPriority w:val="9"/>
    <w:rPr>
      <w:b/>
      <w:bCs/>
      <w:sz w:val="28"/>
      <w:szCs w:val="32"/>
    </w:rPr>
  </w:style>
  <w:style w:type="character" w:customStyle="1" w:styleId="19">
    <w:name w:val="标题 4 Char"/>
    <w:basedOn w:val="14"/>
    <w:link w:val="5"/>
    <w:semiHidden/>
    <w:qFormat/>
    <w:uiPriority w:val="9"/>
    <w:rPr>
      <w:rFonts w:asciiTheme="majorHAnsi" w:hAnsiTheme="majorHAnsi" w:eastAsiaTheme="majorEastAsia" w:cstheme="majorBidi"/>
      <w:b/>
      <w:bCs/>
      <w:sz w:val="28"/>
      <w:szCs w:val="28"/>
    </w:rPr>
  </w:style>
  <w:style w:type="character" w:customStyle="1" w:styleId="20">
    <w:name w:val="标题 5 Char"/>
    <w:basedOn w:val="14"/>
    <w:link w:val="6"/>
    <w:semiHidden/>
    <w:qFormat/>
    <w:uiPriority w:val="9"/>
    <w:rPr>
      <w:b/>
      <w:bCs/>
      <w:sz w:val="28"/>
      <w:szCs w:val="28"/>
    </w:rPr>
  </w:style>
  <w:style w:type="character" w:customStyle="1" w:styleId="21">
    <w:name w:val="标题 6 Char"/>
    <w:basedOn w:val="14"/>
    <w:link w:val="7"/>
    <w:semiHidden/>
    <w:qFormat/>
    <w:uiPriority w:val="9"/>
    <w:rPr>
      <w:rFonts w:asciiTheme="majorHAnsi" w:hAnsiTheme="majorHAnsi" w:eastAsiaTheme="majorEastAsia" w:cstheme="majorBidi"/>
      <w:b/>
      <w:bCs/>
      <w:sz w:val="24"/>
      <w:szCs w:val="24"/>
    </w:rPr>
  </w:style>
  <w:style w:type="character" w:customStyle="1" w:styleId="22">
    <w:name w:val="标题 7 Char"/>
    <w:basedOn w:val="14"/>
    <w:link w:val="8"/>
    <w:semiHidden/>
    <w:qFormat/>
    <w:uiPriority w:val="9"/>
    <w:rPr>
      <w:b/>
      <w:bCs/>
      <w:sz w:val="24"/>
      <w:szCs w:val="24"/>
    </w:rPr>
  </w:style>
  <w:style w:type="character" w:customStyle="1" w:styleId="23">
    <w:name w:val="标题 8 Char"/>
    <w:basedOn w:val="14"/>
    <w:link w:val="9"/>
    <w:semiHidden/>
    <w:uiPriority w:val="9"/>
    <w:rPr>
      <w:rFonts w:asciiTheme="majorHAnsi" w:hAnsiTheme="majorHAnsi" w:eastAsiaTheme="majorEastAsia" w:cstheme="majorBidi"/>
      <w:sz w:val="24"/>
      <w:szCs w:val="24"/>
    </w:rPr>
  </w:style>
  <w:style w:type="character" w:customStyle="1" w:styleId="24">
    <w:name w:val="标题 9 Char"/>
    <w:basedOn w:val="14"/>
    <w:link w:val="10"/>
    <w:semiHidden/>
    <w:qFormat/>
    <w:uiPriority w:val="9"/>
    <w:rPr>
      <w:rFonts w:asciiTheme="majorHAnsi" w:hAnsiTheme="majorHAnsi" w:eastAsiaTheme="majorEastAsia" w:cstheme="majorBidi"/>
      <w:szCs w:val="21"/>
    </w:rPr>
  </w:style>
  <w:style w:type="character" w:customStyle="1" w:styleId="25">
    <w:name w:val="页眉 Char"/>
    <w:basedOn w:val="14"/>
    <w:link w:val="12"/>
    <w:uiPriority w:val="99"/>
    <w:rPr>
      <w:kern w:val="2"/>
      <w:sz w:val="18"/>
      <w:szCs w:val="18"/>
    </w:rPr>
  </w:style>
  <w:style w:type="character" w:customStyle="1" w:styleId="26">
    <w:name w:val="页脚 Char"/>
    <w:basedOn w:val="14"/>
    <w:link w:val="11"/>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622</Words>
  <Characters>3547</Characters>
  <Lines>29</Lines>
  <Paragraphs>8</Paragraphs>
  <TotalTime>425</TotalTime>
  <ScaleCrop>false</ScaleCrop>
  <LinksUpToDate>false</LinksUpToDate>
  <CharactersWithSpaces>4161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2021-11-19T03:09:00Z</dcterms:created>
  <dc:creator>daij</dc:creator>
  <cp:lastModifiedBy>杨倩怡</cp:lastModifiedBy>
  <dcterms:modified xsi:type="dcterms:W3CDTF">2023-09-08T01:20:35Z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A726D818B2FB47ECB5BA854EA357821B</vt:lpwstr>
  </property>
</Properties>
</file>