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方正楷体_GBK"/>
          <w:bCs/>
          <w:sz w:val="32"/>
          <w:szCs w:val="32"/>
        </w:rPr>
      </w:pPr>
      <w:r>
        <w:rPr>
          <w:rFonts w:eastAsia="方正楷体_GBK"/>
          <w:bCs/>
          <w:sz w:val="32"/>
          <w:szCs w:val="32"/>
        </w:rPr>
        <w:t xml:space="preserve"> </w:t>
      </w:r>
    </w:p>
    <w:p>
      <w:pPr>
        <w:autoSpaceDE w:val="0"/>
        <w:spacing w:line="600" w:lineRule="exact"/>
        <w:ind w:left="2640" w:hanging="2640" w:hangingChars="600"/>
        <w:jc w:val="center"/>
        <w:rPr>
          <w:rFonts w:eastAsia="方正小标宋_GBK"/>
          <w:sz w:val="44"/>
          <w:szCs w:val="44"/>
        </w:rPr>
      </w:pPr>
      <w:r>
        <w:rPr>
          <w:rFonts w:ascii="方正小标宋_GBK" w:eastAsia="方正小标宋_GBK"/>
          <w:sz w:val="44"/>
          <w:szCs w:val="44"/>
        </w:rPr>
        <w:t>重庆市渝北区大湾镇</w:t>
      </w:r>
      <w:r>
        <w:rPr>
          <w:rFonts w:eastAsia="方正小标宋_GBK"/>
          <w:sz w:val="44"/>
          <w:szCs w:val="44"/>
        </w:rPr>
        <w:t>2022</w:t>
      </w:r>
      <w:r>
        <w:rPr>
          <w:rFonts w:ascii="方正小标宋_GBK" w:eastAsia="方正小标宋_GBK"/>
          <w:sz w:val="44"/>
          <w:szCs w:val="44"/>
        </w:rPr>
        <w:t>年财政预算执行</w:t>
      </w:r>
    </w:p>
    <w:p>
      <w:pPr>
        <w:autoSpaceDE w:val="0"/>
        <w:spacing w:line="600" w:lineRule="exact"/>
        <w:ind w:left="2640" w:hanging="2640" w:hangingChars="600"/>
        <w:jc w:val="center"/>
        <w:rPr>
          <w:rFonts w:eastAsia="方正小标宋_GBK"/>
          <w:sz w:val="44"/>
          <w:szCs w:val="44"/>
        </w:rPr>
      </w:pPr>
      <w:r>
        <w:rPr>
          <w:rFonts w:ascii="方正小标宋_GBK" w:eastAsia="方正小标宋_GBK"/>
          <w:sz w:val="44"/>
          <w:szCs w:val="44"/>
        </w:rPr>
        <w:t>情况和</w:t>
      </w:r>
      <w:r>
        <w:rPr>
          <w:rFonts w:eastAsia="方正小标宋_GBK"/>
          <w:sz w:val="44"/>
          <w:szCs w:val="44"/>
        </w:rPr>
        <w:t>2023</w:t>
      </w:r>
      <w:r>
        <w:rPr>
          <w:rFonts w:ascii="方正小标宋_GBK" w:eastAsia="方正小标宋_GBK"/>
          <w:sz w:val="44"/>
          <w:szCs w:val="44"/>
        </w:rPr>
        <w:t>年财政预算草案的报告</w:t>
      </w:r>
    </w:p>
    <w:p>
      <w:pPr>
        <w:spacing w:line="560" w:lineRule="exact"/>
        <w:jc w:val="center"/>
        <w:rPr>
          <w:rFonts w:eastAsia="方正楷体_GBK"/>
          <w:sz w:val="32"/>
          <w:szCs w:val="32"/>
        </w:rPr>
      </w:pPr>
      <w:r>
        <w:rPr>
          <w:rFonts w:eastAsia="方正楷体_GBK"/>
          <w:sz w:val="32"/>
          <w:szCs w:val="32"/>
        </w:rPr>
        <w:t xml:space="preserve"> </w:t>
      </w:r>
    </w:p>
    <w:p>
      <w:pPr>
        <w:spacing w:line="560" w:lineRule="exact"/>
        <w:jc w:val="center"/>
        <w:rPr>
          <w:rFonts w:eastAsia="方正楷体_GBK"/>
          <w:sz w:val="32"/>
          <w:szCs w:val="32"/>
        </w:rPr>
      </w:pPr>
      <w:r>
        <w:rPr>
          <w:rFonts w:eastAsia="方正楷体_GBK"/>
          <w:sz w:val="32"/>
          <w:szCs w:val="32"/>
        </w:rPr>
        <w:t>2023</w:t>
      </w:r>
      <w:r>
        <w:rPr>
          <w:rFonts w:ascii="方正楷体_GBK" w:eastAsia="方正楷体_GBK"/>
          <w:sz w:val="32"/>
          <w:szCs w:val="32"/>
        </w:rPr>
        <w:t>年</w:t>
      </w:r>
      <w:r>
        <w:rPr>
          <w:rFonts w:eastAsia="方正楷体_GBK"/>
          <w:sz w:val="32"/>
          <w:szCs w:val="32"/>
        </w:rPr>
        <w:t>2</w:t>
      </w:r>
      <w:r>
        <w:rPr>
          <w:rFonts w:ascii="方正楷体_GBK" w:eastAsia="方正楷体_GBK"/>
          <w:sz w:val="32"/>
          <w:szCs w:val="32"/>
        </w:rPr>
        <w:t>月</w:t>
      </w:r>
      <w:r>
        <w:rPr>
          <w:rFonts w:eastAsia="方正楷体_GBK"/>
          <w:sz w:val="32"/>
          <w:szCs w:val="32"/>
        </w:rPr>
        <w:t>23</w:t>
      </w:r>
      <w:r>
        <w:rPr>
          <w:rFonts w:ascii="方正楷体_GBK" w:eastAsia="方正楷体_GBK"/>
          <w:sz w:val="32"/>
          <w:szCs w:val="32"/>
        </w:rPr>
        <w:t>日</w:t>
      </w:r>
    </w:p>
    <w:p>
      <w:pPr>
        <w:spacing w:line="480" w:lineRule="exact"/>
        <w:jc w:val="center"/>
        <w:rPr>
          <w:rFonts w:eastAsia="方正楷体_GBK"/>
          <w:sz w:val="32"/>
          <w:szCs w:val="32"/>
        </w:rPr>
      </w:pPr>
      <w:r>
        <w:rPr>
          <w:rFonts w:eastAsia="方正楷体_GBK"/>
          <w:sz w:val="32"/>
          <w:szCs w:val="32"/>
        </w:rPr>
        <w:t xml:space="preserve"> </w:t>
      </w:r>
    </w:p>
    <w:p>
      <w:pPr>
        <w:spacing w:line="560" w:lineRule="exact"/>
        <w:rPr>
          <w:rFonts w:eastAsia="方正仿宋_GBK"/>
          <w:color w:val="000000"/>
          <w:sz w:val="32"/>
          <w:szCs w:val="32"/>
        </w:rPr>
      </w:pPr>
      <w:r>
        <w:rPr>
          <w:rFonts w:ascii="方正仿宋_GBK" w:eastAsia="方正仿宋_GBK"/>
          <w:color w:val="000000"/>
          <w:sz w:val="32"/>
          <w:szCs w:val="32"/>
        </w:rPr>
        <w:t>各位代表：</w:t>
      </w:r>
    </w:p>
    <w:p>
      <w:pPr>
        <w:spacing w:line="560" w:lineRule="exact"/>
        <w:ind w:firstLine="640" w:firstLineChars="200"/>
        <w:rPr>
          <w:rFonts w:eastAsia="方正仿宋_GBK"/>
          <w:color w:val="000000"/>
          <w:sz w:val="32"/>
          <w:szCs w:val="32"/>
        </w:rPr>
      </w:pPr>
      <w:r>
        <w:rPr>
          <w:rFonts w:ascii="方正仿宋_GBK" w:eastAsia="方正仿宋_GBK"/>
          <w:color w:val="000000"/>
          <w:sz w:val="32"/>
          <w:szCs w:val="32"/>
        </w:rPr>
        <w:t>受大湾镇人民政府委托，向大会书面报告</w:t>
      </w:r>
      <w:r>
        <w:rPr>
          <w:rFonts w:eastAsia="方正仿宋_GBK"/>
          <w:color w:val="000000"/>
          <w:sz w:val="32"/>
          <w:szCs w:val="32"/>
        </w:rPr>
        <w:t>2022</w:t>
      </w:r>
      <w:r>
        <w:rPr>
          <w:rFonts w:ascii="方正仿宋_GBK" w:eastAsia="方正仿宋_GBK"/>
          <w:color w:val="000000"/>
          <w:sz w:val="32"/>
          <w:szCs w:val="32"/>
        </w:rPr>
        <w:t>年财政预算执行情况和</w:t>
      </w:r>
      <w:r>
        <w:rPr>
          <w:rFonts w:eastAsia="方正仿宋_GBK"/>
          <w:color w:val="000000"/>
          <w:sz w:val="32"/>
          <w:szCs w:val="32"/>
        </w:rPr>
        <w:t>2023</w:t>
      </w:r>
      <w:r>
        <w:rPr>
          <w:rFonts w:ascii="方正仿宋_GBK" w:eastAsia="方正仿宋_GBK"/>
          <w:color w:val="000000"/>
          <w:sz w:val="32"/>
          <w:szCs w:val="32"/>
        </w:rPr>
        <w:t>年财政预算草案，请予审议，并请各位列席人员提出意见。</w:t>
      </w:r>
    </w:p>
    <w:p>
      <w:pPr>
        <w:spacing w:line="560" w:lineRule="exact"/>
        <w:ind w:firstLine="640" w:firstLineChars="200"/>
        <w:rPr>
          <w:rFonts w:eastAsia="方正黑体_GBK"/>
          <w:sz w:val="32"/>
          <w:szCs w:val="32"/>
          <w:highlight w:val="yellow"/>
        </w:rPr>
      </w:pPr>
      <w:r>
        <w:rPr>
          <w:rFonts w:ascii="方正黑体_GBK" w:eastAsia="方正黑体_GBK"/>
          <w:sz w:val="32"/>
          <w:szCs w:val="32"/>
        </w:rPr>
        <w:t>一、</w:t>
      </w:r>
      <w:r>
        <w:rPr>
          <w:rFonts w:eastAsia="方正黑体_GBK"/>
          <w:sz w:val="32"/>
          <w:szCs w:val="32"/>
        </w:rPr>
        <w:t>2022</w:t>
      </w:r>
      <w:r>
        <w:rPr>
          <w:rFonts w:ascii="方正黑体_GBK" w:eastAsia="方正黑体_GBK"/>
          <w:sz w:val="32"/>
          <w:szCs w:val="32"/>
        </w:rPr>
        <w:t>年财政预算执行情况</w:t>
      </w:r>
    </w:p>
    <w:p>
      <w:pPr>
        <w:spacing w:line="560" w:lineRule="exact"/>
        <w:ind w:firstLine="640" w:firstLineChars="200"/>
        <w:rPr>
          <w:rFonts w:eastAsia="方正仿宋_GBK"/>
          <w:sz w:val="32"/>
          <w:szCs w:val="32"/>
        </w:rPr>
      </w:pPr>
      <w:r>
        <w:rPr>
          <w:rFonts w:eastAsia="方正仿宋_GBK"/>
          <w:sz w:val="32"/>
          <w:szCs w:val="32"/>
        </w:rPr>
        <w:t>2022</w:t>
      </w:r>
      <w:r>
        <w:rPr>
          <w:rFonts w:ascii="方正仿宋_GBK" w:eastAsia="方正仿宋_GBK"/>
          <w:sz w:val="32"/>
          <w:szCs w:val="32"/>
        </w:rPr>
        <w:t>年在镇党委、镇政府和上级部门的正确领导下，在镇人大主席团及各位人大代表的监督指导下，在上级财税部门的大力支持下，镇财政工作紧紧围绕镇第二十届人代会第二次会议确定的工作目标和工作重点，牢固树立</w:t>
      </w:r>
      <w:r>
        <w:rPr>
          <w:rFonts w:hint="eastAsia" w:ascii="方正仿宋_GBK" w:eastAsia="方正仿宋_GBK"/>
          <w:sz w:val="32"/>
          <w:szCs w:val="32"/>
        </w:rPr>
        <w:t>“</w:t>
      </w:r>
      <w:r>
        <w:rPr>
          <w:rFonts w:ascii="方正仿宋_GBK" w:eastAsia="方正仿宋_GBK"/>
          <w:sz w:val="32"/>
          <w:szCs w:val="32"/>
        </w:rPr>
        <w:t>财为政服务</w:t>
      </w:r>
      <w:r>
        <w:rPr>
          <w:rFonts w:hint="eastAsia" w:ascii="方正仿宋_GBK" w:eastAsia="方正仿宋_GBK"/>
          <w:sz w:val="32"/>
          <w:szCs w:val="32"/>
        </w:rPr>
        <w:t>”</w:t>
      </w:r>
      <w:r>
        <w:rPr>
          <w:rFonts w:ascii="方正仿宋_GBK" w:eastAsia="方正仿宋_GBK"/>
          <w:sz w:val="32"/>
          <w:szCs w:val="32"/>
        </w:rPr>
        <w:t>的理念，坚持政府过紧日子思想，充分发挥财政职能作用，努力克服新冠肺炎疫情带来的不利影响，迎难而上，砥砺前行，适应形势、调整方式，拓宽理财思路，全力保障基本运行、民生事务、重点工作。现将</w:t>
      </w:r>
      <w:r>
        <w:rPr>
          <w:rFonts w:eastAsia="方正仿宋_GBK"/>
          <w:sz w:val="32"/>
          <w:szCs w:val="32"/>
        </w:rPr>
        <w:t>2022</w:t>
      </w:r>
      <w:r>
        <w:rPr>
          <w:rFonts w:ascii="方正仿宋_GBK" w:eastAsia="方正仿宋_GBK"/>
          <w:sz w:val="32"/>
          <w:szCs w:val="32"/>
        </w:rPr>
        <w:t>年的财政预算执行情况汇报如下：</w:t>
      </w:r>
    </w:p>
    <w:p>
      <w:pPr>
        <w:spacing w:line="560" w:lineRule="exact"/>
        <w:ind w:firstLine="640" w:firstLineChars="200"/>
        <w:rPr>
          <w:rFonts w:eastAsia="方正楷体_GBK"/>
          <w:sz w:val="32"/>
          <w:szCs w:val="32"/>
          <w:highlight w:val="yellow"/>
        </w:rPr>
      </w:pPr>
      <w:r>
        <w:rPr>
          <w:rFonts w:ascii="方正楷体_GBK" w:eastAsia="方正楷体_GBK"/>
          <w:sz w:val="32"/>
          <w:szCs w:val="32"/>
        </w:rPr>
        <w:t>（一）全镇财政预算执行情况</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．全镇总财力平衡情况</w:t>
      </w:r>
    </w:p>
    <w:p>
      <w:pPr>
        <w:spacing w:line="560" w:lineRule="exact"/>
        <w:ind w:firstLine="640" w:firstLineChars="200"/>
        <w:rPr>
          <w:rFonts w:eastAsia="方正仿宋_GBK"/>
          <w:sz w:val="32"/>
          <w:szCs w:val="32"/>
        </w:rPr>
      </w:pPr>
      <w:r>
        <w:rPr>
          <w:rFonts w:ascii="方正仿宋_GBK" w:eastAsia="方正仿宋_GBK"/>
          <w:sz w:val="32"/>
          <w:szCs w:val="32"/>
        </w:rPr>
        <w:t>全镇收入总计</w:t>
      </w:r>
      <w:r>
        <w:rPr>
          <w:rFonts w:eastAsia="方正仿宋_GBK"/>
          <w:sz w:val="32"/>
          <w:szCs w:val="32"/>
        </w:rPr>
        <w:t>194275164.45</w:t>
      </w:r>
      <w:r>
        <w:rPr>
          <w:rFonts w:ascii="方正仿宋_GBK" w:eastAsia="方正仿宋_GBK"/>
          <w:sz w:val="32"/>
          <w:szCs w:val="32"/>
        </w:rPr>
        <w:t>元，较上年减少</w:t>
      </w:r>
      <w:r>
        <w:rPr>
          <w:rFonts w:eastAsia="方正仿宋_GBK"/>
          <w:sz w:val="32"/>
          <w:szCs w:val="32"/>
        </w:rPr>
        <w:t>3.17%</w:t>
      </w:r>
      <w:r>
        <w:rPr>
          <w:rFonts w:ascii="方正仿宋_GBK" w:eastAsia="方正仿宋_GBK"/>
          <w:sz w:val="32"/>
          <w:szCs w:val="32"/>
        </w:rPr>
        <w:t>，其中：镇本级税收</w:t>
      </w:r>
      <w:r>
        <w:rPr>
          <w:rFonts w:eastAsia="方正仿宋_GBK"/>
          <w:sz w:val="32"/>
          <w:szCs w:val="32"/>
        </w:rPr>
        <w:t>553324</w:t>
      </w:r>
      <w:r>
        <w:rPr>
          <w:rFonts w:ascii="方正仿宋_GBK" w:eastAsia="方正仿宋_GBK"/>
          <w:sz w:val="32"/>
          <w:szCs w:val="32"/>
        </w:rPr>
        <w:t>元，较上年减少</w:t>
      </w:r>
      <w:r>
        <w:rPr>
          <w:rFonts w:eastAsia="方正仿宋_GBK"/>
          <w:sz w:val="32"/>
          <w:szCs w:val="32"/>
        </w:rPr>
        <w:t>32.22%</w:t>
      </w:r>
      <w:r>
        <w:rPr>
          <w:rFonts w:ascii="方正仿宋_GBK" w:eastAsia="方正仿宋_GBK"/>
          <w:sz w:val="32"/>
          <w:szCs w:val="32"/>
        </w:rPr>
        <w:t>，一般性转移支付收入</w:t>
      </w:r>
      <w:r>
        <w:rPr>
          <w:rFonts w:eastAsia="方正仿宋_GBK"/>
          <w:sz w:val="32"/>
          <w:szCs w:val="32"/>
        </w:rPr>
        <w:t>77190869.32</w:t>
      </w:r>
      <w:r>
        <w:rPr>
          <w:rFonts w:ascii="方正仿宋_GBK" w:eastAsia="方正仿宋_GBK"/>
          <w:sz w:val="32"/>
          <w:szCs w:val="32"/>
        </w:rPr>
        <w:t>元，较上年增加</w:t>
      </w:r>
      <w:r>
        <w:rPr>
          <w:rFonts w:eastAsia="方正仿宋_GBK"/>
          <w:sz w:val="32"/>
          <w:szCs w:val="32"/>
        </w:rPr>
        <w:t>17.15%</w:t>
      </w:r>
      <w:r>
        <w:rPr>
          <w:rFonts w:ascii="方正仿宋_GBK" w:eastAsia="方正仿宋_GBK"/>
          <w:sz w:val="32"/>
          <w:szCs w:val="32"/>
        </w:rPr>
        <w:t>，一般公共预算专项转移支付收入</w:t>
      </w:r>
      <w:r>
        <w:rPr>
          <w:rFonts w:eastAsia="方正仿宋_GBK"/>
          <w:sz w:val="32"/>
          <w:szCs w:val="32"/>
        </w:rPr>
        <w:t>50829082.34</w:t>
      </w:r>
      <w:r>
        <w:rPr>
          <w:rFonts w:ascii="方正仿宋_GBK" w:eastAsia="方正仿宋_GBK"/>
          <w:sz w:val="32"/>
          <w:szCs w:val="32"/>
        </w:rPr>
        <w:t>元，较上年减少</w:t>
      </w:r>
      <w:r>
        <w:rPr>
          <w:rFonts w:eastAsia="方正仿宋_GBK"/>
          <w:sz w:val="32"/>
          <w:szCs w:val="32"/>
        </w:rPr>
        <w:t>1.92%</w:t>
      </w:r>
      <w:r>
        <w:rPr>
          <w:rFonts w:ascii="方正仿宋_GBK" w:eastAsia="方正仿宋_GBK"/>
          <w:sz w:val="32"/>
          <w:szCs w:val="32"/>
        </w:rPr>
        <w:t>，政府性基金预算上级补助收入</w:t>
      </w:r>
      <w:r>
        <w:rPr>
          <w:rFonts w:eastAsia="方正仿宋_GBK"/>
          <w:sz w:val="32"/>
          <w:szCs w:val="32"/>
        </w:rPr>
        <w:t>11500224.81</w:t>
      </w:r>
      <w:r>
        <w:rPr>
          <w:rFonts w:ascii="方正仿宋_GBK" w:eastAsia="方正仿宋_GBK"/>
          <w:sz w:val="32"/>
          <w:szCs w:val="32"/>
        </w:rPr>
        <w:t>元，较上年增加</w:t>
      </w:r>
      <w:r>
        <w:rPr>
          <w:rFonts w:eastAsia="方正仿宋_GBK"/>
          <w:sz w:val="32"/>
          <w:szCs w:val="32"/>
        </w:rPr>
        <w:t>79.39%</w:t>
      </w:r>
      <w:r>
        <w:rPr>
          <w:rFonts w:ascii="方正仿宋_GBK" w:eastAsia="方正仿宋_GBK"/>
          <w:sz w:val="32"/>
          <w:szCs w:val="32"/>
        </w:rPr>
        <w:t>，动用预算稳定调节基金</w:t>
      </w:r>
      <w:r>
        <w:rPr>
          <w:rFonts w:eastAsia="方正仿宋_GBK"/>
          <w:sz w:val="32"/>
          <w:szCs w:val="32"/>
        </w:rPr>
        <w:t>38719182.46</w:t>
      </w:r>
      <w:r>
        <w:rPr>
          <w:rFonts w:ascii="方正仿宋_GBK" w:eastAsia="方正仿宋_GBK"/>
          <w:sz w:val="32"/>
          <w:szCs w:val="32"/>
        </w:rPr>
        <w:t>元，调入资金</w:t>
      </w:r>
      <w:r>
        <w:rPr>
          <w:rFonts w:eastAsia="方正仿宋_GBK"/>
          <w:sz w:val="32"/>
          <w:szCs w:val="32"/>
        </w:rPr>
        <w:t>2920710.94</w:t>
      </w:r>
      <w:r>
        <w:rPr>
          <w:rFonts w:ascii="方正仿宋_GBK" w:eastAsia="方正仿宋_GBK"/>
          <w:sz w:val="32"/>
          <w:szCs w:val="32"/>
        </w:rPr>
        <w:t>元，一般公共预算上年结余收入</w:t>
      </w:r>
      <w:r>
        <w:rPr>
          <w:rFonts w:eastAsia="方正仿宋_GBK"/>
          <w:sz w:val="32"/>
          <w:szCs w:val="32"/>
        </w:rPr>
        <w:t>11665475.72</w:t>
      </w:r>
      <w:r>
        <w:rPr>
          <w:rFonts w:ascii="方正仿宋_GBK" w:eastAsia="方正仿宋_GBK"/>
          <w:sz w:val="32"/>
          <w:szCs w:val="32"/>
        </w:rPr>
        <w:t xml:space="preserve">元，政府性基金预算上年结余收入 </w:t>
      </w:r>
      <w:r>
        <w:rPr>
          <w:rFonts w:eastAsia="方正仿宋_GBK"/>
          <w:sz w:val="32"/>
          <w:szCs w:val="32"/>
        </w:rPr>
        <w:t>896294.86</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全镇支出总计</w:t>
      </w:r>
      <w:r>
        <w:rPr>
          <w:rFonts w:eastAsia="方正仿宋_GBK"/>
          <w:sz w:val="32"/>
          <w:szCs w:val="32"/>
        </w:rPr>
        <w:t>194275164.45</w:t>
      </w:r>
      <w:r>
        <w:rPr>
          <w:rFonts w:ascii="方正仿宋_GBK" w:eastAsia="方正仿宋_GBK"/>
          <w:sz w:val="32"/>
          <w:szCs w:val="32"/>
        </w:rPr>
        <w:t>元，较上年减少</w:t>
      </w:r>
      <w:r>
        <w:rPr>
          <w:rFonts w:eastAsia="方正仿宋_GBK"/>
          <w:sz w:val="32"/>
          <w:szCs w:val="32"/>
        </w:rPr>
        <w:t>3.17%</w:t>
      </w:r>
      <w:r>
        <w:rPr>
          <w:rFonts w:ascii="方正仿宋_GBK" w:eastAsia="方正仿宋_GBK"/>
          <w:sz w:val="32"/>
          <w:szCs w:val="32"/>
        </w:rPr>
        <w:t>，其中：一般公共预算支出</w:t>
      </w:r>
      <w:r>
        <w:rPr>
          <w:rFonts w:eastAsia="方正仿宋_GBK"/>
          <w:sz w:val="32"/>
          <w:szCs w:val="32"/>
        </w:rPr>
        <w:t>127694483.21</w:t>
      </w:r>
      <w:r>
        <w:rPr>
          <w:rFonts w:ascii="方正仿宋_GBK" w:eastAsia="方正仿宋_GBK"/>
          <w:sz w:val="32"/>
          <w:szCs w:val="32"/>
        </w:rPr>
        <w:t>元，较上年减少</w:t>
      </w:r>
      <w:r>
        <w:rPr>
          <w:rFonts w:eastAsia="方正仿宋_GBK"/>
          <w:sz w:val="32"/>
          <w:szCs w:val="32"/>
        </w:rPr>
        <w:t>10.18%</w:t>
      </w:r>
      <w:r>
        <w:rPr>
          <w:rFonts w:ascii="方正仿宋_GBK" w:eastAsia="方正仿宋_GBK"/>
          <w:sz w:val="32"/>
          <w:szCs w:val="32"/>
        </w:rPr>
        <w:t>，专项上解支出</w:t>
      </w:r>
      <w:r>
        <w:rPr>
          <w:rFonts w:eastAsia="方正仿宋_GBK"/>
          <w:sz w:val="32"/>
          <w:szCs w:val="32"/>
        </w:rPr>
        <w:t>3833226.27</w:t>
      </w:r>
      <w:r>
        <w:rPr>
          <w:rFonts w:ascii="方正仿宋_GBK" w:eastAsia="方正仿宋_GBK"/>
          <w:sz w:val="32"/>
          <w:szCs w:val="32"/>
        </w:rPr>
        <w:t>元，较上年增加</w:t>
      </w:r>
      <w:r>
        <w:rPr>
          <w:rFonts w:eastAsia="方正仿宋_GBK"/>
          <w:sz w:val="32"/>
          <w:szCs w:val="32"/>
        </w:rPr>
        <w:t>4122.73%</w:t>
      </w:r>
      <w:r>
        <w:rPr>
          <w:rFonts w:ascii="方正仿宋_GBK" w:eastAsia="方正仿宋_GBK"/>
          <w:sz w:val="32"/>
          <w:szCs w:val="32"/>
        </w:rPr>
        <w:t>，安排预算稳定调节基金</w:t>
      </w:r>
      <w:r>
        <w:rPr>
          <w:rFonts w:eastAsia="方正仿宋_GBK"/>
          <w:sz w:val="32"/>
          <w:szCs w:val="32"/>
        </w:rPr>
        <w:t>42226725.83</w:t>
      </w:r>
      <w:r>
        <w:rPr>
          <w:rFonts w:ascii="方正仿宋_GBK" w:eastAsia="方正仿宋_GBK"/>
          <w:sz w:val="32"/>
          <w:szCs w:val="32"/>
        </w:rPr>
        <w:t>元，结转下年支出</w:t>
      </w:r>
      <w:r>
        <w:rPr>
          <w:rFonts w:eastAsia="方正仿宋_GBK"/>
          <w:sz w:val="32"/>
          <w:szCs w:val="32"/>
        </w:rPr>
        <w:t>8124209.47</w:t>
      </w:r>
      <w:r>
        <w:rPr>
          <w:rFonts w:ascii="方正仿宋_GBK" w:eastAsia="方正仿宋_GBK"/>
          <w:sz w:val="32"/>
          <w:szCs w:val="32"/>
        </w:rPr>
        <w:t>元，政府性基金预算支出</w:t>
      </w:r>
      <w:r>
        <w:rPr>
          <w:rFonts w:eastAsia="方正仿宋_GBK"/>
          <w:sz w:val="32"/>
          <w:szCs w:val="32"/>
        </w:rPr>
        <w:t>8489808.63</w:t>
      </w:r>
      <w:r>
        <w:rPr>
          <w:rFonts w:ascii="方正仿宋_GBK" w:eastAsia="方正仿宋_GBK"/>
          <w:sz w:val="32"/>
          <w:szCs w:val="32"/>
        </w:rPr>
        <w:t>元，较上年增加</w:t>
      </w:r>
      <w:r>
        <w:rPr>
          <w:rFonts w:eastAsia="方正仿宋_GBK"/>
          <w:sz w:val="32"/>
          <w:szCs w:val="32"/>
        </w:rPr>
        <w:t>20.51%</w:t>
      </w:r>
      <w:r>
        <w:rPr>
          <w:rFonts w:ascii="方正仿宋_GBK" w:eastAsia="方正仿宋_GBK"/>
          <w:sz w:val="32"/>
          <w:szCs w:val="32"/>
        </w:rPr>
        <w:t>，调出资金</w:t>
      </w:r>
      <w:r>
        <w:rPr>
          <w:rFonts w:eastAsia="方正仿宋_GBK"/>
          <w:sz w:val="32"/>
          <w:szCs w:val="32"/>
        </w:rPr>
        <w:t>2920710.94</w:t>
      </w:r>
      <w:r>
        <w:rPr>
          <w:rFonts w:ascii="方正仿宋_GBK" w:eastAsia="方正仿宋_GBK"/>
          <w:sz w:val="32"/>
          <w:szCs w:val="32"/>
        </w:rPr>
        <w:t>元，年终结余</w:t>
      </w:r>
      <w:r>
        <w:rPr>
          <w:rFonts w:eastAsia="方正仿宋_GBK"/>
          <w:sz w:val="32"/>
          <w:szCs w:val="32"/>
        </w:rPr>
        <w:t>986000.10</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全年收支平衡。</w:t>
      </w:r>
    </w:p>
    <w:p>
      <w:pPr>
        <w:spacing w:line="560" w:lineRule="exact"/>
        <w:ind w:firstLine="640" w:firstLineChars="200"/>
        <w:rPr>
          <w:rFonts w:eastAsia="方正仿宋_GBK"/>
          <w:sz w:val="32"/>
          <w:szCs w:val="32"/>
        </w:rPr>
      </w:pPr>
      <w:r>
        <w:rPr>
          <w:rFonts w:eastAsia="方正仿宋_GBK"/>
          <w:sz w:val="32"/>
          <w:szCs w:val="32"/>
        </w:rPr>
        <w:t xml:space="preserve"> 2</w:t>
      </w:r>
      <w:r>
        <w:rPr>
          <w:rFonts w:ascii="方正仿宋_GBK" w:eastAsia="方正仿宋_GBK"/>
          <w:sz w:val="32"/>
          <w:szCs w:val="32"/>
        </w:rPr>
        <w:t>．一般公共预算</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全镇一般公共预算收入总计</w:t>
      </w:r>
      <w:r>
        <w:rPr>
          <w:rFonts w:eastAsia="方正仿宋_GBK"/>
          <w:sz w:val="32"/>
          <w:szCs w:val="32"/>
        </w:rPr>
        <w:t>181878644.78</w:t>
      </w:r>
      <w:r>
        <w:rPr>
          <w:rFonts w:ascii="方正仿宋_GBK" w:eastAsia="方正仿宋_GBK"/>
          <w:sz w:val="32"/>
          <w:szCs w:val="32"/>
        </w:rPr>
        <w:t>元，较上年减少</w:t>
      </w:r>
      <w:r>
        <w:rPr>
          <w:rFonts w:eastAsia="方正仿宋_GBK"/>
          <w:sz w:val="32"/>
          <w:szCs w:val="32"/>
        </w:rPr>
        <w:t>5.59%</w:t>
      </w:r>
      <w:r>
        <w:rPr>
          <w:rFonts w:ascii="方正仿宋_GBK" w:eastAsia="方正仿宋_GBK"/>
          <w:sz w:val="32"/>
          <w:szCs w:val="32"/>
        </w:rPr>
        <w:t>，其中：镇本级收入</w:t>
      </w:r>
      <w:r>
        <w:rPr>
          <w:rFonts w:eastAsia="方正仿宋_GBK"/>
          <w:sz w:val="32"/>
          <w:szCs w:val="32"/>
        </w:rPr>
        <w:t>553324</w:t>
      </w:r>
      <w:r>
        <w:rPr>
          <w:rFonts w:ascii="方正仿宋_GBK" w:eastAsia="方正仿宋_GBK"/>
          <w:sz w:val="32"/>
          <w:szCs w:val="32"/>
        </w:rPr>
        <w:t>元、一般性转移支付收入</w:t>
      </w:r>
      <w:r>
        <w:rPr>
          <w:rFonts w:eastAsia="方正仿宋_GBK"/>
          <w:sz w:val="32"/>
          <w:szCs w:val="32"/>
        </w:rPr>
        <w:t>77190869.32</w:t>
      </w:r>
      <w:r>
        <w:rPr>
          <w:rFonts w:ascii="方正仿宋_GBK" w:eastAsia="方正仿宋_GBK"/>
          <w:sz w:val="32"/>
          <w:szCs w:val="32"/>
        </w:rPr>
        <w:t>元、专项转移支付收入</w:t>
      </w:r>
      <w:r>
        <w:rPr>
          <w:rFonts w:eastAsia="方正仿宋_GBK"/>
          <w:sz w:val="32"/>
          <w:szCs w:val="32"/>
        </w:rPr>
        <w:t>50829082.34</w:t>
      </w:r>
      <w:r>
        <w:rPr>
          <w:rFonts w:ascii="方正仿宋_GBK" w:eastAsia="方正仿宋_GBK"/>
          <w:sz w:val="32"/>
          <w:szCs w:val="32"/>
        </w:rPr>
        <w:t>元、调入预算稳定调节基金</w:t>
      </w:r>
      <w:r>
        <w:rPr>
          <w:rFonts w:eastAsia="方正仿宋_GBK"/>
          <w:sz w:val="32"/>
          <w:szCs w:val="32"/>
        </w:rPr>
        <w:t>38719182.46</w:t>
      </w:r>
      <w:r>
        <w:rPr>
          <w:rFonts w:ascii="方正仿宋_GBK" w:eastAsia="方正仿宋_GBK"/>
          <w:sz w:val="32"/>
          <w:szCs w:val="32"/>
        </w:rPr>
        <w:t>元 、上年结余收入</w:t>
      </w:r>
      <w:r>
        <w:rPr>
          <w:rFonts w:eastAsia="方正仿宋_GBK"/>
          <w:sz w:val="32"/>
          <w:szCs w:val="32"/>
        </w:rPr>
        <w:t>11665475.72</w:t>
      </w:r>
      <w:r>
        <w:rPr>
          <w:rFonts w:ascii="方正仿宋_GBK" w:eastAsia="方正仿宋_GBK"/>
          <w:sz w:val="32"/>
          <w:szCs w:val="32"/>
        </w:rPr>
        <w:t>元、调入资金</w:t>
      </w:r>
      <w:r>
        <w:rPr>
          <w:rFonts w:eastAsia="方正仿宋_GBK"/>
          <w:sz w:val="32"/>
          <w:szCs w:val="32"/>
        </w:rPr>
        <w:t>2920710.94</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全镇一般公共预算支出总计</w:t>
      </w:r>
      <w:r>
        <w:rPr>
          <w:rFonts w:eastAsia="方正仿宋_GBK"/>
          <w:sz w:val="32"/>
          <w:szCs w:val="32"/>
        </w:rPr>
        <w:t>181878644.78</w:t>
      </w:r>
      <w:r>
        <w:rPr>
          <w:rFonts w:ascii="方正仿宋_GBK" w:eastAsia="方正仿宋_GBK"/>
          <w:sz w:val="32"/>
          <w:szCs w:val="32"/>
        </w:rPr>
        <w:t>元，较上年减少</w:t>
      </w:r>
      <w:r>
        <w:rPr>
          <w:rFonts w:eastAsia="方正仿宋_GBK"/>
          <w:sz w:val="32"/>
          <w:szCs w:val="32"/>
        </w:rPr>
        <w:t>5.59%</w:t>
      </w:r>
      <w:r>
        <w:rPr>
          <w:rFonts w:ascii="方正仿宋_GBK" w:eastAsia="方正仿宋_GBK"/>
          <w:sz w:val="32"/>
          <w:szCs w:val="32"/>
        </w:rPr>
        <w:t>，其中：本年支出</w:t>
      </w:r>
      <w:r>
        <w:rPr>
          <w:rFonts w:eastAsia="方正仿宋_GBK"/>
          <w:sz w:val="32"/>
          <w:szCs w:val="32"/>
        </w:rPr>
        <w:t>127694483.21</w:t>
      </w:r>
      <w:r>
        <w:rPr>
          <w:rFonts w:ascii="方正仿宋_GBK" w:eastAsia="方正仿宋_GBK"/>
          <w:sz w:val="32"/>
          <w:szCs w:val="32"/>
        </w:rPr>
        <w:t>元，上解支出</w:t>
      </w:r>
      <w:r>
        <w:rPr>
          <w:rFonts w:eastAsia="方正仿宋_GBK"/>
          <w:sz w:val="32"/>
          <w:szCs w:val="32"/>
        </w:rPr>
        <w:t>3833226.27</w:t>
      </w:r>
      <w:r>
        <w:rPr>
          <w:rFonts w:ascii="方正仿宋_GBK" w:eastAsia="方正仿宋_GBK"/>
          <w:sz w:val="32"/>
          <w:szCs w:val="32"/>
        </w:rPr>
        <w:t>元、安排预算稳定调节基金</w:t>
      </w:r>
      <w:r>
        <w:rPr>
          <w:rFonts w:eastAsia="方正仿宋_GBK"/>
          <w:sz w:val="32"/>
          <w:szCs w:val="32"/>
        </w:rPr>
        <w:t>42226725.83</w:t>
      </w:r>
      <w:r>
        <w:rPr>
          <w:rFonts w:ascii="方正仿宋_GBK" w:eastAsia="方正仿宋_GBK"/>
          <w:sz w:val="32"/>
          <w:szCs w:val="32"/>
        </w:rPr>
        <w:t>元、结转下年支出</w:t>
      </w:r>
      <w:r>
        <w:rPr>
          <w:rFonts w:eastAsia="方正仿宋_GBK"/>
          <w:sz w:val="32"/>
          <w:szCs w:val="32"/>
        </w:rPr>
        <w:t>8124209.47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主要支出情况如下：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一般公共服务支出</w:t>
      </w:r>
      <w:r>
        <w:rPr>
          <w:rFonts w:eastAsia="方正仿宋_GBK"/>
          <w:sz w:val="32"/>
          <w:szCs w:val="32"/>
        </w:rPr>
        <w:t>16575528.4</w:t>
      </w:r>
      <w:r>
        <w:rPr>
          <w:rFonts w:ascii="方正仿宋_GBK" w:eastAsia="方正仿宋_GBK"/>
          <w:sz w:val="32"/>
          <w:szCs w:val="32"/>
        </w:rPr>
        <w:t>元，较上年减少</w:t>
      </w:r>
      <w:r>
        <w:rPr>
          <w:rFonts w:eastAsia="方正仿宋_GBK"/>
          <w:sz w:val="32"/>
          <w:szCs w:val="32"/>
        </w:rPr>
        <w:t>9.33%</w:t>
      </w:r>
      <w:r>
        <w:rPr>
          <w:rFonts w:ascii="方正仿宋_GBK" w:eastAsia="方正仿宋_GBK"/>
          <w:sz w:val="32"/>
          <w:szCs w:val="32"/>
        </w:rPr>
        <w:t>，主要用于：人员工资、日常公用经费、人大代表工作、廉政教育、办公设备公务用车购置、劳务外包临聘人员薪酬、档案管理、退休人员补助慰问、节假日主题活动、征兵训练、服务群众工作、党建党性教育、租赁租车、老干部补贴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公共安全支出</w:t>
      </w:r>
      <w:r>
        <w:rPr>
          <w:rFonts w:eastAsia="方正仿宋_GBK"/>
          <w:sz w:val="32"/>
          <w:szCs w:val="32"/>
        </w:rPr>
        <w:t>3056536.81</w:t>
      </w:r>
      <w:r>
        <w:rPr>
          <w:rFonts w:ascii="方正仿宋_GBK" w:eastAsia="方正仿宋_GBK"/>
          <w:sz w:val="32"/>
          <w:szCs w:val="32"/>
        </w:rPr>
        <w:t>元，较上年增加</w:t>
      </w:r>
      <w:r>
        <w:rPr>
          <w:rFonts w:eastAsia="方正仿宋_GBK"/>
          <w:sz w:val="32"/>
          <w:szCs w:val="32"/>
        </w:rPr>
        <w:t>36.25%</w:t>
      </w:r>
      <w:r>
        <w:rPr>
          <w:rFonts w:ascii="方正仿宋_GBK" w:eastAsia="方正仿宋_GBK"/>
          <w:sz w:val="32"/>
          <w:szCs w:val="32"/>
        </w:rPr>
        <w:t xml:space="preserve">，主要用于：人员工资、日常公用经费、网格化社会治理、信访稳控、严重精神病监护、治安巡逻、全民反诈、基层法务工作等； </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文化体育与传媒支出</w:t>
      </w:r>
      <w:r>
        <w:rPr>
          <w:rFonts w:eastAsia="方正仿宋_GBK"/>
          <w:sz w:val="32"/>
          <w:szCs w:val="32"/>
        </w:rPr>
        <w:t>1353994.84</w:t>
      </w:r>
      <w:r>
        <w:rPr>
          <w:rFonts w:ascii="方正仿宋_GBK" w:eastAsia="方正仿宋_GBK"/>
          <w:sz w:val="32"/>
          <w:szCs w:val="32"/>
        </w:rPr>
        <w:t>元，较上年减少</w:t>
      </w:r>
      <w:r>
        <w:rPr>
          <w:rFonts w:eastAsia="方正仿宋_GBK"/>
          <w:sz w:val="32"/>
          <w:szCs w:val="32"/>
        </w:rPr>
        <w:t>33.81%</w:t>
      </w:r>
      <w:r>
        <w:rPr>
          <w:rFonts w:ascii="方正仿宋_GBK" w:eastAsia="方正仿宋_GBK"/>
          <w:sz w:val="32"/>
          <w:szCs w:val="32"/>
        </w:rPr>
        <w:t>，主要用于：人员工资、日常公用经费、 金凤村乡村旅游建设、上古农耕书房建设、村级文化室运行、群众文化活动、文化中心免费开放、乡情馆打造、群众体育活动、文物、体育设施维修等；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31286768.51</w:t>
      </w:r>
      <w:r>
        <w:rPr>
          <w:rFonts w:ascii="方正仿宋_GBK" w:eastAsia="方正仿宋_GBK"/>
          <w:sz w:val="32"/>
          <w:szCs w:val="32"/>
        </w:rPr>
        <w:t>元，较上年增加</w:t>
      </w:r>
      <w:r>
        <w:rPr>
          <w:rFonts w:eastAsia="方正仿宋_GBK"/>
          <w:sz w:val="32"/>
          <w:szCs w:val="32"/>
        </w:rPr>
        <w:t>2.86%</w:t>
      </w:r>
      <w:r>
        <w:rPr>
          <w:rFonts w:ascii="方正仿宋_GBK" w:eastAsia="方正仿宋_GBK"/>
          <w:sz w:val="32"/>
          <w:szCs w:val="32"/>
        </w:rPr>
        <w:t>，主要用于：人员工资、日常公用经费、社区干部薪酬及工作经费、低保五保、特困救济、临时救助、优抚补助、老年福利、残疾人福利、敬老院管理及运营、义务兵优待、儿童福利、拥军</w:t>
      </w:r>
      <w:r>
        <w:rPr>
          <w:rFonts w:hint="eastAsia" w:ascii="方正仿宋_GBK" w:eastAsia="方正仿宋_GBK"/>
          <w:sz w:val="32"/>
          <w:szCs w:val="32"/>
          <w:lang w:val="en-US" w:eastAsia="zh-CN"/>
        </w:rPr>
        <w:t>优</w:t>
      </w:r>
      <w:r>
        <w:rPr>
          <w:rFonts w:ascii="方正仿宋_GBK" w:eastAsia="方正仿宋_GBK"/>
          <w:sz w:val="32"/>
          <w:szCs w:val="32"/>
        </w:rPr>
        <w:t>属、阵地建设等；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卫生健康支出</w:t>
      </w:r>
      <w:r>
        <w:rPr>
          <w:rFonts w:eastAsia="方正仿宋_GBK"/>
          <w:sz w:val="32"/>
          <w:szCs w:val="32"/>
        </w:rPr>
        <w:t>9780861.10</w:t>
      </w:r>
      <w:r>
        <w:rPr>
          <w:rFonts w:ascii="方正仿宋_GBK" w:eastAsia="方正仿宋_GBK"/>
          <w:sz w:val="32"/>
          <w:szCs w:val="32"/>
        </w:rPr>
        <w:t>元，较上年增加</w:t>
      </w:r>
      <w:r>
        <w:rPr>
          <w:rFonts w:eastAsia="方正仿宋_GBK"/>
          <w:sz w:val="32"/>
          <w:szCs w:val="32"/>
        </w:rPr>
        <w:t>80.33%</w:t>
      </w:r>
      <w:r>
        <w:rPr>
          <w:rFonts w:ascii="方正仿宋_GBK" w:eastAsia="方正仿宋_GBK"/>
          <w:sz w:val="32"/>
          <w:szCs w:val="32"/>
        </w:rPr>
        <w:t>，主要用于： 疫情防控、计生惠民、农村改厕、优抚对象医疗补助、村居食药监协管员补助等；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节能环保支出</w:t>
      </w:r>
      <w:r>
        <w:rPr>
          <w:rFonts w:eastAsia="方正仿宋_GBK"/>
          <w:sz w:val="32"/>
          <w:szCs w:val="32"/>
        </w:rPr>
        <w:t>5234730.34</w:t>
      </w:r>
      <w:r>
        <w:rPr>
          <w:rFonts w:ascii="方正仿宋_GBK" w:eastAsia="方正仿宋_GBK"/>
          <w:sz w:val="32"/>
          <w:szCs w:val="32"/>
        </w:rPr>
        <w:t>元，较上年减少</w:t>
      </w:r>
      <w:r>
        <w:rPr>
          <w:rFonts w:eastAsia="方正仿宋_GBK"/>
          <w:sz w:val="32"/>
          <w:szCs w:val="32"/>
        </w:rPr>
        <w:t>0.14%</w:t>
      </w:r>
      <w:r>
        <w:rPr>
          <w:rFonts w:ascii="方正仿宋_GBK" w:eastAsia="方正仿宋_GBK"/>
          <w:sz w:val="32"/>
          <w:szCs w:val="32"/>
        </w:rPr>
        <w:t xml:space="preserve">，主要用于：农村环境整治及村社保洁员补助、村庄清扫保洁和垃圾清运、两岔水厂水源地规范地建设、畜禽养殖场治理等； </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4888107.92</w:t>
      </w:r>
      <w:r>
        <w:rPr>
          <w:rFonts w:ascii="方正仿宋_GBK" w:eastAsia="方正仿宋_GBK"/>
          <w:sz w:val="32"/>
          <w:szCs w:val="32"/>
        </w:rPr>
        <w:t>元，较上年增加</w:t>
      </w:r>
      <w:r>
        <w:rPr>
          <w:rFonts w:eastAsia="方正仿宋_GBK"/>
          <w:sz w:val="32"/>
          <w:szCs w:val="32"/>
        </w:rPr>
        <w:t>3.52%</w:t>
      </w:r>
      <w:r>
        <w:rPr>
          <w:rFonts w:ascii="方正仿宋_GBK" w:eastAsia="方正仿宋_GBK"/>
          <w:sz w:val="32"/>
          <w:szCs w:val="32"/>
        </w:rPr>
        <w:t>，主要用于： 人员工资、日常公用经费、场镇综合整治、场镇清洁维护、镇村规划编制、农村危旧房拆除、重点生态保护修护治理、农村聚居地建设等；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eastAsia="方正仿宋_GBK"/>
          <w:sz w:val="32"/>
          <w:szCs w:val="32"/>
        </w:rPr>
        <w:t>45609495.24</w:t>
      </w:r>
      <w:r>
        <w:rPr>
          <w:rFonts w:ascii="方正仿宋_GBK" w:eastAsia="方正仿宋_GBK"/>
          <w:sz w:val="32"/>
          <w:szCs w:val="32"/>
        </w:rPr>
        <w:t>元，较上年减少</w:t>
      </w:r>
      <w:r>
        <w:rPr>
          <w:rFonts w:eastAsia="方正仿宋_GBK"/>
          <w:sz w:val="32"/>
          <w:szCs w:val="32"/>
        </w:rPr>
        <w:t>27.99%</w:t>
      </w:r>
      <w:r>
        <w:rPr>
          <w:rFonts w:ascii="方正仿宋_GBK" w:eastAsia="方正仿宋_GBK"/>
          <w:sz w:val="32"/>
          <w:szCs w:val="32"/>
        </w:rPr>
        <w:t>，主要用于：人员工资、日常公用经费、村干部薪酬及工作经费、国土绿化、农田建设、农机维修保养、农产品产地冷藏保鲜设施建设、金凤桃园提升、龙洞岩基地产业路项目、松材线虫除治、在村挂职本土人才补贴、高速公路租用土地、森林提质增效、森林防火、集中供水工程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交通运输支出</w:t>
      </w:r>
      <w:r>
        <w:rPr>
          <w:rFonts w:eastAsia="方正仿宋_GBK"/>
          <w:sz w:val="32"/>
          <w:szCs w:val="32"/>
        </w:rPr>
        <w:t>5696628.64</w:t>
      </w:r>
      <w:r>
        <w:rPr>
          <w:rFonts w:ascii="方正仿宋_GBK" w:eastAsia="方正仿宋_GBK"/>
          <w:sz w:val="32"/>
          <w:szCs w:val="32"/>
        </w:rPr>
        <w:t>元，较上年增加</w:t>
      </w:r>
      <w:r>
        <w:rPr>
          <w:rFonts w:eastAsia="方正仿宋_GBK"/>
          <w:sz w:val="32"/>
          <w:szCs w:val="32"/>
        </w:rPr>
        <w:t>271.66%</w:t>
      </w:r>
      <w:r>
        <w:rPr>
          <w:rFonts w:ascii="方正仿宋_GBK" w:eastAsia="方正仿宋_GBK"/>
          <w:sz w:val="32"/>
          <w:szCs w:val="32"/>
        </w:rPr>
        <w:t>，主要用于：农村公路建设及养护、普通省道和农村公路</w:t>
      </w:r>
      <w:r>
        <w:rPr>
          <w:rFonts w:hint="eastAsia" w:ascii="方正仿宋_GBK" w:eastAsia="方正仿宋_GBK"/>
          <w:sz w:val="32"/>
          <w:szCs w:val="32"/>
        </w:rPr>
        <w:t>“</w:t>
      </w:r>
      <w:r>
        <w:rPr>
          <w:rFonts w:ascii="方正仿宋_GBK" w:eastAsia="方正仿宋_GBK"/>
          <w:sz w:val="32"/>
          <w:szCs w:val="32"/>
        </w:rPr>
        <w:t>以奖代补</w:t>
      </w:r>
      <w:r>
        <w:rPr>
          <w:rFonts w:hint="eastAsia" w:ascii="方正仿宋_GBK" w:eastAsia="方正仿宋_GBK"/>
          <w:sz w:val="32"/>
          <w:szCs w:val="32"/>
        </w:rPr>
        <w:t>”</w:t>
      </w:r>
      <w:r>
        <w:rPr>
          <w:rFonts w:ascii="方正仿宋_GBK" w:eastAsia="方正仿宋_GBK"/>
          <w:sz w:val="32"/>
          <w:szCs w:val="32"/>
        </w:rPr>
        <w:t>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住房保障支出</w:t>
      </w:r>
      <w:r>
        <w:rPr>
          <w:rFonts w:eastAsia="方正仿宋_GBK"/>
          <w:sz w:val="32"/>
          <w:szCs w:val="32"/>
        </w:rPr>
        <w:t>1876207</w:t>
      </w:r>
      <w:r>
        <w:rPr>
          <w:rFonts w:ascii="方正仿宋_GBK" w:eastAsia="方正仿宋_GBK"/>
          <w:sz w:val="32"/>
          <w:szCs w:val="32"/>
        </w:rPr>
        <w:t>元，较上年增加</w:t>
      </w:r>
      <w:r>
        <w:rPr>
          <w:rFonts w:eastAsia="方正仿宋_GBK"/>
          <w:sz w:val="32"/>
          <w:szCs w:val="32"/>
        </w:rPr>
        <w:t>4.34%</w:t>
      </w:r>
      <w:r>
        <w:rPr>
          <w:rFonts w:ascii="方正仿宋_GBK" w:eastAsia="方正仿宋_GBK"/>
          <w:sz w:val="32"/>
          <w:szCs w:val="32"/>
        </w:rPr>
        <w:t>，主要用于：职工住房公积金、优抚对象家庭租住重庆市公共租赁住房的租金补助等；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灾害防治及应急管理支出</w:t>
      </w:r>
      <w:r>
        <w:rPr>
          <w:rFonts w:eastAsia="方正仿宋_GBK"/>
          <w:sz w:val="32"/>
          <w:szCs w:val="32"/>
        </w:rPr>
        <w:t>2335624.41</w:t>
      </w:r>
      <w:r>
        <w:rPr>
          <w:rFonts w:ascii="方正仿宋_GBK" w:eastAsia="方正仿宋_GBK"/>
          <w:sz w:val="32"/>
          <w:szCs w:val="32"/>
        </w:rPr>
        <w:t>元，较上年减少</w:t>
      </w:r>
      <w:r>
        <w:rPr>
          <w:rFonts w:eastAsia="方正仿宋_GBK"/>
          <w:sz w:val="32"/>
          <w:szCs w:val="32"/>
        </w:rPr>
        <w:t>54.33%</w:t>
      </w:r>
      <w:r>
        <w:rPr>
          <w:rFonts w:ascii="方正仿宋_GBK" w:eastAsia="方正仿宋_GBK"/>
          <w:sz w:val="32"/>
          <w:szCs w:val="32"/>
        </w:rPr>
        <w:t>，主要用于：专职消防队人员经费、地质灾害防治、消防车器材运行维护维修、微型消防站、刘家岩滑坡应急治理、交通安全劝导站等。</w:t>
      </w:r>
    </w:p>
    <w:p>
      <w:pPr>
        <w:spacing w:line="560" w:lineRule="exact"/>
        <w:ind w:firstLine="640" w:firstLineChars="200"/>
        <w:rPr>
          <w:rFonts w:eastAsia="方正仿宋_GBK"/>
          <w:sz w:val="32"/>
          <w:szCs w:val="32"/>
        </w:rPr>
      </w:pPr>
      <w:r>
        <w:rPr>
          <w:rFonts w:eastAsia="方正仿宋_GBK"/>
          <w:sz w:val="32"/>
          <w:szCs w:val="32"/>
        </w:rPr>
        <w:t>3</w:t>
      </w:r>
      <w:r>
        <w:rPr>
          <w:rFonts w:ascii="方正仿宋_GBK" w:eastAsia="方正仿宋_GBK"/>
          <w:sz w:val="32"/>
          <w:szCs w:val="32"/>
        </w:rPr>
        <w:t>．政府性基金预算</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全镇政府性基金预算收入总计</w:t>
      </w:r>
      <w:r>
        <w:rPr>
          <w:rFonts w:eastAsia="方正仿宋_GBK"/>
          <w:sz w:val="32"/>
          <w:szCs w:val="32"/>
        </w:rPr>
        <w:t>12396519.67</w:t>
      </w:r>
      <w:r>
        <w:rPr>
          <w:rFonts w:ascii="方正仿宋_GBK" w:eastAsia="方正仿宋_GBK"/>
          <w:sz w:val="32"/>
          <w:szCs w:val="32"/>
        </w:rPr>
        <w:t>元，较上年增加</w:t>
      </w:r>
      <w:r>
        <w:rPr>
          <w:rFonts w:eastAsia="方正仿宋_GBK"/>
          <w:sz w:val="32"/>
          <w:szCs w:val="32"/>
        </w:rPr>
        <w:t>55.07%</w:t>
      </w:r>
      <w:r>
        <w:rPr>
          <w:rFonts w:ascii="方正仿宋_GBK" w:eastAsia="方正仿宋_GBK"/>
          <w:sz w:val="32"/>
          <w:szCs w:val="32"/>
        </w:rPr>
        <w:t>，其中：上级补助收入</w:t>
      </w:r>
      <w:r>
        <w:rPr>
          <w:rFonts w:eastAsia="方正仿宋_GBK"/>
          <w:sz w:val="32"/>
          <w:szCs w:val="32"/>
        </w:rPr>
        <w:t>11500224.81</w:t>
      </w:r>
      <w:r>
        <w:rPr>
          <w:rFonts w:ascii="方正仿宋_GBK" w:eastAsia="方正仿宋_GBK"/>
          <w:sz w:val="32"/>
          <w:szCs w:val="32"/>
        </w:rPr>
        <w:t>元 ，上年结余收入</w:t>
      </w:r>
      <w:r>
        <w:rPr>
          <w:rFonts w:eastAsia="方正仿宋_GBK"/>
          <w:sz w:val="32"/>
          <w:szCs w:val="32"/>
        </w:rPr>
        <w:t>896294.86</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全镇政府性基金预算支出总计</w:t>
      </w:r>
      <w:r>
        <w:rPr>
          <w:rFonts w:eastAsia="方正仿宋_GBK"/>
          <w:sz w:val="32"/>
          <w:szCs w:val="32"/>
        </w:rPr>
        <w:t>12396519.67</w:t>
      </w:r>
      <w:r>
        <w:rPr>
          <w:rFonts w:ascii="方正仿宋_GBK" w:eastAsia="方正仿宋_GBK"/>
          <w:sz w:val="32"/>
          <w:szCs w:val="32"/>
        </w:rPr>
        <w:t>元，，较上年增加</w:t>
      </w:r>
      <w:r>
        <w:rPr>
          <w:rFonts w:eastAsia="方正仿宋_GBK"/>
          <w:sz w:val="32"/>
          <w:szCs w:val="32"/>
        </w:rPr>
        <w:t>55.07%</w:t>
      </w:r>
      <w:r>
        <w:rPr>
          <w:rFonts w:ascii="方正仿宋_GBK" w:eastAsia="方正仿宋_GBK"/>
          <w:sz w:val="32"/>
          <w:szCs w:val="32"/>
        </w:rPr>
        <w:t>，其中：政府性基金预算本年支出</w:t>
      </w:r>
      <w:r>
        <w:rPr>
          <w:rFonts w:eastAsia="方正仿宋_GBK"/>
          <w:sz w:val="32"/>
          <w:szCs w:val="32"/>
        </w:rPr>
        <w:t>8489808.63</w:t>
      </w:r>
      <w:r>
        <w:rPr>
          <w:rFonts w:ascii="方正仿宋_GBK" w:eastAsia="方正仿宋_GBK"/>
          <w:sz w:val="32"/>
          <w:szCs w:val="32"/>
        </w:rPr>
        <w:t>元、调出资金</w:t>
      </w:r>
      <w:r>
        <w:rPr>
          <w:rFonts w:eastAsia="方正仿宋_GBK"/>
          <w:sz w:val="32"/>
          <w:szCs w:val="32"/>
        </w:rPr>
        <w:t>2920710.94</w:t>
      </w:r>
      <w:r>
        <w:rPr>
          <w:rFonts w:ascii="方正仿宋_GBK" w:eastAsia="方正仿宋_GBK"/>
          <w:sz w:val="32"/>
          <w:szCs w:val="32"/>
        </w:rPr>
        <w:t>元、年终结余</w:t>
      </w:r>
      <w:r>
        <w:rPr>
          <w:rFonts w:eastAsia="方正仿宋_GBK"/>
          <w:sz w:val="32"/>
          <w:szCs w:val="32"/>
        </w:rPr>
        <w:t>986000.10</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主要支出情况如下：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1124145.11</w:t>
      </w:r>
      <w:r>
        <w:rPr>
          <w:rFonts w:ascii="方正仿宋_GBK" w:eastAsia="方正仿宋_GBK"/>
          <w:sz w:val="32"/>
          <w:szCs w:val="32"/>
        </w:rPr>
        <w:t>元，较上年减少</w:t>
      </w:r>
      <w:r>
        <w:rPr>
          <w:rFonts w:eastAsia="方正仿宋_GBK"/>
          <w:sz w:val="32"/>
          <w:szCs w:val="32"/>
        </w:rPr>
        <w:t>9.43%</w:t>
      </w:r>
      <w:r>
        <w:rPr>
          <w:rFonts w:ascii="方正仿宋_GBK" w:eastAsia="方正仿宋_GBK"/>
          <w:sz w:val="32"/>
          <w:szCs w:val="32"/>
        </w:rPr>
        <w:t>，主要用于：大中型水库移民后期扶持、摊薄项目等；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4729533.60</w:t>
      </w:r>
      <w:r>
        <w:rPr>
          <w:rFonts w:ascii="方正仿宋_GBK" w:eastAsia="方正仿宋_GBK"/>
          <w:sz w:val="32"/>
          <w:szCs w:val="32"/>
        </w:rPr>
        <w:t>元，较上年增加</w:t>
      </w:r>
      <w:r>
        <w:rPr>
          <w:rFonts w:eastAsia="方正仿宋_GBK"/>
          <w:sz w:val="32"/>
          <w:szCs w:val="32"/>
        </w:rPr>
        <w:t>13.77%</w:t>
      </w:r>
      <w:r>
        <w:rPr>
          <w:rFonts w:ascii="方正仿宋_GBK" w:eastAsia="方正仿宋_GBK"/>
          <w:sz w:val="32"/>
          <w:szCs w:val="32"/>
        </w:rPr>
        <w:t>，主要用于：安置桥工程、黑塘桥工程、两岔水厂天池泵站、农村公路建设及养护、场镇绿化三河段工程、场镇供水管网改造、黄阳卫生室新建、场镇综合整治等；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eastAsia="方正仿宋_GBK"/>
          <w:sz w:val="32"/>
          <w:szCs w:val="32"/>
        </w:rPr>
        <w:t>70000.00</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，主要用于：三峡次级河流清漂；</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2566129.92</w:t>
      </w:r>
      <w:r>
        <w:rPr>
          <w:rFonts w:ascii="方正仿宋_GBK" w:eastAsia="方正仿宋_GBK"/>
          <w:sz w:val="32"/>
          <w:szCs w:val="32"/>
        </w:rPr>
        <w:t>元，较上年增加</w:t>
      </w:r>
      <w:r>
        <w:rPr>
          <w:rFonts w:eastAsia="方正仿宋_GBK"/>
          <w:sz w:val="32"/>
          <w:szCs w:val="32"/>
        </w:rPr>
        <w:t>55.82%</w:t>
      </w:r>
      <w:r>
        <w:rPr>
          <w:rFonts w:ascii="方正仿宋_GBK" w:eastAsia="方正仿宋_GBK"/>
          <w:sz w:val="32"/>
          <w:szCs w:val="32"/>
        </w:rPr>
        <w:t>，主要用于：社区养老服务中心设施运营、养老服务中心装修、红竹敬老院改造。</w:t>
      </w:r>
    </w:p>
    <w:p>
      <w:pPr>
        <w:spacing w:line="560" w:lineRule="exact"/>
        <w:ind w:firstLine="640" w:firstLineChars="200"/>
        <w:rPr>
          <w:rFonts w:eastAsia="方正楷体_GBK"/>
          <w:sz w:val="32"/>
          <w:szCs w:val="32"/>
        </w:rPr>
      </w:pPr>
      <w:r>
        <w:rPr>
          <w:rFonts w:ascii="方正楷体_GBK" w:eastAsia="方正楷体_GBK"/>
          <w:sz w:val="32"/>
          <w:szCs w:val="32"/>
        </w:rPr>
        <w:t>（二）其他有关事项</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．政府债务情况。大湾镇无政府债务。</w:t>
      </w:r>
    </w:p>
    <w:p>
      <w:pPr>
        <w:spacing w:line="560" w:lineRule="exact"/>
        <w:ind w:firstLine="640" w:firstLineChars="200"/>
        <w:rPr>
          <w:rFonts w:eastAsia="方正仿宋_GBK"/>
          <w:sz w:val="32"/>
          <w:szCs w:val="32"/>
        </w:rPr>
      </w:pPr>
      <w:r>
        <w:rPr>
          <w:rFonts w:eastAsia="方正仿宋_GBK"/>
          <w:sz w:val="32"/>
          <w:szCs w:val="32"/>
        </w:rPr>
        <w:t>2</w:t>
      </w:r>
      <w:r>
        <w:rPr>
          <w:rFonts w:ascii="方正仿宋_GBK" w:eastAsia="方正仿宋_GBK"/>
          <w:sz w:val="32"/>
          <w:szCs w:val="32"/>
        </w:rPr>
        <w:t>．</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经费支出情况。全镇</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经费支出</w:t>
      </w:r>
      <w:r>
        <w:rPr>
          <w:rFonts w:eastAsia="方正仿宋_GBK"/>
          <w:sz w:val="32"/>
          <w:szCs w:val="32"/>
        </w:rPr>
        <w:t>849577.16</w:t>
      </w:r>
      <w:r>
        <w:rPr>
          <w:rFonts w:ascii="方正仿宋_GBK" w:eastAsia="方正仿宋_GBK"/>
          <w:sz w:val="32"/>
          <w:szCs w:val="32"/>
        </w:rPr>
        <w:t>元，比上年增加</w:t>
      </w:r>
      <w:r>
        <w:rPr>
          <w:rFonts w:eastAsia="方正仿宋_GBK"/>
          <w:sz w:val="32"/>
          <w:szCs w:val="32"/>
        </w:rPr>
        <w:t>68448.26</w:t>
      </w:r>
      <w:r>
        <w:rPr>
          <w:rFonts w:ascii="方正仿宋_GBK" w:eastAsia="方正仿宋_GBK"/>
          <w:sz w:val="32"/>
          <w:szCs w:val="32"/>
        </w:rPr>
        <w:t>元。一是因公出国（境）费用</w:t>
      </w:r>
      <w:r>
        <w:rPr>
          <w:rFonts w:eastAsia="方正仿宋_GBK"/>
          <w:sz w:val="32"/>
          <w:szCs w:val="32"/>
        </w:rPr>
        <w:t>0</w:t>
      </w:r>
      <w:r>
        <w:rPr>
          <w:rFonts w:ascii="方正仿宋_GBK" w:eastAsia="方正仿宋_GBK"/>
          <w:sz w:val="32"/>
          <w:szCs w:val="32"/>
        </w:rPr>
        <w:t>元，与上年持平。二是公务接待费</w:t>
      </w:r>
      <w:r>
        <w:rPr>
          <w:rFonts w:eastAsia="方正仿宋_GBK"/>
          <w:sz w:val="32"/>
          <w:szCs w:val="32"/>
        </w:rPr>
        <w:t>216712.17</w:t>
      </w:r>
      <w:r>
        <w:rPr>
          <w:rFonts w:ascii="方正仿宋_GBK" w:eastAsia="方正仿宋_GBK"/>
          <w:sz w:val="32"/>
          <w:szCs w:val="32"/>
        </w:rPr>
        <w:t>元，比上年减少</w:t>
      </w:r>
      <w:r>
        <w:rPr>
          <w:rFonts w:eastAsia="方正仿宋_GBK"/>
          <w:sz w:val="32"/>
          <w:szCs w:val="32"/>
        </w:rPr>
        <w:t xml:space="preserve">7821.13 </w:t>
      </w:r>
      <w:r>
        <w:rPr>
          <w:rFonts w:ascii="方正仿宋_GBK" w:eastAsia="方正仿宋_GBK"/>
          <w:sz w:val="32"/>
          <w:szCs w:val="32"/>
        </w:rPr>
        <w:t>元。三是公务用车购置及运行维护费</w:t>
      </w:r>
      <w:r>
        <w:rPr>
          <w:rFonts w:eastAsia="方正仿宋_GBK"/>
          <w:sz w:val="32"/>
          <w:szCs w:val="32"/>
        </w:rPr>
        <w:t>632864.99</w:t>
      </w:r>
      <w:r>
        <w:rPr>
          <w:rFonts w:ascii="方正仿宋_GBK" w:eastAsia="方正仿宋_GBK"/>
          <w:sz w:val="32"/>
          <w:szCs w:val="32"/>
        </w:rPr>
        <w:t>元，比上年增加</w:t>
      </w:r>
      <w:r>
        <w:rPr>
          <w:rFonts w:eastAsia="方正仿宋_GBK"/>
          <w:sz w:val="32"/>
          <w:szCs w:val="32"/>
        </w:rPr>
        <w:t>76269.39</w:t>
      </w:r>
      <w:r>
        <w:rPr>
          <w:rFonts w:ascii="方正仿宋_GBK" w:eastAsia="方正仿宋_GBK"/>
          <w:sz w:val="32"/>
          <w:szCs w:val="32"/>
        </w:rPr>
        <w:t>元，增加原因为公务有车购置价格增加。其中：公务用车购置费</w:t>
      </w:r>
      <w:r>
        <w:rPr>
          <w:rFonts w:eastAsia="方正仿宋_GBK"/>
          <w:sz w:val="32"/>
          <w:szCs w:val="32"/>
        </w:rPr>
        <w:t>246600</w:t>
      </w:r>
      <w:r>
        <w:rPr>
          <w:rFonts w:ascii="方正仿宋_GBK" w:eastAsia="方正仿宋_GBK"/>
          <w:sz w:val="32"/>
          <w:szCs w:val="32"/>
        </w:rPr>
        <w:t>元，比上年增加</w:t>
      </w:r>
      <w:r>
        <w:rPr>
          <w:rFonts w:eastAsia="方正仿宋_GBK"/>
          <w:sz w:val="32"/>
          <w:szCs w:val="32"/>
        </w:rPr>
        <w:t>79800</w:t>
      </w:r>
      <w:r>
        <w:rPr>
          <w:rFonts w:ascii="方正仿宋_GBK" w:eastAsia="方正仿宋_GBK"/>
          <w:sz w:val="32"/>
          <w:szCs w:val="32"/>
        </w:rPr>
        <w:t>元；公务用车运行维护费</w:t>
      </w:r>
      <w:r>
        <w:rPr>
          <w:rFonts w:eastAsia="方正仿宋_GBK"/>
          <w:sz w:val="32"/>
          <w:szCs w:val="32"/>
        </w:rPr>
        <w:t>386264.99</w:t>
      </w:r>
      <w:r>
        <w:rPr>
          <w:rFonts w:ascii="方正仿宋_GBK" w:eastAsia="方正仿宋_GBK"/>
          <w:sz w:val="32"/>
          <w:szCs w:val="32"/>
        </w:rPr>
        <w:t>元，比上年减少</w:t>
      </w:r>
      <w:r>
        <w:rPr>
          <w:rFonts w:eastAsia="方正仿宋_GBK"/>
          <w:sz w:val="32"/>
          <w:szCs w:val="32"/>
        </w:rPr>
        <w:t>3530.61</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eastAsia="方正仿宋_GBK"/>
          <w:sz w:val="32"/>
          <w:szCs w:val="32"/>
        </w:rPr>
        <w:t>4</w:t>
      </w:r>
      <w:r>
        <w:rPr>
          <w:rFonts w:ascii="方正仿宋_GBK" w:eastAsia="方正仿宋_GBK"/>
          <w:sz w:val="32"/>
          <w:szCs w:val="32"/>
        </w:rPr>
        <w:t>．预备费使用情况。镇级预备费</w:t>
      </w:r>
      <w:r>
        <w:rPr>
          <w:rFonts w:eastAsia="方正仿宋_GBK"/>
          <w:sz w:val="32"/>
          <w:szCs w:val="32"/>
        </w:rPr>
        <w:t>4710563.55</w:t>
      </w:r>
      <w:r>
        <w:rPr>
          <w:rFonts w:ascii="方正仿宋_GBK" w:eastAsia="方正仿宋_GBK"/>
          <w:sz w:val="32"/>
          <w:szCs w:val="32"/>
        </w:rPr>
        <w:t>元，按照《预算法》相关规定支出</w:t>
      </w:r>
      <w:r>
        <w:rPr>
          <w:rFonts w:eastAsia="方正仿宋_GBK"/>
          <w:sz w:val="32"/>
          <w:szCs w:val="32"/>
        </w:rPr>
        <w:t>4689322.36</w:t>
      </w:r>
      <w:r>
        <w:rPr>
          <w:rFonts w:ascii="方正仿宋_GBK" w:eastAsia="方正仿宋_GBK"/>
          <w:sz w:val="32"/>
          <w:szCs w:val="32"/>
        </w:rPr>
        <w:t>元，主要用于人员工资、绩效、津补贴、奖金、医保、公积金、退休及在职干部死亡抚恤、退休干部干部健康休养、大湾桃花节、公务用车购置、消防器械维护、团丘水库占地租金等项目预算不足部分。</w:t>
      </w:r>
    </w:p>
    <w:p>
      <w:pPr>
        <w:spacing w:line="560" w:lineRule="exact"/>
        <w:ind w:firstLine="640" w:firstLineChars="200"/>
        <w:rPr>
          <w:rFonts w:eastAsia="方正黑体_GBK"/>
          <w:sz w:val="32"/>
          <w:szCs w:val="32"/>
        </w:rPr>
      </w:pPr>
      <w:r>
        <w:rPr>
          <w:rFonts w:ascii="方正黑体_GBK" w:eastAsia="方正黑体_GBK"/>
          <w:sz w:val="32"/>
          <w:szCs w:val="32"/>
        </w:rPr>
        <w:t>二、</w:t>
      </w:r>
      <w:r>
        <w:rPr>
          <w:rFonts w:eastAsia="方正黑体_GBK"/>
          <w:sz w:val="32"/>
          <w:szCs w:val="32"/>
        </w:rPr>
        <w:t>2022</w:t>
      </w:r>
      <w:r>
        <w:rPr>
          <w:rFonts w:ascii="方正黑体_GBK" w:eastAsia="方正黑体_GBK"/>
          <w:sz w:val="32"/>
          <w:szCs w:val="32"/>
        </w:rPr>
        <w:t>年落实镇人大决议和重大方针政策情况</w:t>
      </w:r>
    </w:p>
    <w:p>
      <w:pPr>
        <w:spacing w:line="560" w:lineRule="exact"/>
        <w:ind w:firstLine="640" w:firstLineChars="200"/>
        <w:rPr>
          <w:rFonts w:eastAsia="方正仿宋_GBK"/>
          <w:sz w:val="32"/>
          <w:szCs w:val="32"/>
        </w:rPr>
      </w:pPr>
      <w:r>
        <w:rPr>
          <w:rFonts w:eastAsia="方正仿宋_GBK"/>
          <w:sz w:val="32"/>
          <w:szCs w:val="32"/>
        </w:rPr>
        <w:t>2022</w:t>
      </w:r>
      <w:r>
        <w:rPr>
          <w:rFonts w:ascii="方正仿宋_GBK" w:eastAsia="方正仿宋_GBK"/>
          <w:sz w:val="32"/>
          <w:szCs w:val="32"/>
        </w:rPr>
        <w:t>年面对新冠疫情和严峻国际经济形势，在支出压力较大的情况下，镇党委、政府千方百计盘活可用资金，发挥财政的杠杆作用，积极向上级财政和其他部门对接，争取资金补助，增强我镇财力，为我镇顺利开展各项事业提供资金保障。</w:t>
      </w:r>
    </w:p>
    <w:p>
      <w:pPr>
        <w:spacing w:line="560" w:lineRule="exact"/>
        <w:ind w:firstLine="640" w:firstLineChars="200"/>
        <w:rPr>
          <w:rFonts w:eastAsia="方正楷体_GBK"/>
          <w:sz w:val="32"/>
          <w:szCs w:val="32"/>
        </w:rPr>
      </w:pPr>
      <w:r>
        <w:rPr>
          <w:rFonts w:ascii="方正楷体_GBK" w:eastAsia="方正楷体_GBK"/>
          <w:sz w:val="32"/>
          <w:szCs w:val="32"/>
        </w:rPr>
        <w:t>（一）突出重点，努力抓好经济建设。</w:t>
      </w:r>
      <w:r>
        <w:rPr>
          <w:rFonts w:ascii="方正仿宋_GBK" w:eastAsia="方正仿宋_GBK"/>
          <w:sz w:val="32"/>
          <w:szCs w:val="32"/>
        </w:rPr>
        <w:t>全镇上下紧紧围绕年初制定的经济发展总目标，制定工作计划，积极部署安排。在认真执行落实国家减税降费政策的前提下，加大招商引资力度，拓宽生财领域，积极培植挖掘新型财源、后续财源、大户财源，服务经济建设大局，加大对基础设施、农业产业化、农村环境、农村教育等的资金投入力度。</w:t>
      </w:r>
    </w:p>
    <w:p>
      <w:pPr>
        <w:spacing w:line="560" w:lineRule="exact"/>
        <w:ind w:firstLine="640" w:firstLineChars="200"/>
        <w:rPr>
          <w:rFonts w:eastAsia="方正楷体_GBK"/>
          <w:sz w:val="32"/>
          <w:szCs w:val="32"/>
        </w:rPr>
      </w:pPr>
      <w:r>
        <w:rPr>
          <w:rFonts w:ascii="方正楷体_GBK" w:eastAsia="方正楷体_GBK"/>
          <w:sz w:val="32"/>
          <w:szCs w:val="32"/>
        </w:rPr>
        <w:t>（二）深化改革，着力加强财政管理。</w:t>
      </w:r>
      <w:r>
        <w:rPr>
          <w:rFonts w:eastAsia="方正仿宋_GBK"/>
          <w:sz w:val="32"/>
          <w:szCs w:val="32"/>
        </w:rPr>
        <w:t>2022</w:t>
      </w:r>
      <w:r>
        <w:rPr>
          <w:rFonts w:ascii="方正仿宋_GBK" w:eastAsia="方正仿宋_GBK"/>
          <w:sz w:val="32"/>
          <w:szCs w:val="32"/>
        </w:rPr>
        <w:t>年我镇在支出管理上，严格按照国库集中收付制度和财经审批程序执行，合理调度各类资金，保证了工资的按时发放，并使有限的资金发挥了最大的效益，在财政监督上，严格执行中央、市、区相关厉行节约等文件精神，党政主要领导从自身做起，严控</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经费和一般性支出，提高资金使用绩效。</w:t>
      </w:r>
    </w:p>
    <w:p>
      <w:pPr>
        <w:spacing w:line="560" w:lineRule="exact"/>
        <w:ind w:firstLine="640" w:firstLineChars="200"/>
        <w:rPr>
          <w:rFonts w:eastAsia="方正楷体_GBK"/>
          <w:sz w:val="32"/>
          <w:szCs w:val="32"/>
        </w:rPr>
      </w:pPr>
      <w:r>
        <w:rPr>
          <w:rFonts w:ascii="方正楷体_GBK" w:eastAsia="方正楷体_GBK"/>
          <w:sz w:val="32"/>
          <w:szCs w:val="32"/>
        </w:rPr>
        <w:t>（三）统筹兼顾，致力保障重点支出。</w:t>
      </w:r>
      <w:r>
        <w:rPr>
          <w:rFonts w:ascii="方正仿宋_GBK" w:eastAsia="方正仿宋_GBK"/>
          <w:sz w:val="32"/>
          <w:szCs w:val="32"/>
        </w:rPr>
        <w:t>按照</w:t>
      </w:r>
      <w:r>
        <w:rPr>
          <w:rFonts w:hint="eastAsia" w:ascii="方正仿宋_GBK" w:eastAsia="方正仿宋_GBK"/>
          <w:sz w:val="32"/>
          <w:szCs w:val="32"/>
        </w:rPr>
        <w:t>“</w:t>
      </w:r>
      <w:r>
        <w:rPr>
          <w:rFonts w:ascii="方正仿宋_GBK" w:eastAsia="方正仿宋_GBK"/>
          <w:sz w:val="32"/>
          <w:szCs w:val="32"/>
        </w:rPr>
        <w:t>优化结构、有保有压、突出重点、兼顾其他</w:t>
      </w:r>
      <w:r>
        <w:rPr>
          <w:rFonts w:hint="eastAsia" w:ascii="方正仿宋_GBK" w:eastAsia="方正仿宋_GBK"/>
          <w:sz w:val="32"/>
          <w:szCs w:val="32"/>
        </w:rPr>
        <w:t>”</w:t>
      </w:r>
      <w:r>
        <w:rPr>
          <w:rFonts w:ascii="方正仿宋_GBK" w:eastAsia="方正仿宋_GBK"/>
          <w:sz w:val="32"/>
          <w:szCs w:val="32"/>
        </w:rPr>
        <w:t>的原则，坚持以人为本、民生优先，统筹安排财政资金，调整优化支出结构。全镇用于教育、农林水事务、医疗卫生与计划生育、社会保障和就业、城乡社区环境卫生等民生方面的支出资金达</w:t>
      </w:r>
      <w:r>
        <w:rPr>
          <w:rFonts w:eastAsia="方正仿宋_GBK"/>
          <w:sz w:val="32"/>
          <w:szCs w:val="32"/>
        </w:rPr>
        <w:t>97488911.48</w:t>
      </w:r>
      <w:r>
        <w:rPr>
          <w:rFonts w:ascii="方正仿宋_GBK" w:eastAsia="方正仿宋_GBK"/>
          <w:sz w:val="32"/>
          <w:szCs w:val="32"/>
        </w:rPr>
        <w:t>元，民生支出得到有效保障。城乡医疗救助、家庭经济困难资助、新型农村合作医疗、城镇居民医疗保险等政策覆盖面进一步扩大，人居环境、农田水利得到进一步改善。</w:t>
      </w:r>
    </w:p>
    <w:p>
      <w:pPr>
        <w:spacing w:line="560" w:lineRule="exact"/>
        <w:ind w:firstLine="640" w:firstLineChars="200"/>
        <w:rPr>
          <w:rFonts w:eastAsia="方正仿宋_GBK"/>
          <w:color w:val="000000"/>
          <w:sz w:val="32"/>
          <w:szCs w:val="32"/>
        </w:rPr>
      </w:pPr>
      <w:r>
        <w:rPr>
          <w:rFonts w:ascii="方正仿宋_GBK" w:eastAsia="方正仿宋_GBK"/>
          <w:color w:val="000000"/>
          <w:sz w:val="32"/>
          <w:szCs w:val="32"/>
        </w:rPr>
        <w:t>各位代表，</w:t>
      </w:r>
      <w:r>
        <w:rPr>
          <w:rFonts w:eastAsia="方正仿宋_GBK"/>
          <w:color w:val="000000"/>
          <w:sz w:val="32"/>
          <w:szCs w:val="32"/>
        </w:rPr>
        <w:t>2022</w:t>
      </w:r>
      <w:r>
        <w:rPr>
          <w:rFonts w:ascii="方正仿宋_GBK" w:eastAsia="方正仿宋_GBK"/>
          <w:color w:val="000000"/>
          <w:sz w:val="32"/>
          <w:szCs w:val="32"/>
        </w:rPr>
        <w:t>年虽然我镇财政困难，但在资金使用上讲究效力，确保了基本支出、民生支出，取得了一定成效。主要是党政领导高度重视、监督指导的结果，是全镇干部群众树立过紧日子的思想，紧密协作、共同奋斗的结果，是各位代表履行职责、鼎力支持的结果。同时，我们也应该清醒地认识到我镇财政运行中依然存在的一些问题。</w:t>
      </w:r>
      <w:r>
        <w:rPr>
          <w:rFonts w:ascii="方正楷体_GBK" w:eastAsia="方正楷体_GBK"/>
          <w:color w:val="000000"/>
          <w:sz w:val="32"/>
          <w:szCs w:val="32"/>
        </w:rPr>
        <w:t>一是</w:t>
      </w:r>
      <w:r>
        <w:rPr>
          <w:rFonts w:ascii="方正仿宋_GBK" w:eastAsia="方正仿宋_GBK"/>
          <w:color w:val="000000"/>
          <w:sz w:val="32"/>
          <w:szCs w:val="32"/>
        </w:rPr>
        <w:t>财源基础不稳固，可用财力增长较缓慢，对上级补助收入依赖程度较高。</w:t>
      </w:r>
      <w:r>
        <w:rPr>
          <w:rFonts w:ascii="方正楷体_GBK" w:eastAsia="方正楷体_GBK"/>
          <w:color w:val="000000"/>
          <w:sz w:val="32"/>
          <w:szCs w:val="32"/>
        </w:rPr>
        <w:t>二是</w:t>
      </w:r>
      <w:r>
        <w:rPr>
          <w:rFonts w:ascii="方正仿宋_GBK" w:eastAsia="方正仿宋_GBK"/>
          <w:color w:val="000000"/>
          <w:sz w:val="32"/>
          <w:szCs w:val="32"/>
        </w:rPr>
        <w:t>财政收支矛盾较突出，基础设施建设等项目支出的资金需求较大。</w:t>
      </w:r>
      <w:r>
        <w:rPr>
          <w:rFonts w:ascii="方正楷体_GBK" w:eastAsia="方正楷体_GBK"/>
          <w:color w:val="000000"/>
          <w:sz w:val="32"/>
          <w:szCs w:val="32"/>
        </w:rPr>
        <w:t>三是</w:t>
      </w:r>
      <w:r>
        <w:rPr>
          <w:rFonts w:ascii="方正仿宋_GBK" w:eastAsia="方正仿宋_GBK"/>
          <w:color w:val="000000"/>
          <w:sz w:val="32"/>
          <w:szCs w:val="32"/>
        </w:rPr>
        <w:t>财政管理的科学化、精细化、规范化水平以及财政资金支出绩效还有待进一步提升。所有这些问题，我们将高度重视，进一步强化问题导向，认真分析原因，采取有效措施，努力加以改进和解决。</w:t>
      </w:r>
    </w:p>
    <w:p>
      <w:pPr>
        <w:spacing w:line="560" w:lineRule="exact"/>
        <w:ind w:firstLine="640" w:firstLineChars="200"/>
        <w:rPr>
          <w:rFonts w:eastAsia="方正黑体_GBK"/>
          <w:sz w:val="32"/>
          <w:szCs w:val="32"/>
        </w:rPr>
      </w:pPr>
      <w:r>
        <w:rPr>
          <w:rFonts w:ascii="方正黑体_GBK" w:eastAsia="方正黑体_GBK"/>
          <w:sz w:val="32"/>
          <w:szCs w:val="32"/>
        </w:rPr>
        <w:t>三、</w:t>
      </w:r>
      <w:r>
        <w:rPr>
          <w:rFonts w:eastAsia="方正黑体_GBK"/>
          <w:sz w:val="32"/>
          <w:szCs w:val="32"/>
        </w:rPr>
        <w:t>2023</w:t>
      </w:r>
      <w:r>
        <w:rPr>
          <w:rFonts w:ascii="方正黑体_GBK" w:eastAsia="方正黑体_GBK"/>
          <w:sz w:val="32"/>
          <w:szCs w:val="32"/>
        </w:rPr>
        <w:t>年财政预算草案</w:t>
      </w:r>
    </w:p>
    <w:p>
      <w:pPr>
        <w:spacing w:line="560" w:lineRule="exact"/>
        <w:ind w:firstLine="640" w:firstLineChars="200"/>
        <w:rPr>
          <w:rFonts w:eastAsia="方正仿宋_GBK"/>
          <w:sz w:val="32"/>
          <w:szCs w:val="32"/>
        </w:rPr>
      </w:pPr>
      <w:r>
        <w:rPr>
          <w:rFonts w:eastAsia="方正楷体_GBK"/>
          <w:sz w:val="32"/>
          <w:szCs w:val="32"/>
        </w:rPr>
        <w:t>2023</w:t>
      </w:r>
      <w:r>
        <w:rPr>
          <w:rFonts w:ascii="方正楷体_GBK" w:eastAsia="方正楷体_GBK"/>
          <w:sz w:val="32"/>
          <w:szCs w:val="32"/>
        </w:rPr>
        <w:t>年我镇财政工作的指导思路：</w:t>
      </w:r>
      <w:r>
        <w:rPr>
          <w:rFonts w:ascii="方正仿宋_GBK" w:eastAsia="方正仿宋_GBK"/>
          <w:sz w:val="32"/>
          <w:szCs w:val="32"/>
        </w:rPr>
        <w:t>认真贯彻落实党的二十大精神，深入学习贯彻习近平总书记系列重要讲话精神和治国理政新理念、新思想、新战略，坚持稳中求进工作总基调，适应把握经济发展新常态，以提高发展质量和效益为中心，充分发挥财政的杠杆作用，服务和促进经济社会发展；依法组织财政收入，努力提高收入质量；强化部门预算科学化、精细化管理；调整和优化财政支出结构，建立民生优先保障机制；深入推进财政绩效管理，提高公共财政保障能力；加强内部审计，强化财经纪律，着力打造百姓富、环境美、社会文明程度高的新大湾。</w:t>
      </w:r>
    </w:p>
    <w:p>
      <w:pPr>
        <w:spacing w:line="560" w:lineRule="exact"/>
        <w:ind w:firstLine="640" w:firstLineChars="200"/>
        <w:rPr>
          <w:rFonts w:eastAsia="方正仿宋_GBK"/>
          <w:sz w:val="32"/>
          <w:szCs w:val="32"/>
        </w:rPr>
      </w:pPr>
      <w:r>
        <w:rPr>
          <w:rFonts w:ascii="方正楷体_GBK" w:eastAsia="方正楷体_GBK"/>
          <w:sz w:val="32"/>
          <w:szCs w:val="32"/>
        </w:rPr>
        <w:t>预算安排的基本原则：一是</w:t>
      </w:r>
      <w:r>
        <w:rPr>
          <w:rFonts w:ascii="方正仿宋_GBK" w:eastAsia="方正仿宋_GBK"/>
          <w:sz w:val="32"/>
          <w:szCs w:val="32"/>
        </w:rPr>
        <w:t>量力而行。认真稳妥谨慎地测算可用财力，合理安排各项支出，坚持量入为出，力争收支平衡。</w:t>
      </w:r>
      <w:r>
        <w:rPr>
          <w:rFonts w:ascii="方正楷体_GBK" w:eastAsia="方正楷体_GBK"/>
          <w:sz w:val="32"/>
          <w:szCs w:val="32"/>
        </w:rPr>
        <w:t>二是</w:t>
      </w:r>
      <w:r>
        <w:rPr>
          <w:rFonts w:ascii="方正仿宋_GBK" w:eastAsia="方正仿宋_GBK"/>
          <w:sz w:val="32"/>
          <w:szCs w:val="32"/>
        </w:rPr>
        <w:t>保障重点。保工资、保运转、保民生，促进公共服务均等化。</w:t>
      </w:r>
      <w:r>
        <w:rPr>
          <w:rFonts w:ascii="方正楷体_GBK" w:eastAsia="方正楷体_GBK"/>
          <w:sz w:val="32"/>
          <w:szCs w:val="32"/>
        </w:rPr>
        <w:t>三是</w:t>
      </w:r>
      <w:r>
        <w:rPr>
          <w:rFonts w:ascii="方正仿宋_GBK" w:eastAsia="方正仿宋_GBK"/>
          <w:sz w:val="32"/>
          <w:szCs w:val="32"/>
        </w:rPr>
        <w:t>科学规范。强化项目立项、资金来源和投资规模，以支出绩效为导向，努力提高财政资金使用效益和公共产品的供给质量。</w:t>
      </w:r>
      <w:r>
        <w:rPr>
          <w:rFonts w:ascii="方正楷体_GBK" w:eastAsia="方正楷体_GBK"/>
          <w:sz w:val="32"/>
          <w:szCs w:val="32"/>
        </w:rPr>
        <w:t>四是</w:t>
      </w:r>
      <w:r>
        <w:rPr>
          <w:rFonts w:ascii="方正仿宋_GBK" w:eastAsia="方正仿宋_GBK"/>
          <w:sz w:val="32"/>
          <w:szCs w:val="32"/>
        </w:rPr>
        <w:t>依法理财。自觉接受人大监督，提高依法理财水平，全面实行预算信息公开。严格执行中央精神和市、区</w:t>
      </w:r>
      <w:r>
        <w:rPr>
          <w:rFonts w:hint="eastAsia" w:ascii="方正仿宋_GBK" w:eastAsia="方正仿宋_GBK"/>
          <w:sz w:val="32"/>
          <w:szCs w:val="32"/>
        </w:rPr>
        <w:t>“</w:t>
      </w:r>
      <w:r>
        <w:rPr>
          <w:rFonts w:ascii="方正仿宋_GBK" w:eastAsia="方正仿宋_GBK"/>
          <w:sz w:val="32"/>
          <w:szCs w:val="32"/>
        </w:rPr>
        <w:t>规定</w:t>
      </w:r>
      <w:r>
        <w:rPr>
          <w:rFonts w:hint="eastAsia" w:ascii="方正仿宋_GBK" w:eastAsia="方正仿宋_GBK"/>
          <w:sz w:val="32"/>
          <w:szCs w:val="32"/>
        </w:rPr>
        <w:t>”</w:t>
      </w:r>
      <w:r>
        <w:rPr>
          <w:rFonts w:ascii="方正仿宋_GBK" w:eastAsia="方正仿宋_GBK"/>
          <w:sz w:val="32"/>
          <w:szCs w:val="32"/>
        </w:rPr>
        <w:t>，坚持厉行节约，压缩</w:t>
      </w:r>
      <w:r>
        <w:rPr>
          <w:rFonts w:hint="eastAsia" w:ascii="方正仿宋_GBK" w:eastAsia="方正仿宋_GBK"/>
          <w:sz w:val="32"/>
          <w:szCs w:val="32"/>
        </w:rPr>
        <w:t>“</w:t>
      </w:r>
      <w:r>
        <w:rPr>
          <w:rFonts w:ascii="方正仿宋_GBK" w:eastAsia="方正仿宋_GBK"/>
          <w:sz w:val="32"/>
          <w:szCs w:val="32"/>
        </w:rPr>
        <w:t>三公经费</w:t>
      </w:r>
      <w:r>
        <w:rPr>
          <w:rFonts w:hint="eastAsia" w:ascii="方正仿宋_GBK" w:eastAsia="方正仿宋_GBK"/>
          <w:sz w:val="32"/>
          <w:szCs w:val="32"/>
        </w:rPr>
        <w:t>”</w:t>
      </w:r>
      <w:r>
        <w:rPr>
          <w:rFonts w:ascii="方正仿宋_GBK" w:eastAsia="方正仿宋_GBK"/>
          <w:sz w:val="32"/>
          <w:szCs w:val="32"/>
        </w:rPr>
        <w:t>，降低行政运行成本。</w:t>
      </w:r>
    </w:p>
    <w:p>
      <w:pPr>
        <w:spacing w:line="560" w:lineRule="exact"/>
        <w:ind w:firstLine="640" w:firstLineChars="200"/>
        <w:rPr>
          <w:rFonts w:eastAsia="方正仿宋_GBK"/>
          <w:sz w:val="32"/>
          <w:szCs w:val="32"/>
        </w:rPr>
      </w:pPr>
      <w:r>
        <w:rPr>
          <w:rFonts w:ascii="方正仿宋_GBK" w:eastAsia="方正仿宋_GBK"/>
          <w:sz w:val="32"/>
          <w:szCs w:val="32"/>
        </w:rPr>
        <w:t>按照《预算法》要求，结合我镇</w:t>
      </w:r>
      <w:r>
        <w:rPr>
          <w:rFonts w:eastAsia="方正仿宋_GBK"/>
          <w:sz w:val="32"/>
          <w:szCs w:val="32"/>
        </w:rPr>
        <w:t>2023</w:t>
      </w:r>
      <w:r>
        <w:rPr>
          <w:rFonts w:ascii="方正仿宋_GBK" w:eastAsia="方正仿宋_GBK"/>
          <w:sz w:val="32"/>
          <w:szCs w:val="32"/>
        </w:rPr>
        <w:t>年经济发展、乡村振兴、环境治理和民生事业等实际，编制了</w:t>
      </w:r>
      <w:r>
        <w:rPr>
          <w:rFonts w:eastAsia="方正仿宋_GBK"/>
          <w:sz w:val="32"/>
          <w:szCs w:val="32"/>
        </w:rPr>
        <w:t>2023</w:t>
      </w:r>
      <w:r>
        <w:rPr>
          <w:rFonts w:ascii="方正仿宋_GBK" w:eastAsia="方正仿宋_GBK"/>
          <w:sz w:val="32"/>
          <w:szCs w:val="32"/>
        </w:rPr>
        <w:t>年财政预算（草案）。</w:t>
      </w:r>
    </w:p>
    <w:p>
      <w:pPr>
        <w:spacing w:line="560" w:lineRule="exact"/>
        <w:ind w:firstLine="640" w:firstLineChars="200"/>
        <w:rPr>
          <w:rFonts w:eastAsia="方正楷体_GBK"/>
          <w:sz w:val="32"/>
          <w:szCs w:val="32"/>
        </w:rPr>
      </w:pPr>
      <w:r>
        <w:rPr>
          <w:rFonts w:ascii="方正楷体_GBK" w:eastAsia="方正楷体_GBK"/>
          <w:sz w:val="32"/>
          <w:szCs w:val="32"/>
        </w:rPr>
        <w:t>（一）全镇财政预算草案</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 xml:space="preserve">．全镇总财力平衡情况     </w:t>
      </w:r>
    </w:p>
    <w:p>
      <w:pPr>
        <w:spacing w:line="560" w:lineRule="exact"/>
        <w:ind w:firstLine="640" w:firstLineChars="200"/>
        <w:rPr>
          <w:rFonts w:eastAsia="方正仿宋_GBK"/>
          <w:sz w:val="32"/>
          <w:szCs w:val="32"/>
        </w:rPr>
      </w:pPr>
      <w:r>
        <w:rPr>
          <w:rFonts w:ascii="方正仿宋_GBK" w:eastAsia="方正仿宋_GBK"/>
          <w:sz w:val="32"/>
          <w:szCs w:val="32"/>
        </w:rPr>
        <w:t>全镇收入总计</w:t>
      </w:r>
      <w:r>
        <w:rPr>
          <w:rFonts w:hint="eastAsia" w:eastAsia="方正仿宋_GBK"/>
          <w:sz w:val="32"/>
          <w:szCs w:val="32"/>
        </w:rPr>
        <w:t>141360782.4</w:t>
      </w:r>
      <w:r>
        <w:rPr>
          <w:rFonts w:ascii="方正仿宋_GBK" w:eastAsia="方正仿宋_GBK"/>
          <w:sz w:val="32"/>
          <w:szCs w:val="32"/>
        </w:rPr>
        <w:t>元，较上年增加</w:t>
      </w:r>
      <w:r>
        <w:rPr>
          <w:rFonts w:eastAsia="方正仿宋_GBK"/>
          <w:sz w:val="32"/>
          <w:szCs w:val="32"/>
        </w:rPr>
        <w:t>2</w:t>
      </w:r>
      <w:r>
        <w:rPr>
          <w:rFonts w:hint="eastAsia" w:eastAsia="方正仿宋_GBK"/>
          <w:sz w:val="32"/>
          <w:szCs w:val="32"/>
          <w:lang w:val="en-US" w:eastAsia="zh-CN"/>
        </w:rPr>
        <w:t>8.92</w:t>
      </w:r>
      <w:r>
        <w:rPr>
          <w:rFonts w:eastAsia="方正仿宋_GBK"/>
          <w:sz w:val="32"/>
          <w:szCs w:val="32"/>
        </w:rPr>
        <w:t>%</w:t>
      </w:r>
      <w:r>
        <w:rPr>
          <w:rFonts w:ascii="方正仿宋_GBK" w:eastAsia="方正仿宋_GBK"/>
          <w:sz w:val="32"/>
          <w:szCs w:val="32"/>
        </w:rPr>
        <w:t>，其中：一般公共预算收入</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，镇税收收入</w:t>
      </w:r>
      <w:r>
        <w:rPr>
          <w:rFonts w:hint="eastAsia" w:eastAsia="方正仿宋_GBK"/>
          <w:sz w:val="32"/>
          <w:szCs w:val="32"/>
        </w:rPr>
        <w:t>546300.4</w:t>
      </w:r>
      <w:r>
        <w:rPr>
          <w:rFonts w:ascii="方正仿宋_GBK" w:eastAsia="方正仿宋_GBK"/>
          <w:sz w:val="32"/>
          <w:szCs w:val="32"/>
        </w:rPr>
        <w:t>元、较上年数减少</w:t>
      </w:r>
      <w:r>
        <w:rPr>
          <w:rFonts w:hint="eastAsia" w:eastAsia="方正仿宋_GBK"/>
          <w:sz w:val="32"/>
          <w:szCs w:val="32"/>
          <w:lang w:val="en-US" w:eastAsia="zh-CN"/>
        </w:rPr>
        <w:t>45.37</w:t>
      </w:r>
      <w:r>
        <w:rPr>
          <w:rFonts w:eastAsia="方正仿宋_GBK"/>
          <w:sz w:val="32"/>
          <w:szCs w:val="32"/>
        </w:rPr>
        <w:t>%</w:t>
      </w:r>
      <w:r>
        <w:rPr>
          <w:rFonts w:ascii="方正仿宋_GBK" w:eastAsia="方正仿宋_GBK"/>
          <w:sz w:val="32"/>
          <w:szCs w:val="32"/>
        </w:rPr>
        <w:t>，上级补助收入</w:t>
      </w:r>
      <w:r>
        <w:rPr>
          <w:rFonts w:hint="eastAsia" w:eastAsia="方正仿宋_GBK"/>
          <w:sz w:val="32"/>
          <w:szCs w:val="32"/>
        </w:rPr>
        <w:t>89477546.6</w:t>
      </w:r>
      <w:r>
        <w:rPr>
          <w:rFonts w:ascii="方正仿宋_GBK" w:eastAsia="方正仿宋_GBK"/>
          <w:sz w:val="32"/>
          <w:szCs w:val="32"/>
        </w:rPr>
        <w:t>元，较上年数增加</w:t>
      </w:r>
      <w:r>
        <w:rPr>
          <w:rFonts w:eastAsia="方正仿宋_GBK"/>
          <w:sz w:val="32"/>
          <w:szCs w:val="32"/>
        </w:rPr>
        <w:t>16.67%</w:t>
      </w:r>
      <w:r>
        <w:rPr>
          <w:rFonts w:ascii="方正仿宋_GBK" w:eastAsia="方正仿宋_GBK"/>
          <w:sz w:val="32"/>
          <w:szCs w:val="32"/>
        </w:rPr>
        <w:t>，调入预算稳定调节基金</w:t>
      </w:r>
      <w:r>
        <w:rPr>
          <w:rFonts w:eastAsia="方正仿宋_GBK"/>
          <w:sz w:val="32"/>
          <w:szCs w:val="32"/>
        </w:rPr>
        <w:t>42226725.83</w:t>
      </w:r>
      <w:r>
        <w:rPr>
          <w:rFonts w:ascii="方正仿宋_GBK" w:eastAsia="方正仿宋_GBK"/>
          <w:sz w:val="32"/>
          <w:szCs w:val="32"/>
        </w:rPr>
        <w:t>元 ，较上年增加</w:t>
      </w:r>
      <w:r>
        <w:rPr>
          <w:rFonts w:eastAsia="方正仿宋_GBK"/>
          <w:sz w:val="32"/>
          <w:szCs w:val="32"/>
        </w:rPr>
        <w:t>80.69%</w:t>
      </w:r>
      <w:r>
        <w:rPr>
          <w:rFonts w:ascii="方正仿宋_GBK" w:eastAsia="方正仿宋_GBK"/>
          <w:sz w:val="32"/>
          <w:szCs w:val="32"/>
        </w:rPr>
        <w:t>，上年结余收入</w:t>
      </w:r>
      <w:r>
        <w:rPr>
          <w:rFonts w:eastAsia="方正仿宋_GBK"/>
          <w:sz w:val="32"/>
          <w:szCs w:val="32"/>
        </w:rPr>
        <w:t>9110209.57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全镇支出总计</w:t>
      </w:r>
      <w:r>
        <w:rPr>
          <w:rFonts w:hint="eastAsia" w:eastAsia="方正仿宋_GBK"/>
          <w:sz w:val="32"/>
          <w:szCs w:val="32"/>
        </w:rPr>
        <w:t>141360782.4</w:t>
      </w:r>
      <w:r>
        <w:rPr>
          <w:rFonts w:ascii="方正仿宋_GBK" w:eastAsia="方正仿宋_GBK"/>
          <w:sz w:val="32"/>
          <w:szCs w:val="32"/>
        </w:rPr>
        <w:t>元，较上年增加</w:t>
      </w:r>
      <w:r>
        <w:rPr>
          <w:rFonts w:hint="eastAsia" w:eastAsia="方正仿宋_GBK"/>
          <w:sz w:val="32"/>
          <w:szCs w:val="32"/>
          <w:lang w:val="en-US" w:eastAsia="zh-CN"/>
        </w:rPr>
        <w:t>28.92</w:t>
      </w:r>
      <w:r>
        <w:rPr>
          <w:rFonts w:eastAsia="方正仿宋_GBK"/>
          <w:sz w:val="32"/>
          <w:szCs w:val="32"/>
        </w:rPr>
        <w:t>%</w:t>
      </w:r>
      <w:r>
        <w:rPr>
          <w:rFonts w:ascii="方正仿宋_GBK" w:eastAsia="方正仿宋_GBK"/>
          <w:sz w:val="32"/>
          <w:szCs w:val="32"/>
        </w:rPr>
        <w:t>，其中：一般公共预算支出</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。政府性基金支出</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镇本级收入预计</w:t>
      </w:r>
      <w:r>
        <w:rPr>
          <w:rFonts w:eastAsia="方正仿宋_GBK"/>
          <w:sz w:val="32"/>
          <w:szCs w:val="32"/>
        </w:rPr>
        <w:t>98</w:t>
      </w:r>
      <w:r>
        <w:rPr>
          <w:rFonts w:hint="eastAsia" w:eastAsia="方正仿宋_GBK"/>
          <w:sz w:val="32"/>
          <w:szCs w:val="32"/>
          <w:lang w:val="en-US" w:eastAsia="zh-CN"/>
        </w:rPr>
        <w:t>723538.64</w:t>
      </w:r>
      <w:r>
        <w:rPr>
          <w:rFonts w:ascii="方正仿宋_GBK" w:eastAsia="方正仿宋_GBK"/>
          <w:sz w:val="32"/>
          <w:szCs w:val="32"/>
        </w:rPr>
        <w:t>元，其中：一般公共预算收入</w:t>
      </w:r>
      <w:r>
        <w:rPr>
          <w:rFonts w:hint="eastAsia" w:eastAsia="方正仿宋_GBK"/>
          <w:sz w:val="32"/>
          <w:szCs w:val="32"/>
          <w:lang w:val="en-US" w:eastAsia="zh-CN"/>
        </w:rPr>
        <w:t>98693438.54</w:t>
      </w:r>
      <w:r>
        <w:rPr>
          <w:rFonts w:ascii="方正仿宋_GBK" w:eastAsia="方正仿宋_GBK"/>
          <w:sz w:val="32"/>
          <w:szCs w:val="32"/>
        </w:rPr>
        <w:t>元，镇税收收入</w:t>
      </w:r>
      <w:r>
        <w:rPr>
          <w:rFonts w:hint="eastAsia" w:eastAsia="方正仿宋_GBK"/>
          <w:sz w:val="32"/>
          <w:szCs w:val="32"/>
        </w:rPr>
        <w:t>546300.4</w:t>
      </w:r>
      <w:r>
        <w:rPr>
          <w:rFonts w:ascii="方正仿宋_GBK" w:eastAsia="方正仿宋_GBK"/>
          <w:sz w:val="32"/>
          <w:szCs w:val="32"/>
        </w:rPr>
        <w:t>元、 上级补助收入</w:t>
      </w:r>
      <w:r>
        <w:rPr>
          <w:rFonts w:hint="eastAsia" w:eastAsia="方正仿宋_GBK"/>
          <w:sz w:val="32"/>
          <w:szCs w:val="32"/>
          <w:lang w:val="en-US" w:eastAsia="zh-CN"/>
        </w:rPr>
        <w:t>96385377.34</w:t>
      </w:r>
      <w:r>
        <w:rPr>
          <w:rFonts w:ascii="方正仿宋_GBK" w:eastAsia="方正仿宋_GBK"/>
          <w:sz w:val="32"/>
          <w:szCs w:val="32"/>
        </w:rPr>
        <w:t>元，上年结余收入</w:t>
      </w:r>
      <w:r>
        <w:rPr>
          <w:rFonts w:eastAsia="方正仿宋_GBK"/>
          <w:sz w:val="32"/>
          <w:szCs w:val="32"/>
        </w:rPr>
        <w:t>1791860.9</w:t>
      </w:r>
      <w:r>
        <w:rPr>
          <w:rFonts w:ascii="方正仿宋_GBK" w:eastAsia="方正仿宋_GBK"/>
          <w:sz w:val="32"/>
          <w:szCs w:val="32"/>
        </w:rPr>
        <w:t>元，因上年未按单位分级预算，所以本级收入无法比较；</w:t>
      </w:r>
    </w:p>
    <w:p>
      <w:pPr>
        <w:spacing w:line="560" w:lineRule="exact"/>
        <w:ind w:firstLine="640" w:firstLineChars="200"/>
        <w:rPr>
          <w:rFonts w:eastAsia="方正仿宋_GBK"/>
          <w:sz w:val="32"/>
          <w:szCs w:val="32"/>
        </w:rPr>
      </w:pPr>
      <w:r>
        <w:rPr>
          <w:rFonts w:ascii="方正仿宋_GBK" w:eastAsia="方正仿宋_GBK"/>
          <w:sz w:val="32"/>
          <w:szCs w:val="32"/>
        </w:rPr>
        <w:t>镇本级支出预计</w:t>
      </w:r>
      <w:r>
        <w:rPr>
          <w:rFonts w:eastAsia="方正仿宋_GBK"/>
          <w:sz w:val="32"/>
          <w:szCs w:val="32"/>
        </w:rPr>
        <w:t>98</w:t>
      </w:r>
      <w:r>
        <w:rPr>
          <w:rFonts w:hint="eastAsia" w:eastAsia="方正仿宋_GBK"/>
          <w:sz w:val="32"/>
          <w:szCs w:val="32"/>
          <w:lang w:val="en-US" w:eastAsia="zh-CN"/>
        </w:rPr>
        <w:t>723538.64</w:t>
      </w:r>
      <w:r>
        <w:rPr>
          <w:rFonts w:ascii="方正仿宋_GBK" w:eastAsia="方正仿宋_GBK"/>
          <w:sz w:val="32"/>
          <w:szCs w:val="32"/>
        </w:rPr>
        <w:t>元，其中：一般公共预算支出</w:t>
      </w:r>
      <w:r>
        <w:rPr>
          <w:rFonts w:hint="eastAsia" w:eastAsia="方正仿宋_GBK"/>
          <w:sz w:val="32"/>
          <w:szCs w:val="32"/>
          <w:lang w:val="en-US" w:eastAsia="zh-CN"/>
        </w:rPr>
        <w:t>98693438.54</w:t>
      </w:r>
      <w:r>
        <w:rPr>
          <w:rFonts w:ascii="方正仿宋_GBK" w:eastAsia="方正仿宋_GBK"/>
          <w:sz w:val="32"/>
          <w:szCs w:val="32"/>
        </w:rPr>
        <w:t>元。政府性基金支出</w:t>
      </w:r>
      <w:r>
        <w:rPr>
          <w:rFonts w:eastAsia="方正仿宋_GBK"/>
          <w:sz w:val="32"/>
          <w:szCs w:val="32"/>
        </w:rPr>
        <w:t>30100.1</w:t>
      </w:r>
      <w:r>
        <w:rPr>
          <w:rFonts w:ascii="方正仿宋_GBK" w:eastAsia="方正仿宋_GBK"/>
          <w:sz w:val="32"/>
          <w:szCs w:val="32"/>
        </w:rPr>
        <w:t>元，因上年未按单位分级预算，所以本级支出无法比较。</w:t>
      </w:r>
    </w:p>
    <w:p>
      <w:pPr>
        <w:spacing w:line="560" w:lineRule="exact"/>
        <w:ind w:firstLine="640" w:firstLineChars="200"/>
        <w:rPr>
          <w:rFonts w:eastAsia="方正仿宋_GBK"/>
          <w:sz w:val="32"/>
          <w:szCs w:val="32"/>
        </w:rPr>
      </w:pPr>
      <w:r>
        <w:rPr>
          <w:rFonts w:eastAsia="方正仿宋_GBK"/>
          <w:sz w:val="32"/>
          <w:szCs w:val="32"/>
        </w:rPr>
        <w:t>2</w:t>
      </w:r>
      <w:r>
        <w:rPr>
          <w:rFonts w:ascii="方正仿宋_GBK" w:eastAsia="方正仿宋_GBK"/>
          <w:sz w:val="32"/>
          <w:szCs w:val="32"/>
        </w:rPr>
        <w:t>．一般公共预算</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全镇一般公共预算收入总计</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，其中：镇税收收入</w:t>
      </w:r>
      <w:r>
        <w:rPr>
          <w:rFonts w:hint="eastAsia" w:eastAsia="方正仿宋_GBK"/>
          <w:sz w:val="32"/>
          <w:szCs w:val="32"/>
        </w:rPr>
        <w:t>546300.4</w:t>
      </w:r>
      <w:r>
        <w:rPr>
          <w:rFonts w:ascii="方正仿宋_GBK" w:eastAsia="方正仿宋_GBK"/>
          <w:sz w:val="32"/>
          <w:szCs w:val="32"/>
        </w:rPr>
        <w:t>元、、一般性转移支付收入</w:t>
      </w:r>
      <w:r>
        <w:rPr>
          <w:rFonts w:hint="eastAsia" w:eastAsia="方正仿宋_GBK"/>
          <w:sz w:val="32"/>
          <w:szCs w:val="32"/>
        </w:rPr>
        <w:t>69703350</w:t>
      </w:r>
      <w:r>
        <w:rPr>
          <w:rFonts w:ascii="方正仿宋_GBK" w:eastAsia="方正仿宋_GBK"/>
          <w:sz w:val="32"/>
          <w:szCs w:val="32"/>
        </w:rPr>
        <w:t>元、专项转移支付收入</w:t>
      </w:r>
      <w:r>
        <w:rPr>
          <w:rFonts w:eastAsia="方正仿宋_GBK"/>
          <w:sz w:val="32"/>
          <w:szCs w:val="32"/>
        </w:rPr>
        <w:t>19774196.6</w:t>
      </w:r>
      <w:r>
        <w:rPr>
          <w:rFonts w:ascii="方正仿宋_GBK" w:eastAsia="方正仿宋_GBK"/>
          <w:sz w:val="32"/>
          <w:szCs w:val="32"/>
        </w:rPr>
        <w:t>元、调入预算稳定调节基金</w:t>
      </w:r>
      <w:r>
        <w:rPr>
          <w:rFonts w:eastAsia="方正仿宋_GBK"/>
          <w:sz w:val="32"/>
          <w:szCs w:val="32"/>
        </w:rPr>
        <w:t>42226725.83</w:t>
      </w:r>
      <w:r>
        <w:rPr>
          <w:rFonts w:ascii="方正仿宋_GBK" w:eastAsia="方正仿宋_GBK"/>
          <w:sz w:val="32"/>
          <w:szCs w:val="32"/>
        </w:rPr>
        <w:t>元 、上年结余收入</w:t>
      </w:r>
      <w:r>
        <w:rPr>
          <w:rFonts w:eastAsia="方正仿宋_GBK"/>
          <w:sz w:val="32"/>
          <w:szCs w:val="32"/>
        </w:rPr>
        <w:t>8124209.47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全镇一般公共预算支出总计</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具体预算支出如下：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一般公共服务支出</w:t>
      </w:r>
      <w:r>
        <w:rPr>
          <w:rFonts w:hint="eastAsia" w:eastAsia="方正仿宋_GBK"/>
          <w:sz w:val="32"/>
          <w:szCs w:val="32"/>
        </w:rPr>
        <w:t>13556396.44</w:t>
      </w:r>
      <w:r>
        <w:rPr>
          <w:rFonts w:ascii="方正仿宋_GBK" w:eastAsia="方正仿宋_GBK"/>
          <w:sz w:val="32"/>
          <w:szCs w:val="32"/>
        </w:rPr>
        <w:t>元，较上年减少</w:t>
      </w:r>
      <w:r>
        <w:rPr>
          <w:rFonts w:eastAsia="方正仿宋_GBK"/>
          <w:sz w:val="32"/>
          <w:szCs w:val="32"/>
        </w:rPr>
        <w:t>23.</w:t>
      </w:r>
      <w:r>
        <w:rPr>
          <w:rFonts w:hint="eastAsia" w:eastAsia="方正仿宋_GBK"/>
          <w:sz w:val="32"/>
          <w:szCs w:val="32"/>
          <w:lang w:val="en-US" w:eastAsia="zh-CN"/>
        </w:rPr>
        <w:t>46</w:t>
      </w:r>
      <w:r>
        <w:rPr>
          <w:rFonts w:eastAsia="方正仿宋_GBK"/>
          <w:sz w:val="32"/>
          <w:szCs w:val="32"/>
        </w:rPr>
        <w:t>%</w:t>
      </w:r>
      <w:r>
        <w:rPr>
          <w:rFonts w:ascii="方正仿宋_GBK" w:eastAsia="方正仿宋_GBK"/>
          <w:sz w:val="32"/>
          <w:szCs w:val="32"/>
        </w:rPr>
        <w:t>，主要用于：人员工资、日常公用经费、人大代表工作、廉政教育、办公设备购置、劳务外包临聘人员薪酬、档案管理、退休人员补助慰问、节假日主题活动、征兵训练、服务群众工作、党建党性教育、租赁租车、老干部补贴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公共安全支出</w:t>
      </w:r>
      <w:r>
        <w:rPr>
          <w:rFonts w:hint="eastAsia" w:eastAsia="方正仿宋_GBK"/>
          <w:sz w:val="32"/>
          <w:szCs w:val="32"/>
        </w:rPr>
        <w:t>4237061.88</w:t>
      </w:r>
      <w:r>
        <w:rPr>
          <w:rFonts w:ascii="方正仿宋_GBK" w:eastAsia="方正仿宋_GBK"/>
          <w:sz w:val="32"/>
          <w:szCs w:val="32"/>
        </w:rPr>
        <w:t>元，较上年增加</w:t>
      </w:r>
      <w:r>
        <w:rPr>
          <w:rFonts w:eastAsia="方正仿宋_GBK"/>
          <w:sz w:val="32"/>
          <w:szCs w:val="32"/>
        </w:rPr>
        <w:t>5</w:t>
      </w:r>
      <w:r>
        <w:rPr>
          <w:rFonts w:hint="eastAsia" w:eastAsia="方正仿宋_GBK"/>
          <w:sz w:val="32"/>
          <w:szCs w:val="32"/>
          <w:lang w:val="en-US" w:eastAsia="zh-CN"/>
        </w:rPr>
        <w:t>1.90</w:t>
      </w:r>
      <w:r>
        <w:rPr>
          <w:rFonts w:eastAsia="方正仿宋_GBK"/>
          <w:sz w:val="32"/>
          <w:szCs w:val="32"/>
        </w:rPr>
        <w:t>%</w:t>
      </w:r>
      <w:r>
        <w:rPr>
          <w:rFonts w:ascii="方正仿宋_GBK" w:eastAsia="方正仿宋_GBK"/>
          <w:sz w:val="32"/>
          <w:szCs w:val="32"/>
        </w:rPr>
        <w:t xml:space="preserve">，主要用于：人员工资、日常公用经费、网格化社会治理、信访稳控、严重精神病监护、治安巡逻、全民反诈、基层法务工作等； </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文化体育与传媒支出</w:t>
      </w:r>
      <w:r>
        <w:rPr>
          <w:rFonts w:hint="eastAsia" w:eastAsia="方正仿宋_GBK"/>
          <w:sz w:val="32"/>
          <w:szCs w:val="32"/>
        </w:rPr>
        <w:t>1631368.07</w:t>
      </w:r>
      <w:r>
        <w:rPr>
          <w:rFonts w:ascii="方正仿宋_GBK" w:eastAsia="方正仿宋_GBK"/>
          <w:sz w:val="32"/>
          <w:szCs w:val="32"/>
        </w:rPr>
        <w:t>元，较上年增加</w:t>
      </w:r>
      <w:r>
        <w:rPr>
          <w:rFonts w:eastAsia="方正仿宋_GBK"/>
          <w:sz w:val="32"/>
          <w:szCs w:val="32"/>
        </w:rPr>
        <w:t>35.5</w:t>
      </w:r>
      <w:r>
        <w:rPr>
          <w:rFonts w:hint="eastAsia" w:eastAsia="方正仿宋_GBK"/>
          <w:sz w:val="32"/>
          <w:szCs w:val="32"/>
          <w:lang w:val="en-US" w:eastAsia="zh-CN"/>
        </w:rPr>
        <w:t>6</w:t>
      </w:r>
      <w:r>
        <w:rPr>
          <w:rFonts w:eastAsia="方正仿宋_GBK"/>
          <w:sz w:val="32"/>
          <w:szCs w:val="32"/>
        </w:rPr>
        <w:t>%</w:t>
      </w:r>
      <w:r>
        <w:rPr>
          <w:rFonts w:ascii="方正仿宋_GBK" w:eastAsia="方正仿宋_GBK"/>
          <w:sz w:val="32"/>
          <w:szCs w:val="32"/>
        </w:rPr>
        <w:t>，主要用于：人员工资、日常公用经费、村级文化室运行、群众文化活动、文化中心免费开放、乡情馆打造、群众体育活动、文物、体育设施维修等；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hint="eastAsia" w:eastAsia="方正仿宋_GBK"/>
          <w:sz w:val="32"/>
          <w:szCs w:val="32"/>
        </w:rPr>
        <w:t>35962815.65</w:t>
      </w:r>
      <w:r>
        <w:rPr>
          <w:rFonts w:ascii="方正仿宋_GBK" w:eastAsia="方正仿宋_GBK"/>
          <w:sz w:val="32"/>
          <w:szCs w:val="32"/>
        </w:rPr>
        <w:t>元，较上年增加</w:t>
      </w:r>
      <w:r>
        <w:rPr>
          <w:rFonts w:hint="eastAsia" w:eastAsia="方正仿宋_GBK"/>
          <w:sz w:val="32"/>
          <w:szCs w:val="32"/>
          <w:lang w:val="en-US" w:eastAsia="zh-CN"/>
        </w:rPr>
        <w:t>3.21</w:t>
      </w:r>
      <w:r>
        <w:rPr>
          <w:rFonts w:eastAsia="方正仿宋_GBK"/>
          <w:sz w:val="32"/>
          <w:szCs w:val="32"/>
        </w:rPr>
        <w:t>%</w:t>
      </w:r>
      <w:r>
        <w:rPr>
          <w:rFonts w:ascii="方正仿宋_GBK" w:eastAsia="方正仿宋_GBK"/>
          <w:sz w:val="32"/>
          <w:szCs w:val="32"/>
        </w:rPr>
        <w:t>，主要用于：人员工资、日常公用经费、低保五保、特困救济、临时救助、优抚补助、老年福利、残疾人福利、敬老院管理及运营、义务兵优待、儿童福利、拥军</w:t>
      </w:r>
      <w:r>
        <w:rPr>
          <w:rFonts w:hint="eastAsia" w:ascii="方正仿宋_GBK" w:eastAsia="方正仿宋_GBK"/>
          <w:sz w:val="32"/>
          <w:szCs w:val="32"/>
          <w:lang w:val="en-US" w:eastAsia="zh-CN"/>
        </w:rPr>
        <w:t>优</w:t>
      </w:r>
      <w:bookmarkStart w:id="0" w:name="_GoBack"/>
      <w:bookmarkEnd w:id="0"/>
      <w:r>
        <w:rPr>
          <w:rFonts w:ascii="方正仿宋_GBK" w:eastAsia="方正仿宋_GBK"/>
          <w:sz w:val="32"/>
          <w:szCs w:val="32"/>
        </w:rPr>
        <w:t>属、阵地建设等；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卫生健康支出</w:t>
      </w:r>
      <w:r>
        <w:rPr>
          <w:rFonts w:hint="eastAsia" w:eastAsia="方正仿宋_GBK"/>
          <w:sz w:val="32"/>
          <w:szCs w:val="32"/>
        </w:rPr>
        <w:t>6308547.08</w:t>
      </w:r>
      <w:r>
        <w:rPr>
          <w:rFonts w:ascii="方正仿宋_GBK" w:eastAsia="方正仿宋_GBK"/>
          <w:sz w:val="32"/>
          <w:szCs w:val="32"/>
        </w:rPr>
        <w:t>元，较上年增加</w:t>
      </w:r>
      <w:r>
        <w:rPr>
          <w:rFonts w:hint="eastAsia" w:eastAsia="方正仿宋_GBK"/>
          <w:sz w:val="32"/>
          <w:szCs w:val="32"/>
          <w:lang w:val="en-US" w:eastAsia="zh-CN"/>
        </w:rPr>
        <w:t>107.55</w:t>
      </w:r>
      <w:r>
        <w:rPr>
          <w:rFonts w:eastAsia="方正仿宋_GBK"/>
          <w:sz w:val="32"/>
          <w:szCs w:val="32"/>
        </w:rPr>
        <w:t>%</w:t>
      </w:r>
      <w:r>
        <w:rPr>
          <w:rFonts w:ascii="方正仿宋_GBK" w:eastAsia="方正仿宋_GBK"/>
          <w:sz w:val="32"/>
          <w:szCs w:val="32"/>
        </w:rPr>
        <w:t>，主要用于：计生惠民、农村改厕、优抚对象医疗补助、村居食药监协管员补助等；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节能环保支出</w:t>
      </w:r>
      <w:r>
        <w:rPr>
          <w:rFonts w:eastAsia="方正仿宋_GBK"/>
          <w:sz w:val="32"/>
          <w:szCs w:val="32"/>
        </w:rPr>
        <w:t>4490000</w:t>
      </w:r>
      <w:r>
        <w:rPr>
          <w:rFonts w:ascii="方正仿宋_GBK" w:eastAsia="方正仿宋_GBK"/>
          <w:sz w:val="32"/>
          <w:szCs w:val="32"/>
        </w:rPr>
        <w:t>元，较上年增加</w:t>
      </w:r>
      <w:r>
        <w:rPr>
          <w:rFonts w:eastAsia="方正仿宋_GBK"/>
          <w:sz w:val="32"/>
          <w:szCs w:val="32"/>
        </w:rPr>
        <w:t>82.4%</w:t>
      </w:r>
      <w:r>
        <w:rPr>
          <w:rFonts w:ascii="方正仿宋_GBK" w:eastAsia="方正仿宋_GBK"/>
          <w:sz w:val="32"/>
          <w:szCs w:val="32"/>
        </w:rPr>
        <w:t xml:space="preserve">，主要用于：农村环境整治及村社保洁员补助、村庄清扫保洁和垃圾清运、两岔水厂水源地规范地建设、畜禽养殖场治理等； </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hint="eastAsia" w:eastAsia="方正仿宋_GBK"/>
          <w:sz w:val="32"/>
          <w:szCs w:val="32"/>
        </w:rPr>
        <w:t>8926236.4</w:t>
      </w:r>
      <w:r>
        <w:rPr>
          <w:rFonts w:ascii="方正仿宋_GBK" w:eastAsia="方正仿宋_GBK"/>
          <w:sz w:val="32"/>
          <w:szCs w:val="32"/>
        </w:rPr>
        <w:t>元，较上年增加</w:t>
      </w:r>
      <w:r>
        <w:rPr>
          <w:rFonts w:eastAsia="方正仿宋_GBK"/>
          <w:sz w:val="32"/>
          <w:szCs w:val="32"/>
        </w:rPr>
        <w:t>3</w:t>
      </w:r>
      <w:r>
        <w:rPr>
          <w:rFonts w:hint="eastAsia" w:eastAsia="方正仿宋_GBK"/>
          <w:sz w:val="32"/>
          <w:szCs w:val="32"/>
          <w:lang w:val="en-US" w:eastAsia="zh-CN"/>
        </w:rPr>
        <w:t>8.85</w:t>
      </w:r>
      <w:r>
        <w:rPr>
          <w:rFonts w:eastAsia="方正仿宋_GBK"/>
          <w:sz w:val="32"/>
          <w:szCs w:val="32"/>
        </w:rPr>
        <w:t>%</w:t>
      </w:r>
      <w:r>
        <w:rPr>
          <w:rFonts w:ascii="方正仿宋_GBK" w:eastAsia="方正仿宋_GBK"/>
          <w:sz w:val="32"/>
          <w:szCs w:val="32"/>
        </w:rPr>
        <w:t>，主要用于： 人员工资、日常公用经费、场镇综合整治、场镇清洁维护、重点生态保护修护治理、农村聚居地建设等；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hint="eastAsia" w:eastAsia="方正仿宋_GBK"/>
          <w:sz w:val="32"/>
          <w:szCs w:val="32"/>
        </w:rPr>
        <w:t>47922021.66</w:t>
      </w:r>
      <w:r>
        <w:rPr>
          <w:rFonts w:ascii="方正仿宋_GBK" w:eastAsia="方正仿宋_GBK"/>
          <w:sz w:val="32"/>
          <w:szCs w:val="32"/>
        </w:rPr>
        <w:t>元，较上年增加</w:t>
      </w:r>
      <w:r>
        <w:rPr>
          <w:rFonts w:hint="eastAsia" w:eastAsia="方正仿宋_GBK"/>
          <w:sz w:val="32"/>
          <w:szCs w:val="32"/>
          <w:lang w:val="en-US" w:eastAsia="zh-CN"/>
        </w:rPr>
        <w:t>44.04</w:t>
      </w:r>
      <w:r>
        <w:rPr>
          <w:rFonts w:eastAsia="方正仿宋_GBK"/>
          <w:sz w:val="32"/>
          <w:szCs w:val="32"/>
        </w:rPr>
        <w:t>%</w:t>
      </w:r>
      <w:r>
        <w:rPr>
          <w:rFonts w:ascii="方正仿宋_GBK" w:eastAsia="方正仿宋_GBK"/>
          <w:sz w:val="32"/>
          <w:szCs w:val="32"/>
        </w:rPr>
        <w:t>，主要用于：人员工资、日常公用经费、国土绿化、农田建设、农机维修保养、农产品产地冷藏保鲜设施建设、金凤桃园提升、到户到人扶持、松材线虫除治、在村挂职本土人才补贴、高速公路绿化租用土地、森林提质增效、森林防火、集中供水工程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交通运输支出</w:t>
      </w:r>
      <w:r>
        <w:rPr>
          <w:rFonts w:eastAsia="方正仿宋_GBK"/>
          <w:sz w:val="32"/>
          <w:szCs w:val="32"/>
        </w:rPr>
        <w:t>3303388.08</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，主要用于：农村公路建设及养护、普通省道和农村公路</w:t>
      </w:r>
      <w:r>
        <w:rPr>
          <w:rFonts w:hint="eastAsia" w:ascii="方正仿宋_GBK" w:eastAsia="方正仿宋_GBK"/>
          <w:sz w:val="32"/>
          <w:szCs w:val="32"/>
        </w:rPr>
        <w:t>“</w:t>
      </w:r>
      <w:r>
        <w:rPr>
          <w:rFonts w:ascii="方正仿宋_GBK" w:eastAsia="方正仿宋_GBK"/>
          <w:sz w:val="32"/>
          <w:szCs w:val="32"/>
        </w:rPr>
        <w:t>以奖代补</w:t>
      </w:r>
      <w:r>
        <w:rPr>
          <w:rFonts w:hint="eastAsia" w:ascii="方正仿宋_GBK" w:eastAsia="方正仿宋_GBK"/>
          <w:sz w:val="32"/>
          <w:szCs w:val="32"/>
        </w:rPr>
        <w:t>”</w:t>
      </w:r>
      <w:r>
        <w:rPr>
          <w:rFonts w:ascii="方正仿宋_GBK" w:eastAsia="方正仿宋_GBK"/>
          <w:sz w:val="32"/>
          <w:szCs w:val="32"/>
        </w:rPr>
        <w:t>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住房保障支出</w:t>
      </w:r>
      <w:r>
        <w:rPr>
          <w:rFonts w:hint="eastAsia" w:eastAsia="方正仿宋_GBK"/>
          <w:sz w:val="32"/>
          <w:szCs w:val="32"/>
        </w:rPr>
        <w:t>1478614.2</w:t>
      </w:r>
      <w:r>
        <w:rPr>
          <w:rFonts w:ascii="方正仿宋_GBK" w:eastAsia="方正仿宋_GBK"/>
          <w:sz w:val="32"/>
          <w:szCs w:val="32"/>
        </w:rPr>
        <w:t>元，较上年增加</w:t>
      </w:r>
      <w:r>
        <w:rPr>
          <w:rFonts w:hint="eastAsia" w:eastAsia="方正仿宋_GBK"/>
          <w:sz w:val="32"/>
          <w:szCs w:val="32"/>
          <w:lang w:val="en-US" w:eastAsia="zh-CN"/>
        </w:rPr>
        <w:t>59.63</w:t>
      </w:r>
      <w:r>
        <w:rPr>
          <w:rFonts w:eastAsia="方正仿宋_GBK"/>
          <w:sz w:val="32"/>
          <w:szCs w:val="32"/>
        </w:rPr>
        <w:t>%</w:t>
      </w:r>
      <w:r>
        <w:rPr>
          <w:rFonts w:ascii="方正仿宋_GBK" w:eastAsia="方正仿宋_GBK"/>
          <w:sz w:val="32"/>
          <w:szCs w:val="32"/>
        </w:rPr>
        <w:t>，主要用于：职工住房公积金、优抚对象家庭租住重庆市公共租赁住房的租金补助等；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灾害防治及应急管理支出</w:t>
      </w:r>
      <w:r>
        <w:rPr>
          <w:rFonts w:eastAsia="方正仿宋_GBK"/>
          <w:sz w:val="32"/>
          <w:szCs w:val="32"/>
        </w:rPr>
        <w:t>4829133.44</w:t>
      </w:r>
      <w:r>
        <w:rPr>
          <w:rFonts w:ascii="方正仿宋_GBK" w:eastAsia="方正仿宋_GBK"/>
          <w:sz w:val="32"/>
          <w:szCs w:val="32"/>
        </w:rPr>
        <w:t>元，较上年增加</w:t>
      </w:r>
      <w:r>
        <w:rPr>
          <w:rFonts w:eastAsia="方正仿宋_GBK"/>
          <w:sz w:val="32"/>
          <w:szCs w:val="32"/>
        </w:rPr>
        <w:t>302.02%</w:t>
      </w:r>
      <w:r>
        <w:rPr>
          <w:rFonts w:ascii="方正仿宋_GBK" w:eastAsia="方正仿宋_GBK"/>
          <w:sz w:val="32"/>
          <w:szCs w:val="32"/>
        </w:rPr>
        <w:t>，主要用于：专职消防队人员经费、地质灾害防治、消防车器材运行维护维修、微型消防站、交通安全劝导站等。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3729199.4</w:t>
      </w:r>
      <w:r>
        <w:rPr>
          <w:rFonts w:ascii="方正仿宋_GBK" w:eastAsia="方正仿宋_GBK"/>
          <w:sz w:val="32"/>
          <w:szCs w:val="32"/>
        </w:rPr>
        <w:t>元，较上年增加</w:t>
      </w:r>
      <w:r>
        <w:rPr>
          <w:rFonts w:eastAsia="方正仿宋_GBK"/>
          <w:sz w:val="32"/>
          <w:szCs w:val="32"/>
        </w:rPr>
        <w:t>86.46%</w:t>
      </w:r>
      <w:r>
        <w:rPr>
          <w:rFonts w:ascii="方正仿宋_GBK" w:eastAsia="方正仿宋_GBK"/>
          <w:sz w:val="32"/>
          <w:szCs w:val="32"/>
        </w:rPr>
        <w:t>，主要用于保证不可预见的建设项目。</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预备费</w:t>
      </w:r>
      <w:r>
        <w:rPr>
          <w:rFonts w:eastAsia="方正仿宋_GBK"/>
          <w:sz w:val="32"/>
          <w:szCs w:val="32"/>
        </w:rPr>
        <w:t>4000000</w:t>
      </w:r>
      <w:r>
        <w:rPr>
          <w:rFonts w:ascii="方正仿宋_GBK" w:eastAsia="方正仿宋_GBK"/>
          <w:sz w:val="32"/>
          <w:szCs w:val="32"/>
        </w:rPr>
        <w:t>元，较上年增加</w:t>
      </w:r>
      <w:r>
        <w:rPr>
          <w:rFonts w:eastAsia="方正仿宋_GBK"/>
          <w:sz w:val="32"/>
          <w:szCs w:val="32"/>
        </w:rPr>
        <w:t>33.33%</w:t>
      </w:r>
      <w:r>
        <w:rPr>
          <w:rFonts w:ascii="方正仿宋_GBK" w:eastAsia="方正仿宋_GBK"/>
          <w:sz w:val="32"/>
          <w:szCs w:val="32"/>
        </w:rPr>
        <w:t>，主要用于保障预算年度中发生意外事件而可能使原定预算收支失衡时，即可由政府依程序酌情动用。</w:t>
      </w:r>
    </w:p>
    <w:p>
      <w:pPr>
        <w:spacing w:line="560" w:lineRule="exact"/>
        <w:ind w:firstLine="640" w:firstLineChars="200"/>
        <w:rPr>
          <w:rFonts w:eastAsia="方正仿宋_GBK"/>
          <w:sz w:val="32"/>
          <w:szCs w:val="32"/>
        </w:rPr>
      </w:pPr>
      <w:r>
        <w:rPr>
          <w:rFonts w:eastAsia="方正仿宋_GBK"/>
          <w:sz w:val="32"/>
          <w:szCs w:val="32"/>
        </w:rPr>
        <w:t>3</w:t>
      </w:r>
      <w:r>
        <w:rPr>
          <w:rFonts w:ascii="方正仿宋_GBK" w:eastAsia="方正仿宋_GBK"/>
          <w:sz w:val="32"/>
          <w:szCs w:val="32"/>
        </w:rPr>
        <w:t>．政府性基金预算</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全镇政府性基金预算收入总计</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全镇政府性基金预算支出总计</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具体预算支出安排如下：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198000</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，主要用于：大中型水库移民后期扶持摊薄等；</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757900</w:t>
      </w:r>
      <w:r>
        <w:rPr>
          <w:rFonts w:ascii="方正仿宋_GBK" w:eastAsia="方正仿宋_GBK"/>
          <w:sz w:val="32"/>
          <w:szCs w:val="32"/>
        </w:rPr>
        <w:t>元，较上年增加</w:t>
      </w:r>
      <w:r>
        <w:rPr>
          <w:rFonts w:eastAsia="方正仿宋_GBK"/>
          <w:sz w:val="32"/>
          <w:szCs w:val="32"/>
        </w:rPr>
        <w:t>134.77%</w:t>
      </w:r>
      <w:r>
        <w:rPr>
          <w:rFonts w:ascii="方正仿宋_GBK" w:eastAsia="方正仿宋_GBK"/>
          <w:sz w:val="32"/>
          <w:szCs w:val="32"/>
        </w:rPr>
        <w:t>，主要用于：两岔水厂天池泵站建设等；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30100.1</w:t>
      </w:r>
      <w:r>
        <w:rPr>
          <w:rFonts w:ascii="方正仿宋_GBK" w:eastAsia="方正仿宋_GBK"/>
          <w:sz w:val="32"/>
          <w:szCs w:val="32"/>
        </w:rPr>
        <w:t>元，较上年减少</w:t>
      </w:r>
      <w:r>
        <w:rPr>
          <w:rFonts w:eastAsia="方正仿宋_GBK"/>
          <w:sz w:val="32"/>
          <w:szCs w:val="32"/>
        </w:rPr>
        <w:t>93.17%</w:t>
      </w:r>
      <w:r>
        <w:rPr>
          <w:rFonts w:ascii="方正仿宋_GBK" w:eastAsia="方正仿宋_GBK"/>
          <w:sz w:val="32"/>
          <w:szCs w:val="32"/>
        </w:rPr>
        <w:t>，主要用于红竹敬老院改造。</w:t>
      </w:r>
    </w:p>
    <w:p>
      <w:pPr>
        <w:spacing w:line="560" w:lineRule="exact"/>
        <w:ind w:firstLine="640" w:firstLineChars="200"/>
        <w:rPr>
          <w:rFonts w:eastAsia="方正仿宋_GBK"/>
          <w:sz w:val="32"/>
          <w:szCs w:val="32"/>
        </w:rPr>
      </w:pPr>
      <w:r>
        <w:rPr>
          <w:rFonts w:ascii="方正仿宋_GBK" w:eastAsia="方正仿宋_GBK"/>
          <w:sz w:val="32"/>
          <w:szCs w:val="32"/>
        </w:rPr>
        <w:t>镇本级政府性基金预算收入</w:t>
      </w:r>
      <w:r>
        <w:rPr>
          <w:rFonts w:eastAsia="方正仿宋_GBK"/>
          <w:sz w:val="32"/>
          <w:szCs w:val="32"/>
        </w:rPr>
        <w:t>30100.1</w:t>
      </w:r>
      <w:r>
        <w:rPr>
          <w:rFonts w:ascii="方正仿宋_GBK" w:eastAsia="方正仿宋_GBK"/>
          <w:sz w:val="32"/>
          <w:szCs w:val="32"/>
        </w:rPr>
        <w:t>元，较上年数增加</w:t>
      </w:r>
      <w:r>
        <w:rPr>
          <w:rFonts w:eastAsia="方正仿宋_GBK"/>
          <w:sz w:val="32"/>
          <w:szCs w:val="32"/>
        </w:rPr>
        <w:t>100%</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镇本级政府性基金预算支出</w:t>
      </w:r>
      <w:r>
        <w:rPr>
          <w:rFonts w:eastAsia="方正仿宋_GBK"/>
          <w:sz w:val="32"/>
          <w:szCs w:val="32"/>
        </w:rPr>
        <w:t>30100.1</w:t>
      </w:r>
      <w:r>
        <w:rPr>
          <w:rFonts w:ascii="方正仿宋_GBK" w:eastAsia="方正仿宋_GBK"/>
          <w:sz w:val="32"/>
          <w:szCs w:val="32"/>
        </w:rPr>
        <w:t>元，较上年数增加</w:t>
      </w:r>
      <w:r>
        <w:rPr>
          <w:rFonts w:eastAsia="方正仿宋_GBK"/>
          <w:sz w:val="32"/>
          <w:szCs w:val="32"/>
        </w:rPr>
        <w:t>100%</w:t>
      </w:r>
      <w:r>
        <w:rPr>
          <w:rFonts w:ascii="方正仿宋_GBK" w:eastAsia="方正仿宋_GBK"/>
          <w:sz w:val="32"/>
          <w:szCs w:val="32"/>
        </w:rPr>
        <w:t>。</w:t>
      </w:r>
    </w:p>
    <w:p>
      <w:pPr>
        <w:spacing w:line="560" w:lineRule="exact"/>
        <w:ind w:firstLine="640" w:firstLineChars="200"/>
        <w:rPr>
          <w:rFonts w:eastAsia="方正楷体_GBK"/>
          <w:sz w:val="32"/>
          <w:szCs w:val="32"/>
        </w:rPr>
      </w:pPr>
      <w:r>
        <w:rPr>
          <w:rFonts w:ascii="方正楷体_GBK" w:eastAsia="方正楷体_GBK"/>
          <w:sz w:val="32"/>
          <w:szCs w:val="32"/>
        </w:rPr>
        <w:t>（二）其他有关事项</w:t>
      </w:r>
    </w:p>
    <w:p>
      <w:pPr>
        <w:spacing w:line="560" w:lineRule="exact"/>
        <w:ind w:firstLine="640" w:firstLineChars="200"/>
        <w:rPr>
          <w:rFonts w:eastAsia="方正仿宋_GBK"/>
          <w:sz w:val="32"/>
          <w:szCs w:val="32"/>
        </w:rPr>
      </w:pP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经费预算情况。全镇</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经费预算</w:t>
      </w:r>
      <w:r>
        <w:rPr>
          <w:rFonts w:eastAsia="方正仿宋_GBK"/>
          <w:sz w:val="32"/>
          <w:szCs w:val="32"/>
        </w:rPr>
        <w:t>465000</w:t>
      </w:r>
      <w:r>
        <w:rPr>
          <w:rFonts w:ascii="方正仿宋_GBK" w:eastAsia="方正仿宋_GBK"/>
          <w:sz w:val="32"/>
          <w:szCs w:val="32"/>
        </w:rPr>
        <w:t>元，比上年减少</w:t>
      </w:r>
      <w:r>
        <w:rPr>
          <w:rFonts w:eastAsia="方正仿宋_GBK"/>
          <w:sz w:val="32"/>
          <w:szCs w:val="32"/>
        </w:rPr>
        <w:t>157500</w:t>
      </w:r>
      <w:r>
        <w:rPr>
          <w:rFonts w:ascii="方正仿宋_GBK" w:eastAsia="方正仿宋_GBK"/>
          <w:sz w:val="32"/>
          <w:szCs w:val="32"/>
        </w:rPr>
        <w:t>元，实现预算</w:t>
      </w:r>
      <w:r>
        <w:rPr>
          <w:rFonts w:hint="eastAsia" w:ascii="方正仿宋_GBK" w:eastAsia="方正仿宋_GBK"/>
          <w:sz w:val="32"/>
          <w:szCs w:val="32"/>
        </w:rPr>
        <w:t>“</w:t>
      </w:r>
      <w:r>
        <w:rPr>
          <w:rFonts w:ascii="方正仿宋_GBK" w:eastAsia="方正仿宋_GBK"/>
          <w:sz w:val="32"/>
          <w:szCs w:val="32"/>
        </w:rPr>
        <w:t>零增长</w:t>
      </w:r>
      <w:r>
        <w:rPr>
          <w:rFonts w:hint="eastAsia" w:ascii="方正仿宋_GBK" w:eastAsia="方正仿宋_GBK"/>
          <w:sz w:val="32"/>
          <w:szCs w:val="32"/>
        </w:rPr>
        <w:t>”</w:t>
      </w:r>
      <w:r>
        <w:rPr>
          <w:rFonts w:ascii="方正仿宋_GBK" w:eastAsia="方正仿宋_GBK"/>
          <w:sz w:val="32"/>
          <w:szCs w:val="32"/>
        </w:rPr>
        <w:t>。</w:t>
      </w:r>
      <w:r>
        <w:rPr>
          <w:rFonts w:ascii="方正楷体_GBK" w:eastAsia="方正楷体_GBK"/>
          <w:sz w:val="32"/>
          <w:szCs w:val="32"/>
        </w:rPr>
        <w:t>一是</w:t>
      </w:r>
      <w:r>
        <w:rPr>
          <w:rFonts w:ascii="方正仿宋_GBK" w:eastAsia="方正仿宋_GBK"/>
          <w:sz w:val="32"/>
          <w:szCs w:val="32"/>
        </w:rPr>
        <w:t>因公出国（境）经费预算</w:t>
      </w:r>
      <w:r>
        <w:rPr>
          <w:rFonts w:eastAsia="方正仿宋_GBK"/>
          <w:sz w:val="32"/>
          <w:szCs w:val="32"/>
        </w:rPr>
        <w:t>0</w:t>
      </w:r>
      <w:r>
        <w:rPr>
          <w:rFonts w:ascii="方正仿宋_GBK" w:eastAsia="方正仿宋_GBK"/>
          <w:sz w:val="32"/>
          <w:szCs w:val="32"/>
        </w:rPr>
        <w:t>元，与上年预算一致。</w:t>
      </w:r>
      <w:r>
        <w:rPr>
          <w:rFonts w:ascii="方正楷体_GBK" w:eastAsia="方正楷体_GBK"/>
          <w:sz w:val="32"/>
          <w:szCs w:val="32"/>
        </w:rPr>
        <w:t>二是</w:t>
      </w:r>
      <w:r>
        <w:rPr>
          <w:rFonts w:ascii="方正仿宋_GBK" w:eastAsia="方正仿宋_GBK"/>
          <w:sz w:val="32"/>
          <w:szCs w:val="32"/>
        </w:rPr>
        <w:t>公务接待费预算</w:t>
      </w:r>
      <w:r>
        <w:rPr>
          <w:rFonts w:eastAsia="方正仿宋_GBK"/>
          <w:sz w:val="32"/>
          <w:szCs w:val="32"/>
        </w:rPr>
        <w:t>105000</w:t>
      </w:r>
      <w:r>
        <w:rPr>
          <w:rFonts w:ascii="方正仿宋_GBK" w:eastAsia="方正仿宋_GBK"/>
          <w:sz w:val="32"/>
          <w:szCs w:val="32"/>
        </w:rPr>
        <w:t>元，比上年预算减少</w:t>
      </w:r>
      <w:r>
        <w:rPr>
          <w:rFonts w:eastAsia="方正仿宋_GBK"/>
          <w:sz w:val="32"/>
          <w:szCs w:val="32"/>
        </w:rPr>
        <w:t>122500</w:t>
      </w:r>
      <w:r>
        <w:rPr>
          <w:rFonts w:ascii="方正仿宋_GBK" w:eastAsia="方正仿宋_GBK"/>
          <w:sz w:val="32"/>
          <w:szCs w:val="32"/>
        </w:rPr>
        <w:t>元，主要原因是各部门主动压缩，从严控制公务接待费。</w:t>
      </w:r>
      <w:r>
        <w:rPr>
          <w:rFonts w:ascii="方正楷体_GBK" w:eastAsia="方正楷体_GBK"/>
          <w:sz w:val="32"/>
          <w:szCs w:val="32"/>
        </w:rPr>
        <w:t>三是</w:t>
      </w:r>
      <w:r>
        <w:rPr>
          <w:rFonts w:ascii="方正仿宋_GBK" w:eastAsia="方正仿宋_GBK"/>
          <w:sz w:val="32"/>
          <w:szCs w:val="32"/>
        </w:rPr>
        <w:t>公务用车购置及运行维护费预算</w:t>
      </w:r>
      <w:r>
        <w:rPr>
          <w:rFonts w:eastAsia="方正仿宋_GBK"/>
          <w:sz w:val="32"/>
          <w:szCs w:val="32"/>
        </w:rPr>
        <w:t>360000</w:t>
      </w:r>
      <w:r>
        <w:rPr>
          <w:rFonts w:ascii="方正仿宋_GBK" w:eastAsia="方正仿宋_GBK"/>
          <w:sz w:val="32"/>
          <w:szCs w:val="32"/>
        </w:rPr>
        <w:t>元，比上年预算减少</w:t>
      </w:r>
      <w:r>
        <w:rPr>
          <w:rFonts w:eastAsia="方正仿宋_GBK"/>
          <w:sz w:val="32"/>
          <w:szCs w:val="32"/>
        </w:rPr>
        <w:t>35000</w:t>
      </w:r>
      <w:r>
        <w:rPr>
          <w:rFonts w:ascii="方正仿宋_GBK" w:eastAsia="方正仿宋_GBK"/>
          <w:sz w:val="32"/>
          <w:szCs w:val="32"/>
        </w:rPr>
        <w:t>元。其中：公务用车运行维护费预算</w:t>
      </w:r>
      <w:r>
        <w:rPr>
          <w:rFonts w:eastAsia="方正仿宋_GBK"/>
          <w:sz w:val="32"/>
          <w:szCs w:val="32"/>
        </w:rPr>
        <w:t>360000</w:t>
      </w:r>
      <w:r>
        <w:rPr>
          <w:rFonts w:ascii="方正仿宋_GBK" w:eastAsia="方正仿宋_GBK"/>
          <w:sz w:val="32"/>
          <w:szCs w:val="32"/>
        </w:rPr>
        <w:t>元，比上年预算减少</w:t>
      </w:r>
      <w:r>
        <w:rPr>
          <w:rFonts w:eastAsia="方正仿宋_GBK"/>
          <w:sz w:val="32"/>
          <w:szCs w:val="32"/>
        </w:rPr>
        <w:t>35000</w:t>
      </w:r>
      <w:r>
        <w:rPr>
          <w:rFonts w:ascii="方正仿宋_GBK" w:eastAsia="方正仿宋_GBK"/>
          <w:sz w:val="32"/>
          <w:szCs w:val="32"/>
        </w:rPr>
        <w:t>元，主要原因从严管理，严守制度。</w:t>
      </w:r>
    </w:p>
    <w:p>
      <w:pPr>
        <w:spacing w:line="560" w:lineRule="exact"/>
        <w:ind w:firstLine="640" w:firstLineChars="200"/>
        <w:rPr>
          <w:rFonts w:eastAsia="方正黑体_GBK"/>
          <w:sz w:val="32"/>
          <w:szCs w:val="32"/>
        </w:rPr>
      </w:pPr>
      <w:r>
        <w:rPr>
          <w:rFonts w:ascii="方正黑体_GBK" w:eastAsia="方正黑体_GBK"/>
          <w:sz w:val="32"/>
          <w:szCs w:val="32"/>
        </w:rPr>
        <w:t>四、</w:t>
      </w:r>
      <w:r>
        <w:rPr>
          <w:rFonts w:eastAsia="方正黑体_GBK"/>
          <w:sz w:val="32"/>
          <w:szCs w:val="32"/>
        </w:rPr>
        <w:t>2023</w:t>
      </w:r>
      <w:r>
        <w:rPr>
          <w:rFonts w:ascii="方正黑体_GBK" w:eastAsia="方正黑体_GBK"/>
          <w:sz w:val="32"/>
          <w:szCs w:val="32"/>
        </w:rPr>
        <w:t>年主要工作措施</w:t>
      </w:r>
    </w:p>
    <w:p>
      <w:pPr>
        <w:spacing w:line="560" w:lineRule="exact"/>
        <w:ind w:firstLine="640" w:firstLineChars="200"/>
        <w:rPr>
          <w:rFonts w:eastAsia="方正仿宋_GBK"/>
          <w:sz w:val="32"/>
          <w:szCs w:val="32"/>
        </w:rPr>
      </w:pPr>
      <w:r>
        <w:rPr>
          <w:rFonts w:ascii="方正仿宋_GBK" w:eastAsia="方正仿宋_GBK"/>
          <w:sz w:val="32"/>
          <w:szCs w:val="32"/>
        </w:rPr>
        <w:t>围绕全镇</w:t>
      </w:r>
      <w:r>
        <w:rPr>
          <w:rFonts w:ascii="方正仿宋_GBK" w:eastAsia="方正仿宋_GBK"/>
          <w:sz w:val="32"/>
          <w:szCs w:val="32"/>
          <w:shd w:val="clear" w:color="auto" w:fill="FFFFFF"/>
        </w:rPr>
        <w:t>重点工作，统筹推进稳增长、促改革、调结构、惠民生、防风险各项工作，兜牢</w:t>
      </w:r>
      <w:r>
        <w:rPr>
          <w:rFonts w:hint="eastAsia" w:ascii="方正仿宋_GBK" w:eastAsia="方正仿宋_GBK"/>
          <w:sz w:val="32"/>
          <w:szCs w:val="32"/>
          <w:shd w:val="clear" w:color="auto" w:fill="FFFFFF"/>
        </w:rPr>
        <w:t>“</w:t>
      </w:r>
      <w:r>
        <w:rPr>
          <w:rFonts w:ascii="方正仿宋_GBK" w:eastAsia="方正仿宋_GBK"/>
          <w:sz w:val="32"/>
          <w:szCs w:val="32"/>
          <w:shd w:val="clear" w:color="auto" w:fill="FFFFFF"/>
        </w:rPr>
        <w:t>三保支出</w:t>
      </w:r>
      <w:r>
        <w:rPr>
          <w:rFonts w:hint="eastAsia" w:ascii="方正仿宋_GBK" w:eastAsia="方正仿宋_GBK"/>
          <w:sz w:val="32"/>
          <w:szCs w:val="32"/>
          <w:shd w:val="clear" w:color="auto" w:fill="FFFFFF"/>
        </w:rPr>
        <w:t>”</w:t>
      </w:r>
      <w:r>
        <w:rPr>
          <w:rFonts w:ascii="方正仿宋_GBK" w:eastAsia="方正仿宋_GBK"/>
          <w:sz w:val="32"/>
          <w:szCs w:val="32"/>
          <w:shd w:val="clear" w:color="auto" w:fill="FFFFFF"/>
        </w:rPr>
        <w:t>的</w:t>
      </w:r>
      <w:r>
        <w:rPr>
          <w:rFonts w:ascii="方正仿宋_GBK" w:eastAsia="方正仿宋_GBK"/>
          <w:sz w:val="32"/>
          <w:szCs w:val="32"/>
        </w:rPr>
        <w:t>目标，推进财政工作稳步发展，确保党中央重大方针政策和决策部署以及市委、区委工作要求落地见效。主要做好以下几个方面的工作：</w:t>
      </w:r>
    </w:p>
    <w:p>
      <w:pPr>
        <w:spacing w:line="560" w:lineRule="exact"/>
        <w:ind w:firstLine="640" w:firstLineChars="200"/>
        <w:rPr>
          <w:rFonts w:eastAsia="方正楷体_GBK"/>
          <w:sz w:val="32"/>
          <w:szCs w:val="32"/>
        </w:rPr>
      </w:pPr>
      <w:r>
        <w:rPr>
          <w:rFonts w:ascii="方正楷体_GBK" w:eastAsia="方正楷体_GBK"/>
          <w:sz w:val="32"/>
          <w:szCs w:val="32"/>
        </w:rPr>
        <w:t>（一）坚持生财有道，积极推动财政增收。</w:t>
      </w:r>
      <w:r>
        <w:rPr>
          <w:rFonts w:ascii="方正仿宋_GBK" w:eastAsia="方正仿宋_GBK"/>
          <w:sz w:val="32"/>
          <w:szCs w:val="32"/>
        </w:rPr>
        <w:t>积极配合镇的经济社会发展目标，全力抓好收入工作，为全镇发展提供充足的财力保障。</w:t>
      </w:r>
      <w:r>
        <w:rPr>
          <w:rFonts w:ascii="方正楷体_GBK" w:eastAsia="方正楷体_GBK"/>
          <w:sz w:val="32"/>
          <w:szCs w:val="32"/>
        </w:rPr>
        <w:t>一是</w:t>
      </w:r>
      <w:r>
        <w:rPr>
          <w:rFonts w:ascii="方正仿宋_GBK" w:eastAsia="方正仿宋_GBK"/>
          <w:sz w:val="32"/>
          <w:szCs w:val="32"/>
        </w:rPr>
        <w:t>统筹财政收入组织管理，加强财税联动机制，巩固拓展减税降费成效，培育税源，做大财政</w:t>
      </w:r>
      <w:r>
        <w:rPr>
          <w:rFonts w:hint="eastAsia" w:ascii="方正仿宋_GBK" w:eastAsia="方正仿宋_GBK"/>
          <w:sz w:val="32"/>
          <w:szCs w:val="32"/>
        </w:rPr>
        <w:t>“</w:t>
      </w:r>
      <w:r>
        <w:rPr>
          <w:rFonts w:ascii="方正仿宋_GBK" w:eastAsia="方正仿宋_GBK"/>
          <w:sz w:val="32"/>
          <w:szCs w:val="32"/>
        </w:rPr>
        <w:t>蛋糕</w:t>
      </w:r>
      <w:r>
        <w:rPr>
          <w:rFonts w:hint="eastAsia" w:ascii="方正仿宋_GBK" w:eastAsia="方正仿宋_GBK"/>
          <w:sz w:val="32"/>
          <w:szCs w:val="32"/>
        </w:rPr>
        <w:t>”</w:t>
      </w:r>
      <w:r>
        <w:rPr>
          <w:rFonts w:ascii="方正仿宋_GBK" w:eastAsia="方正仿宋_GBK"/>
          <w:sz w:val="32"/>
          <w:szCs w:val="32"/>
        </w:rPr>
        <w:t>。</w:t>
      </w:r>
      <w:r>
        <w:rPr>
          <w:rFonts w:ascii="方正楷体_GBK" w:eastAsia="方正楷体_GBK"/>
          <w:sz w:val="32"/>
          <w:szCs w:val="32"/>
        </w:rPr>
        <w:t>二是</w:t>
      </w:r>
      <w:r>
        <w:rPr>
          <w:rFonts w:ascii="方正仿宋_GBK" w:eastAsia="方正仿宋_GBK"/>
          <w:sz w:val="32"/>
          <w:szCs w:val="32"/>
        </w:rPr>
        <w:t>强化非税管理。拓宽非税收入渠道，挖掘非税增收潜力，切实提高财政收入质量。</w:t>
      </w:r>
      <w:r>
        <w:rPr>
          <w:rFonts w:ascii="方正楷体_GBK" w:eastAsia="方正楷体_GBK"/>
          <w:sz w:val="32"/>
          <w:szCs w:val="32"/>
        </w:rPr>
        <w:t>三是</w:t>
      </w:r>
      <w:r>
        <w:rPr>
          <w:rFonts w:ascii="方正仿宋_GBK" w:eastAsia="方正仿宋_GBK"/>
          <w:sz w:val="32"/>
          <w:szCs w:val="32"/>
        </w:rPr>
        <w:t>加强各相关部门单位工作协调联动，全力做好资金申请工作，争取成功申请资金对重点项目建设的投入，缓解财政增支压力。</w:t>
      </w:r>
    </w:p>
    <w:p>
      <w:pPr>
        <w:spacing w:line="560" w:lineRule="exact"/>
        <w:ind w:firstLine="640" w:firstLineChars="200"/>
        <w:rPr>
          <w:rFonts w:eastAsia="方正楷体_GBK"/>
          <w:sz w:val="32"/>
          <w:szCs w:val="32"/>
        </w:rPr>
      </w:pPr>
      <w:r>
        <w:rPr>
          <w:rFonts w:ascii="方正楷体_GBK" w:eastAsia="方正楷体_GBK"/>
          <w:sz w:val="32"/>
          <w:szCs w:val="32"/>
        </w:rPr>
        <w:t>（二）坚持理财有方，着力保障和改善民生。</w:t>
      </w:r>
      <w:r>
        <w:rPr>
          <w:rFonts w:ascii="方正仿宋_GBK" w:eastAsia="方正仿宋_GBK"/>
          <w:sz w:val="32"/>
          <w:szCs w:val="32"/>
        </w:rPr>
        <w:t>坚持贯彻政府过</w:t>
      </w:r>
      <w:r>
        <w:rPr>
          <w:rFonts w:hint="eastAsia" w:ascii="方正仿宋_GBK" w:eastAsia="方正仿宋_GBK"/>
          <w:sz w:val="32"/>
          <w:szCs w:val="32"/>
        </w:rPr>
        <w:t>“</w:t>
      </w:r>
      <w:r>
        <w:rPr>
          <w:rFonts w:ascii="方正仿宋_GBK" w:eastAsia="方正仿宋_GBK"/>
          <w:sz w:val="32"/>
          <w:szCs w:val="32"/>
        </w:rPr>
        <w:t>紧日子</w:t>
      </w:r>
      <w:r>
        <w:rPr>
          <w:rFonts w:hint="eastAsia" w:ascii="方正仿宋_GBK" w:eastAsia="方正仿宋_GBK"/>
          <w:sz w:val="32"/>
          <w:szCs w:val="32"/>
        </w:rPr>
        <w:t>”</w:t>
      </w:r>
      <w:r>
        <w:rPr>
          <w:rFonts w:ascii="方正仿宋_GBK" w:eastAsia="方正仿宋_GBK"/>
          <w:sz w:val="32"/>
          <w:szCs w:val="32"/>
        </w:rPr>
        <w:t>要求，严控行政运行成本，继续压减消耗性、消费性支出，打造节约型政府，切实兜牢基层</w:t>
      </w:r>
      <w:r>
        <w:rPr>
          <w:rFonts w:hint="eastAsia" w:ascii="方正仿宋_GBK" w:eastAsia="方正仿宋_GBK"/>
          <w:sz w:val="32"/>
          <w:szCs w:val="32"/>
        </w:rPr>
        <w:t>“</w:t>
      </w:r>
      <w:r>
        <w:rPr>
          <w:rFonts w:ascii="方正仿宋_GBK" w:eastAsia="方正仿宋_GBK"/>
          <w:sz w:val="32"/>
          <w:szCs w:val="32"/>
        </w:rPr>
        <w:t>三保</w:t>
      </w:r>
      <w:r>
        <w:rPr>
          <w:rFonts w:hint="eastAsia" w:ascii="方正仿宋_GBK" w:eastAsia="方正仿宋_GBK"/>
          <w:sz w:val="32"/>
          <w:szCs w:val="32"/>
        </w:rPr>
        <w:t>”</w:t>
      </w:r>
      <w:r>
        <w:rPr>
          <w:rFonts w:ascii="方正仿宋_GBK" w:eastAsia="方正仿宋_GBK"/>
          <w:sz w:val="32"/>
          <w:szCs w:val="32"/>
        </w:rPr>
        <w:t>底线。坚持把增进民生福祉作为一切工作的出发点，持续保障和改善民生。深入推进乡村振兴，探索文旅产业融合机制，扩大文化影响力，打造乡村振兴示范样板。</w:t>
      </w:r>
    </w:p>
    <w:p>
      <w:pPr>
        <w:spacing w:line="560" w:lineRule="exact"/>
        <w:ind w:firstLine="640" w:firstLineChars="200"/>
        <w:rPr>
          <w:rFonts w:eastAsia="方正楷体_GBK"/>
          <w:sz w:val="32"/>
          <w:szCs w:val="32"/>
        </w:rPr>
      </w:pPr>
      <w:r>
        <w:rPr>
          <w:rFonts w:ascii="方正楷体_GBK" w:eastAsia="方正楷体_GBK"/>
          <w:sz w:val="32"/>
          <w:szCs w:val="32"/>
        </w:rPr>
        <w:t>（三）坚持管财有效，不断提升财政管理水平。</w:t>
      </w:r>
      <w:r>
        <w:rPr>
          <w:rFonts w:ascii="方正仿宋_GBK" w:eastAsia="方正仿宋_GBK"/>
          <w:sz w:val="32"/>
          <w:szCs w:val="32"/>
        </w:rPr>
        <w:t>集中财力保障重点领域支出，优先解决事关全镇经济和社会发展大局的重大问题，着力提高支出精准度。引导预算部门尽快转变观念，积极主动适应</w:t>
      </w:r>
      <w:r>
        <w:rPr>
          <w:rFonts w:hint="eastAsia" w:ascii="方正仿宋_GBK" w:eastAsia="方正仿宋_GBK"/>
          <w:sz w:val="32"/>
          <w:szCs w:val="32"/>
        </w:rPr>
        <w:t>“</w:t>
      </w:r>
      <w:r>
        <w:rPr>
          <w:rFonts w:ascii="方正仿宋_GBK" w:eastAsia="方正仿宋_GBK"/>
          <w:sz w:val="32"/>
          <w:szCs w:val="32"/>
        </w:rPr>
        <w:t>一体化系统</w:t>
      </w:r>
      <w:r>
        <w:rPr>
          <w:rFonts w:hint="eastAsia" w:ascii="方正仿宋_GBK" w:eastAsia="方正仿宋_GBK"/>
          <w:sz w:val="32"/>
          <w:szCs w:val="32"/>
        </w:rPr>
        <w:t>”</w:t>
      </w:r>
      <w:r>
        <w:rPr>
          <w:rFonts w:ascii="方正仿宋_GBK" w:eastAsia="方正仿宋_GBK"/>
          <w:sz w:val="32"/>
          <w:szCs w:val="32"/>
        </w:rPr>
        <w:t>上线后的新规矩、新流程、新要求，加强全口径预算管理。坚持推进预决算公开，不断增强预算透明度。严格执行政府会计准则制度，自觉接受人大监督，切实提高支出预算和政策的科学性、有效性，倾力打造</w:t>
      </w:r>
      <w:r>
        <w:rPr>
          <w:rFonts w:hint="eastAsia" w:ascii="方正仿宋_GBK" w:eastAsia="方正仿宋_GBK"/>
          <w:sz w:val="32"/>
          <w:szCs w:val="32"/>
        </w:rPr>
        <w:t>“</w:t>
      </w:r>
      <w:r>
        <w:rPr>
          <w:rFonts w:ascii="方正仿宋_GBK" w:eastAsia="方正仿宋_GBK"/>
          <w:sz w:val="32"/>
          <w:szCs w:val="32"/>
        </w:rPr>
        <w:t>阳光财政</w:t>
      </w:r>
      <w:r>
        <w:rPr>
          <w:rFonts w:hint="eastAsia" w:ascii="方正仿宋_GBK" w:eastAsia="方正仿宋_GBK"/>
          <w:sz w:val="32"/>
          <w:szCs w:val="32"/>
        </w:rPr>
        <w:t>”</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各位代表，</w:t>
      </w:r>
      <w:r>
        <w:rPr>
          <w:rFonts w:eastAsia="方正仿宋_GBK"/>
          <w:sz w:val="32"/>
          <w:szCs w:val="32"/>
        </w:rPr>
        <w:t>2023</w:t>
      </w:r>
      <w:r>
        <w:rPr>
          <w:rFonts w:ascii="方正仿宋_GBK" w:eastAsia="方正仿宋_GBK"/>
          <w:sz w:val="32"/>
          <w:szCs w:val="32"/>
        </w:rPr>
        <w:t>年是全面贯彻落实党的二十大精神的开局之年，是实施</w:t>
      </w:r>
      <w:r>
        <w:rPr>
          <w:rFonts w:hint="eastAsia" w:ascii="方正仿宋_GBK" w:eastAsia="方正仿宋_GBK"/>
          <w:sz w:val="32"/>
          <w:szCs w:val="32"/>
        </w:rPr>
        <w:t>“</w:t>
      </w:r>
      <w:r>
        <w:rPr>
          <w:rFonts w:ascii="方正仿宋_GBK" w:eastAsia="方正仿宋_GBK"/>
          <w:sz w:val="32"/>
          <w:szCs w:val="32"/>
        </w:rPr>
        <w:t>十四五</w:t>
      </w:r>
      <w:r>
        <w:rPr>
          <w:rFonts w:hint="eastAsia" w:ascii="方正仿宋_GBK" w:eastAsia="方正仿宋_GBK"/>
          <w:sz w:val="32"/>
          <w:szCs w:val="32"/>
        </w:rPr>
        <w:t>”</w:t>
      </w:r>
      <w:r>
        <w:rPr>
          <w:rFonts w:ascii="方正仿宋_GBK" w:eastAsia="方正仿宋_GBK"/>
          <w:sz w:val="32"/>
          <w:szCs w:val="32"/>
        </w:rPr>
        <w:t>规划承上启下的关键之年，是疫情防控政策优化调整后的奋进之年。在镇党委、镇政府的正确领导下，在镇人大代表监督支持下，我们将坚持稳中求进工作总基调，立足新发展阶段，紧密围绕镇党委、镇政府决策部署，以积极有为的精神状态和工作举措，勇挑重担，开好局、起好步，扎实做好</w:t>
      </w:r>
      <w:r>
        <w:rPr>
          <w:rFonts w:eastAsia="方正仿宋_GBK"/>
          <w:sz w:val="32"/>
          <w:szCs w:val="32"/>
        </w:rPr>
        <w:t>2023</w:t>
      </w:r>
      <w:r>
        <w:rPr>
          <w:rFonts w:ascii="方正仿宋_GBK" w:eastAsia="方正仿宋_GBK"/>
          <w:sz w:val="32"/>
          <w:szCs w:val="32"/>
        </w:rPr>
        <w:t>年财政工作，奋力开创大湾高质量发展新局面。</w:t>
      </w: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eastAsia="方正小标宋_GBK"/>
          <w:sz w:val="44"/>
          <w:szCs w:val="44"/>
          <w:highlight w:val="yellow"/>
        </w:rPr>
      </w:pPr>
    </w:p>
    <w:p>
      <w:pPr>
        <w:spacing w:line="560" w:lineRule="exact"/>
        <w:jc w:val="center"/>
        <w:rPr>
          <w:rFonts w:eastAsia="方正小标宋_GBK"/>
          <w:sz w:val="44"/>
          <w:szCs w:val="44"/>
        </w:rPr>
      </w:pPr>
      <w:r>
        <w:rPr>
          <w:rFonts w:eastAsia="方正小标宋_GBK"/>
          <w:sz w:val="44"/>
          <w:szCs w:val="44"/>
        </w:rPr>
        <w:t xml:space="preserve"> </w:t>
      </w:r>
    </w:p>
    <w:p>
      <w:pPr>
        <w:spacing w:line="560" w:lineRule="exact"/>
        <w:jc w:val="center"/>
        <w:rPr>
          <w:rFonts w:eastAsia="方正小标宋_GBK"/>
          <w:sz w:val="44"/>
          <w:szCs w:val="44"/>
        </w:rPr>
      </w:pPr>
      <w:r>
        <w:rPr>
          <w:rFonts w:ascii="方正小标宋_GBK" w:eastAsia="方正小标宋_GBK"/>
          <w:sz w:val="44"/>
          <w:szCs w:val="44"/>
        </w:rPr>
        <w:t>名</w:t>
      </w:r>
      <w:r>
        <w:rPr>
          <w:rFonts w:eastAsia="方正小标宋_GBK"/>
          <w:sz w:val="44"/>
          <w:szCs w:val="44"/>
        </w:rPr>
        <w:t xml:space="preserve">  </w:t>
      </w:r>
      <w:r>
        <w:rPr>
          <w:rFonts w:ascii="方正小标宋_GBK" w:eastAsia="方正小标宋_GBK"/>
          <w:sz w:val="44"/>
          <w:szCs w:val="44"/>
        </w:rPr>
        <w:t>词</w:t>
      </w:r>
      <w:r>
        <w:rPr>
          <w:rFonts w:eastAsia="方正小标宋_GBK"/>
          <w:sz w:val="44"/>
          <w:szCs w:val="44"/>
        </w:rPr>
        <w:t xml:space="preserve">  </w:t>
      </w:r>
      <w:r>
        <w:rPr>
          <w:rFonts w:ascii="方正小标宋_GBK" w:eastAsia="方正小标宋_GBK"/>
          <w:sz w:val="44"/>
          <w:szCs w:val="44"/>
        </w:rPr>
        <w:t>解</w:t>
      </w:r>
      <w:r>
        <w:rPr>
          <w:rFonts w:eastAsia="方正小标宋_GBK"/>
          <w:sz w:val="44"/>
          <w:szCs w:val="44"/>
        </w:rPr>
        <w:t xml:space="preserve">  </w:t>
      </w:r>
      <w:r>
        <w:rPr>
          <w:rFonts w:ascii="方正小标宋_GBK" w:eastAsia="方正小标宋_GBK"/>
          <w:sz w:val="44"/>
          <w:szCs w:val="44"/>
        </w:rPr>
        <w:t>释</w:t>
      </w:r>
    </w:p>
    <w:p>
      <w:pPr>
        <w:spacing w:line="560" w:lineRule="exact"/>
        <w:ind w:firstLine="640" w:firstLineChars="200"/>
        <w:rPr>
          <w:rFonts w:eastAsia="方正仿宋_GBK"/>
          <w:sz w:val="32"/>
          <w:szCs w:val="32"/>
        </w:rPr>
      </w:pPr>
      <w:r>
        <w:rPr>
          <w:rFonts w:eastAsia="方正仿宋_GBK"/>
          <w:sz w:val="32"/>
          <w:szCs w:val="32"/>
        </w:rPr>
        <w:t xml:space="preserve"> </w:t>
      </w:r>
    </w:p>
    <w:p>
      <w:pPr>
        <w:spacing w:line="560" w:lineRule="exact"/>
        <w:ind w:firstLine="640" w:firstLineChars="200"/>
        <w:rPr>
          <w:rFonts w:eastAsia="方正仿宋_GBK"/>
          <w:sz w:val="32"/>
          <w:szCs w:val="32"/>
        </w:rPr>
      </w:pPr>
      <w:r>
        <w:rPr>
          <w:rFonts w:ascii="方正黑体_GBK" w:eastAsia="方正黑体_GBK"/>
          <w:sz w:val="32"/>
          <w:szCs w:val="32"/>
        </w:rPr>
        <w:t>总财力：</w:t>
      </w:r>
      <w:r>
        <w:rPr>
          <w:rFonts w:ascii="方正仿宋_GBK" w:eastAsia="方正仿宋_GBK"/>
          <w:sz w:val="32"/>
          <w:szCs w:val="32"/>
        </w:rPr>
        <w:t>一个地镇完成的本级收入与转移性收入之和。本级收入即地镇按分税制财政管理体制分享的一般公共预算收入、国有资本经营预算收入、政府性基金预算收入等。转移性收入即非同级政府间、不同年度间或不同资金性质间的收入划转等。</w:t>
      </w:r>
    </w:p>
    <w:p>
      <w:pPr>
        <w:spacing w:line="560" w:lineRule="exact"/>
        <w:ind w:firstLine="640" w:firstLineChars="200"/>
        <w:rPr>
          <w:rFonts w:eastAsia="方正仿宋_GBK"/>
          <w:sz w:val="32"/>
          <w:szCs w:val="32"/>
        </w:rPr>
      </w:pPr>
      <w:r>
        <w:rPr>
          <w:rFonts w:ascii="方正黑体_GBK" w:eastAsia="方正黑体_GBK"/>
          <w:sz w:val="32"/>
          <w:szCs w:val="32"/>
        </w:rPr>
        <w:t>一般公共预算：</w:t>
      </w:r>
      <w:r>
        <w:rPr>
          <w:rFonts w:ascii="方正仿宋_GBK" w:eastAsia="方正仿宋_GBK"/>
          <w:sz w:val="32"/>
          <w:szCs w:val="32"/>
        </w:rPr>
        <w:t>以税收为主体的财政收入，安排用于保障和改善民生、推动经济社会发展、维护国家安全、维持国家机构正常运转等方面的收支预算。</w:t>
      </w:r>
    </w:p>
    <w:p>
      <w:pPr>
        <w:spacing w:line="560" w:lineRule="exact"/>
        <w:ind w:firstLine="640" w:firstLineChars="200"/>
        <w:rPr>
          <w:rFonts w:eastAsia="方正仿宋_GBK"/>
          <w:sz w:val="32"/>
          <w:szCs w:val="32"/>
        </w:rPr>
      </w:pPr>
      <w:r>
        <w:rPr>
          <w:rFonts w:ascii="方正黑体_GBK" w:eastAsia="方正黑体_GBK"/>
          <w:sz w:val="32"/>
          <w:szCs w:val="32"/>
        </w:rPr>
        <w:t>政府性基金预算：</w:t>
      </w:r>
      <w:r>
        <w:rPr>
          <w:rFonts w:ascii="方正仿宋_GBK" w:eastAsia="方正仿宋_GBK"/>
          <w:sz w:val="32"/>
          <w:szCs w:val="32"/>
        </w:rPr>
        <w:t>政府通过向社会征收以及出让土地、发行彩票等方式取得收入，并专项用于支持特定基础设施建设和社会事业发展的财政收支预算。</w:t>
      </w:r>
    </w:p>
    <w:p>
      <w:pPr>
        <w:spacing w:line="560" w:lineRule="exact"/>
        <w:ind w:firstLine="640" w:firstLineChars="200"/>
        <w:rPr>
          <w:rFonts w:eastAsia="方正仿宋_GBK"/>
          <w:sz w:val="32"/>
          <w:szCs w:val="32"/>
        </w:rPr>
      </w:pPr>
      <w:r>
        <w:rPr>
          <w:rFonts w:ascii="方正黑体_GBK" w:eastAsia="方正黑体_GBK"/>
          <w:sz w:val="32"/>
          <w:szCs w:val="32"/>
        </w:rPr>
        <w:t>国有资本经营预算：</w:t>
      </w:r>
      <w:r>
        <w:rPr>
          <w:rFonts w:ascii="方正仿宋_GBK" w:eastAsia="方正仿宋_GBK"/>
          <w:sz w:val="32"/>
          <w:szCs w:val="32"/>
        </w:rPr>
        <w:t>政府以所有者身份对国有资本实行存量调整和增量分配而发生的各项收支预算。</w:t>
      </w:r>
    </w:p>
    <w:p>
      <w:pPr>
        <w:spacing w:line="560" w:lineRule="exact"/>
        <w:ind w:firstLine="640" w:firstLineChars="200"/>
        <w:rPr>
          <w:rFonts w:eastAsia="方正仿宋_GBK"/>
          <w:sz w:val="32"/>
          <w:szCs w:val="32"/>
        </w:rPr>
      </w:pPr>
      <w:r>
        <w:rPr>
          <w:rFonts w:ascii="方正黑体_GBK" w:eastAsia="方正黑体_GBK"/>
          <w:sz w:val="32"/>
          <w:szCs w:val="32"/>
        </w:rPr>
        <w:t>非税收入：</w:t>
      </w:r>
      <w:r>
        <w:rPr>
          <w:rFonts w:ascii="方正仿宋_GBK" w:eastAsia="方正仿宋_GBK"/>
          <w:sz w:val="32"/>
          <w:szCs w:val="32"/>
        </w:rPr>
        <w:t>除税收以外，由各级国家机关、事业单位、代行政府职能的社会团体及其他组织依法利用国家权力、国有资源（资产）所有者权益等取得的各项收入。主要包括行政事业性收费收入、罚没收入、以政府名义接受的捐赠收入等。</w:t>
      </w:r>
    </w:p>
    <w:p>
      <w:pPr>
        <w:spacing w:line="560" w:lineRule="exact"/>
        <w:ind w:firstLine="640" w:firstLineChars="200"/>
        <w:rPr>
          <w:rFonts w:eastAsia="方正仿宋_GBK"/>
          <w:sz w:val="32"/>
          <w:szCs w:val="32"/>
        </w:rPr>
      </w:pPr>
      <w:r>
        <w:rPr>
          <w:rFonts w:ascii="方正黑体_GBK" w:eastAsia="方正黑体_GBK"/>
          <w:sz w:val="32"/>
          <w:szCs w:val="32"/>
        </w:rPr>
        <w:t>上级补助收入：</w:t>
      </w:r>
      <w:r>
        <w:rPr>
          <w:rFonts w:ascii="方正仿宋_GBK" w:eastAsia="方正仿宋_GBK"/>
          <w:sz w:val="32"/>
          <w:szCs w:val="32"/>
        </w:rPr>
        <w:t>上级财政按照有关法律法规、财政体制和政策规定，给予下级财政的补助资金，主要包括返还性收入、一般性转移支付收入、专项转移支付收入。</w:t>
      </w:r>
    </w:p>
    <w:p>
      <w:pPr>
        <w:spacing w:line="560" w:lineRule="exact"/>
        <w:ind w:firstLine="640" w:firstLineChars="200"/>
        <w:rPr>
          <w:rFonts w:eastAsia="方正仿宋_GBK"/>
          <w:sz w:val="32"/>
          <w:szCs w:val="32"/>
        </w:rPr>
      </w:pPr>
      <w:r>
        <w:rPr>
          <w:rFonts w:ascii="方正黑体_GBK" w:eastAsia="方正黑体_GBK"/>
          <w:sz w:val="32"/>
          <w:szCs w:val="32"/>
        </w:rPr>
        <w:t>上解支出：</w:t>
      </w:r>
      <w:r>
        <w:rPr>
          <w:rFonts w:ascii="方正仿宋_GBK" w:eastAsia="方正仿宋_GBK"/>
          <w:sz w:val="32"/>
          <w:szCs w:val="32"/>
        </w:rPr>
        <w:t>下级财政按照有关法律法规、财政体制和政策规定，上解上级财政的支出，主要包括体制上解支出和专项上解支出。</w:t>
      </w:r>
    </w:p>
    <w:p>
      <w:pPr>
        <w:spacing w:line="560" w:lineRule="exact"/>
        <w:ind w:firstLine="640" w:firstLineChars="200"/>
        <w:rPr>
          <w:rFonts w:eastAsia="方正仿宋_GBK"/>
          <w:sz w:val="32"/>
          <w:szCs w:val="32"/>
        </w:rPr>
      </w:pPr>
      <w:r>
        <w:rPr>
          <w:rFonts w:ascii="方正黑体_GBK" w:eastAsia="方正黑体_GBK"/>
          <w:sz w:val="32"/>
          <w:szCs w:val="32"/>
        </w:rPr>
        <w:t>预算稳定调节基金：</w:t>
      </w:r>
      <w:r>
        <w:rPr>
          <w:rFonts w:ascii="方正仿宋_GBK" w:eastAsia="方正仿宋_GBK"/>
          <w:sz w:val="32"/>
          <w:szCs w:val="32"/>
        </w:rPr>
        <w:t>各级财政部门通过当年超收和结余资金安排，用于弥补短收年份预算执行的收支缺口，及视预算平衡情况，在年初预算时调入并安排使用的专用基金，预算稳定调节基金编制年度预算调入后的规模一般不超过当年本级一般公共预算支出总额的</w:t>
      </w:r>
      <w:r>
        <w:rPr>
          <w:rFonts w:eastAsia="方正仿宋_GBK"/>
          <w:sz w:val="32"/>
          <w:szCs w:val="32"/>
        </w:rPr>
        <w:t>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黑体_GBK" w:eastAsia="方正黑体_GBK"/>
          <w:sz w:val="32"/>
          <w:szCs w:val="32"/>
        </w:rPr>
        <w:t>政府债务率：</w:t>
      </w:r>
      <w:r>
        <w:rPr>
          <w:rFonts w:ascii="方正仿宋_GBK" w:eastAsia="方正仿宋_GBK"/>
          <w:sz w:val="32"/>
          <w:szCs w:val="32"/>
        </w:rPr>
        <w:t>政府债务余额</w:t>
      </w:r>
      <w:r>
        <w:rPr>
          <w:rFonts w:eastAsia="方正仿宋_GBK"/>
          <w:sz w:val="32"/>
          <w:szCs w:val="32"/>
        </w:rPr>
        <w:t>÷</w:t>
      </w:r>
      <w:r>
        <w:rPr>
          <w:rFonts w:ascii="方正仿宋_GBK" w:eastAsia="方正仿宋_GBK"/>
          <w:sz w:val="32"/>
          <w:szCs w:val="32"/>
        </w:rPr>
        <w:t>当年政府综合财力</w:t>
      </w:r>
      <w:r>
        <w:rPr>
          <w:rFonts w:eastAsia="方正仿宋_GBK"/>
          <w:sz w:val="32"/>
          <w:szCs w:val="32"/>
        </w:rPr>
        <w:t>×100%</w:t>
      </w:r>
      <w:r>
        <w:rPr>
          <w:rFonts w:ascii="方正仿宋_GBK" w:eastAsia="方正仿宋_GBK"/>
          <w:sz w:val="32"/>
          <w:szCs w:val="32"/>
        </w:rPr>
        <w:t>。政府债务余额＝政府债券余额</w:t>
      </w:r>
      <w:r>
        <w:rPr>
          <w:rFonts w:eastAsia="方正仿宋_GBK"/>
          <w:sz w:val="32"/>
          <w:szCs w:val="32"/>
        </w:rPr>
        <w:t>+</w:t>
      </w:r>
      <w:r>
        <w:rPr>
          <w:rFonts w:ascii="方正仿宋_GBK" w:eastAsia="方正仿宋_GBK"/>
          <w:sz w:val="32"/>
          <w:szCs w:val="32"/>
        </w:rPr>
        <w:t>政府负有偿还责任的主权外债余额。</w:t>
      </w:r>
    </w:p>
    <w:p>
      <w:pPr>
        <w:spacing w:line="560" w:lineRule="exact"/>
        <w:ind w:firstLine="640" w:firstLineChars="200"/>
        <w:rPr>
          <w:rFonts w:eastAsia="方正仿宋_GBK"/>
          <w:sz w:val="32"/>
          <w:szCs w:val="32"/>
        </w:rPr>
      </w:pPr>
      <w:r>
        <w:rPr>
          <w:rFonts w:ascii="方正黑体_GBK" w:eastAsia="方正黑体_GBK"/>
          <w:sz w:val="32"/>
          <w:szCs w:val="32"/>
        </w:rPr>
        <w:t>计算政府债务率的当年政府综合财力：</w:t>
      </w:r>
      <w:r>
        <w:rPr>
          <w:rFonts w:ascii="方正仿宋_GBK" w:eastAsia="方正仿宋_GBK"/>
          <w:sz w:val="32"/>
          <w:szCs w:val="32"/>
        </w:rPr>
        <w:t>政府综合财力</w:t>
      </w:r>
      <w:r>
        <w:rPr>
          <w:rFonts w:eastAsia="方正仿宋_GBK"/>
          <w:sz w:val="32"/>
          <w:szCs w:val="32"/>
        </w:rPr>
        <w:t>=</w:t>
      </w:r>
      <w:r>
        <w:rPr>
          <w:rFonts w:ascii="方正仿宋_GBK" w:eastAsia="方正仿宋_GBK"/>
          <w:sz w:val="32"/>
          <w:szCs w:val="32"/>
        </w:rPr>
        <w:t>一般公共预算财力</w:t>
      </w:r>
      <w:r>
        <w:rPr>
          <w:rFonts w:eastAsia="方正仿宋_GBK"/>
          <w:sz w:val="32"/>
          <w:szCs w:val="32"/>
        </w:rPr>
        <w:t>+</w:t>
      </w:r>
      <w:r>
        <w:rPr>
          <w:rFonts w:ascii="方正仿宋_GBK" w:eastAsia="方正仿宋_GBK"/>
          <w:sz w:val="32"/>
          <w:szCs w:val="32"/>
        </w:rPr>
        <w:t>政府性基金预算财力。一般公共预算财力</w:t>
      </w:r>
      <w:r>
        <w:rPr>
          <w:rFonts w:eastAsia="方正仿宋_GBK"/>
          <w:sz w:val="32"/>
          <w:szCs w:val="32"/>
        </w:rPr>
        <w:t>=</w:t>
      </w:r>
      <w:r>
        <w:rPr>
          <w:rFonts w:ascii="方正仿宋_GBK" w:eastAsia="方正仿宋_GBK"/>
          <w:sz w:val="32"/>
          <w:szCs w:val="32"/>
        </w:rPr>
        <w:t>一般公共预算本级收入</w:t>
      </w:r>
      <w:r>
        <w:rPr>
          <w:rFonts w:eastAsia="方正仿宋_GBK"/>
          <w:sz w:val="32"/>
          <w:szCs w:val="32"/>
        </w:rPr>
        <w:t>+</w:t>
      </w:r>
      <w:r>
        <w:rPr>
          <w:rFonts w:ascii="方正仿宋_GBK" w:eastAsia="方正仿宋_GBK"/>
          <w:sz w:val="32"/>
          <w:szCs w:val="32"/>
        </w:rPr>
        <w:t>上级补助收入</w:t>
      </w:r>
      <w:r>
        <w:rPr>
          <w:rFonts w:eastAsia="方正仿宋_GBK"/>
          <w:sz w:val="32"/>
          <w:szCs w:val="32"/>
        </w:rPr>
        <w:t>+</w:t>
      </w:r>
      <w:r>
        <w:rPr>
          <w:rFonts w:ascii="方正仿宋_GBK" w:eastAsia="方正仿宋_GBK"/>
          <w:sz w:val="32"/>
          <w:szCs w:val="32"/>
        </w:rPr>
        <w:t>调入预算稳定调节基金</w:t>
      </w:r>
      <w:r>
        <w:rPr>
          <w:rFonts w:eastAsia="方正仿宋_GBK"/>
          <w:sz w:val="32"/>
          <w:szCs w:val="32"/>
        </w:rPr>
        <w:t>+</w:t>
      </w:r>
      <w:r>
        <w:rPr>
          <w:rFonts w:ascii="方正仿宋_GBK" w:eastAsia="方正仿宋_GBK"/>
          <w:sz w:val="32"/>
          <w:szCs w:val="32"/>
        </w:rPr>
        <w:t>调入资金</w:t>
      </w:r>
      <w:r>
        <w:rPr>
          <w:rFonts w:eastAsia="方正仿宋_GBK"/>
          <w:sz w:val="32"/>
          <w:szCs w:val="32"/>
        </w:rPr>
        <w:t>+</w:t>
      </w:r>
      <w:r>
        <w:rPr>
          <w:rFonts w:ascii="方正仿宋_GBK" w:eastAsia="方正仿宋_GBK"/>
          <w:sz w:val="32"/>
          <w:szCs w:val="32"/>
        </w:rPr>
        <w:t>上年结转</w:t>
      </w:r>
      <w:r>
        <w:rPr>
          <w:rFonts w:eastAsia="方正仿宋_GBK"/>
          <w:sz w:val="32"/>
          <w:szCs w:val="32"/>
        </w:rPr>
        <w:t>-</w:t>
      </w:r>
      <w:r>
        <w:rPr>
          <w:rFonts w:ascii="方正仿宋_GBK" w:eastAsia="方正仿宋_GBK"/>
          <w:sz w:val="32"/>
          <w:szCs w:val="32"/>
        </w:rPr>
        <w:t>上解上级支出</w:t>
      </w:r>
      <w:r>
        <w:rPr>
          <w:rFonts w:eastAsia="方正仿宋_GBK"/>
          <w:sz w:val="32"/>
          <w:szCs w:val="32"/>
        </w:rPr>
        <w:t>-</w:t>
      </w:r>
      <w:r>
        <w:rPr>
          <w:rFonts w:ascii="方正仿宋_GBK" w:eastAsia="方正仿宋_GBK"/>
          <w:sz w:val="32"/>
          <w:szCs w:val="32"/>
        </w:rPr>
        <w:t>调出资金。政府性基金预算财力</w:t>
      </w:r>
      <w:r>
        <w:rPr>
          <w:rFonts w:eastAsia="方正仿宋_GBK"/>
          <w:sz w:val="32"/>
          <w:szCs w:val="32"/>
        </w:rPr>
        <w:t>=</w:t>
      </w:r>
      <w:r>
        <w:rPr>
          <w:rFonts w:ascii="方正仿宋_GBK" w:eastAsia="方正仿宋_GBK"/>
          <w:sz w:val="32"/>
          <w:szCs w:val="32"/>
        </w:rPr>
        <w:t>政府性基金预算本级收入</w:t>
      </w:r>
      <w:r>
        <w:rPr>
          <w:rFonts w:eastAsia="方正仿宋_GBK"/>
          <w:sz w:val="32"/>
          <w:szCs w:val="32"/>
        </w:rPr>
        <w:t>+</w:t>
      </w:r>
      <w:r>
        <w:rPr>
          <w:rFonts w:ascii="方正仿宋_GBK" w:eastAsia="方正仿宋_GBK"/>
          <w:sz w:val="32"/>
          <w:szCs w:val="32"/>
        </w:rPr>
        <w:t>上级补助收入</w:t>
      </w:r>
      <w:r>
        <w:rPr>
          <w:rFonts w:eastAsia="方正仿宋_GBK"/>
          <w:sz w:val="32"/>
          <w:szCs w:val="32"/>
        </w:rPr>
        <w:t>+</w:t>
      </w:r>
      <w:r>
        <w:rPr>
          <w:rFonts w:ascii="方正仿宋_GBK" w:eastAsia="方正仿宋_GBK"/>
          <w:sz w:val="32"/>
          <w:szCs w:val="32"/>
        </w:rPr>
        <w:t>调入资金</w:t>
      </w:r>
      <w:r>
        <w:rPr>
          <w:rFonts w:eastAsia="方正仿宋_GBK"/>
          <w:sz w:val="32"/>
          <w:szCs w:val="32"/>
        </w:rPr>
        <w:t>+</w:t>
      </w:r>
      <w:r>
        <w:rPr>
          <w:rFonts w:ascii="方正仿宋_GBK" w:eastAsia="方正仿宋_GBK"/>
          <w:sz w:val="32"/>
          <w:szCs w:val="32"/>
        </w:rPr>
        <w:t>上年结转</w:t>
      </w:r>
      <w:r>
        <w:rPr>
          <w:rFonts w:eastAsia="方正仿宋_GBK"/>
          <w:sz w:val="32"/>
          <w:szCs w:val="32"/>
        </w:rPr>
        <w:t>-</w:t>
      </w:r>
      <w:r>
        <w:rPr>
          <w:rFonts w:ascii="方正仿宋_GBK" w:eastAsia="方正仿宋_GBK"/>
          <w:sz w:val="32"/>
          <w:szCs w:val="32"/>
        </w:rPr>
        <w:t>上解上级支出</w:t>
      </w:r>
      <w:r>
        <w:rPr>
          <w:rFonts w:eastAsia="方正仿宋_GBK"/>
          <w:sz w:val="32"/>
          <w:szCs w:val="32"/>
        </w:rPr>
        <w:t>-</w:t>
      </w:r>
      <w:r>
        <w:rPr>
          <w:rFonts w:ascii="方正仿宋_GBK" w:eastAsia="方正仿宋_GBK"/>
          <w:sz w:val="32"/>
          <w:szCs w:val="32"/>
        </w:rPr>
        <w:t>调出资金。</w:t>
      </w:r>
    </w:p>
    <w:p>
      <w:pPr>
        <w:spacing w:line="560" w:lineRule="exact"/>
        <w:ind w:firstLine="640" w:firstLineChars="200"/>
        <w:rPr>
          <w:rFonts w:eastAsia="方正仿宋_GBK"/>
          <w:sz w:val="32"/>
          <w:szCs w:val="32"/>
        </w:rPr>
      </w:pPr>
      <w:r>
        <w:rPr>
          <w:rFonts w:ascii="方正黑体_GBK" w:eastAsia="方正黑体_GBK"/>
          <w:sz w:val="32"/>
          <w:szCs w:val="32"/>
        </w:rPr>
        <w:t>债务转贷收入：</w:t>
      </w:r>
      <w:r>
        <w:rPr>
          <w:rFonts w:ascii="方正仿宋_GBK" w:eastAsia="方正仿宋_GBK"/>
          <w:sz w:val="32"/>
          <w:szCs w:val="32"/>
        </w:rPr>
        <w:t>本级政府财政收到上级政府财政转贷的债务收入。</w:t>
      </w:r>
    </w:p>
    <w:p>
      <w:pPr>
        <w:spacing w:line="560" w:lineRule="exact"/>
        <w:ind w:firstLine="640" w:firstLineChars="200"/>
        <w:rPr>
          <w:rFonts w:eastAsia="方正仿宋_GBK"/>
          <w:sz w:val="32"/>
          <w:szCs w:val="32"/>
        </w:rPr>
      </w:pPr>
      <w:r>
        <w:rPr>
          <w:rFonts w:ascii="方正黑体_GBK" w:eastAsia="方正黑体_GBK"/>
          <w:sz w:val="32"/>
          <w:szCs w:val="32"/>
        </w:rPr>
        <w:t>债务还本支出：</w:t>
      </w:r>
      <w:r>
        <w:rPr>
          <w:rFonts w:ascii="方正仿宋_GBK" w:eastAsia="方正仿宋_GBK"/>
          <w:sz w:val="32"/>
          <w:szCs w:val="32"/>
        </w:rPr>
        <w:t>归还债务本金所发生的支出。</w:t>
      </w:r>
    </w:p>
    <w:p>
      <w:pPr>
        <w:spacing w:line="560" w:lineRule="exact"/>
        <w:ind w:firstLine="640" w:firstLineChars="200"/>
        <w:rPr>
          <w:rFonts w:eastAsia="方正仿宋_GBK"/>
          <w:sz w:val="32"/>
          <w:szCs w:val="32"/>
        </w:rPr>
      </w:pPr>
      <w:r>
        <w:rPr>
          <w:rFonts w:ascii="方正黑体_GBK" w:eastAsia="方正黑体_GBK"/>
          <w:sz w:val="32"/>
          <w:szCs w:val="32"/>
        </w:rPr>
        <w:t>预算绩效评价：</w:t>
      </w:r>
      <w:r>
        <w:rPr>
          <w:rFonts w:ascii="方正仿宋_GBK" w:eastAsia="方正仿宋_GBK"/>
          <w:sz w:val="32"/>
          <w:szCs w:val="32"/>
        </w:rPr>
        <w:t>财政或预算单位根据设定的绩效目标，运用科学合理的评价指标与方法，对支出的经济效益、社会效益进行客观、公正的评价，以此来提高财政资源配置效率和使用效益。</w:t>
      </w:r>
    </w:p>
    <w:p>
      <w:pPr>
        <w:spacing w:line="560" w:lineRule="exact"/>
        <w:ind w:firstLine="630"/>
        <w:rPr>
          <w:rFonts w:eastAsia="方正仿宋_GBK"/>
          <w:sz w:val="32"/>
          <w:szCs w:val="32"/>
        </w:rPr>
      </w:pPr>
      <w:r>
        <w:rPr>
          <w:rFonts w:ascii="方正黑体_GBK" w:eastAsia="方正黑体_GBK"/>
          <w:sz w:val="32"/>
          <w:szCs w:val="32"/>
        </w:rPr>
        <w:t>三保支出：</w:t>
      </w:r>
      <w:r>
        <w:rPr>
          <w:rFonts w:ascii="方正仿宋_GBK" w:eastAsia="方正仿宋_GBK"/>
          <w:sz w:val="32"/>
          <w:szCs w:val="32"/>
        </w:rPr>
        <w:t>落实中央八项规定和过紧日子要求，全力保障</w:t>
      </w:r>
      <w:r>
        <w:rPr>
          <w:rFonts w:hint="eastAsia" w:ascii="方正仿宋_GBK" w:eastAsia="方正仿宋_GBK"/>
          <w:sz w:val="32"/>
          <w:szCs w:val="32"/>
        </w:rPr>
        <w:t>“</w:t>
      </w:r>
      <w:r>
        <w:rPr>
          <w:rFonts w:ascii="方正仿宋_GBK" w:eastAsia="方正仿宋_GBK"/>
          <w:sz w:val="32"/>
          <w:szCs w:val="32"/>
        </w:rPr>
        <w:t>保工资、保运转、保基本民生</w:t>
      </w:r>
      <w:r>
        <w:rPr>
          <w:rFonts w:hint="eastAsia" w:ascii="方正仿宋_GBK" w:eastAsia="方正仿宋_GBK"/>
          <w:sz w:val="32"/>
          <w:szCs w:val="32"/>
        </w:rPr>
        <w:t>”</w:t>
      </w:r>
      <w:r>
        <w:rPr>
          <w:rFonts w:ascii="方正仿宋_GBK" w:eastAsia="方正仿宋_GBK"/>
          <w:sz w:val="32"/>
          <w:szCs w:val="32"/>
        </w:rPr>
        <w:t>支出。</w:t>
      </w:r>
    </w:p>
    <w:p>
      <w:pPr>
        <w:autoSpaceDE w:val="0"/>
        <w:autoSpaceDN w:val="0"/>
        <w:adjustRightInd w:val="0"/>
        <w:spacing w:line="560" w:lineRule="exact"/>
        <w:ind w:left="199" w:leftChars="95" w:firstLine="643" w:firstLineChars="200"/>
        <w:jc w:val="left"/>
        <w:rPr>
          <w:rFonts w:eastAsia="方正仿宋_GBK"/>
          <w:kern w:val="0"/>
          <w:sz w:val="32"/>
          <w:szCs w:val="32"/>
        </w:rPr>
      </w:pPr>
      <w:r>
        <w:rPr>
          <w:rFonts w:eastAsia="方正黑体_GBK"/>
          <w:b/>
          <w:sz w:val="32"/>
          <w:szCs w:val="32"/>
        </w:rPr>
        <w:t>PPP</w:t>
      </w:r>
      <w:r>
        <w:rPr>
          <w:rFonts w:ascii="方正黑体_GBK" w:eastAsia="方正黑体_GBK"/>
          <w:sz w:val="32"/>
          <w:szCs w:val="32"/>
        </w:rPr>
        <w:t>：</w:t>
      </w:r>
      <w:r>
        <w:rPr>
          <w:rFonts w:ascii="方正仿宋_GBK" w:eastAsia="方正仿宋_GBK"/>
          <w:kern w:val="0"/>
          <w:sz w:val="32"/>
          <w:szCs w:val="32"/>
        </w:rPr>
        <w:t>即政府和社会资本合作，指在公共服务领域，政府采取竞争性方式选择具有投资、运营管理能力的社会资本，双方按照平等协商原则订立合同，由社会资本提供公共服务，政府依据公共服务绩效评价结果向社会资本支付对价。</w:t>
      </w:r>
    </w:p>
    <w:p>
      <w:pPr>
        <w:spacing w:line="560" w:lineRule="exact"/>
        <w:rPr>
          <w:rFonts w:eastAsia="方正楷体_GBK"/>
          <w:bCs/>
          <w:sz w:val="32"/>
          <w:szCs w:val="32"/>
        </w:rPr>
      </w:pPr>
      <w:r>
        <w:rPr>
          <w:rFonts w:eastAsia="方正楷体_GBK"/>
          <w:bCs/>
          <w:sz w:val="32"/>
          <w:szCs w:val="32"/>
        </w:rPr>
        <w:t xml:space="preserve"> </w:t>
      </w:r>
    </w:p>
    <w:p>
      <w:pPr>
        <w:spacing w:line="56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3NzFjMmRkNjdlMzgwY2IwOWYwNWUxZDRlOTg0ZmUifQ=="/>
  </w:docVars>
  <w:rsids>
    <w:rsidRoot w:val="00AF30A1"/>
    <w:rsid w:val="001A073B"/>
    <w:rsid w:val="00AF30A1"/>
    <w:rsid w:val="16CC2493"/>
    <w:rsid w:val="315D6963"/>
    <w:rsid w:val="3B2D5A9B"/>
    <w:rsid w:val="41E8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17</Pages>
  <Words>7577</Words>
  <Characters>8885</Characters>
  <Lines>64</Lines>
  <Paragraphs>18</Paragraphs>
  <TotalTime>17</TotalTime>
  <ScaleCrop>false</ScaleCrop>
  <LinksUpToDate>false</LinksUpToDate>
  <CharactersWithSpaces>8922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2023-02-24T01:15:00Z</dcterms:created>
  <dc:creator>Micorosoft</dc:creator>
  <cp:lastModifiedBy>杨倩怡</cp:lastModifiedBy>
  <dcterms:modified xsi:type="dcterms:W3CDTF">2023-03-09T01:47:25Z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F74FF9DA9F2242488491A8F6EA48391A</vt:lpwstr>
  </property>
</Properties>
</file>