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hint="eastAsia" w:ascii="方正小标宋_GBK" w:hAnsi="宋体" w:eastAsia="方正小标宋_GBK"/>
          <w:b/>
          <w:bCs/>
          <w:sz w:val="36"/>
          <w:szCs w:val="36"/>
        </w:rPr>
        <w:t>20</w:t>
      </w:r>
      <w:r>
        <w:rPr>
          <w:rFonts w:hint="eastAsia" w:ascii="方正小标宋_GBK" w:hAnsi="宋体" w:eastAsia="方正小标宋_GBK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方正小标宋_GBK" w:hAnsi="宋体" w:eastAsia="方正小标宋_GBK"/>
          <w:b/>
          <w:bCs/>
          <w:sz w:val="36"/>
          <w:szCs w:val="36"/>
        </w:rPr>
        <w:t>年度区级彩票公益金项目基本情况表</w:t>
      </w:r>
    </w:p>
    <w:tbl>
      <w:tblPr>
        <w:tblStyle w:val="5"/>
        <w:tblW w:w="9149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86"/>
        <w:gridCol w:w="1794"/>
        <w:gridCol w:w="1140"/>
        <w:gridCol w:w="1029"/>
        <w:gridCol w:w="6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项目实施单位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7" w:lineRule="atLeas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重庆市渝北区大湾镇人民政府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7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项目名称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大湾镇养老服务中心消防改造工程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项目单位责任人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彭燕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联络人及联系方式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曹康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67213335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项目资金（万元）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00" w:lineRule="exact"/>
              <w:contextualSpacing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资金来源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彩票公益金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资金下达数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（万元）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35.1111484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00" w:lineRule="exact"/>
              <w:contextualSpacing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实际支出（万元）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35.1111484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其中：彩票公益金支出（万元）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35.1111484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00" w:lineRule="exact"/>
              <w:contextualSpacing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资金是否结余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结余处理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spacing w:after="0" w:line="4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项</w:t>
            </w:r>
          </w:p>
          <w:p>
            <w:pPr>
              <w:spacing w:after="0" w:line="4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目</w:t>
            </w:r>
          </w:p>
          <w:p>
            <w:pPr>
              <w:spacing w:after="0" w:line="4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内</w:t>
            </w:r>
          </w:p>
          <w:p>
            <w:pPr>
              <w:spacing w:after="0" w:line="4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容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项目概况，周期，实施内容：该项目实施大湾镇养老服务中心消防改造工程，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安装消防水泵、防火门，安装室内消火栓系统、自动喷水灭火系统、火灾报警联动系统、应急照明疏散指示系统等，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建设周期45天。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项目完成情况：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已按要求完成安装消防水泵、防火门，安装室内消火栓系统、自动喷水灭火系统、火灾报警联动系统、应急照明疏散指示系统等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资金使用情况：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此项目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合计使用资金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47.1126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其中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施工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费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44.220185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、设计费1万元、</w:t>
            </w:r>
            <w:r>
              <w:rPr>
                <w:rFonts w:hint="default" w:ascii="方正仿宋_GBK" w:eastAsia="方正仿宋_GBK"/>
                <w:sz w:val="24"/>
                <w:szCs w:val="24"/>
              </w:rPr>
              <w:t>预算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编制</w:t>
            </w:r>
            <w:r>
              <w:rPr>
                <w:rFonts w:hint="default" w:ascii="方正仿宋_GBK" w:eastAsia="方正仿宋_GBK"/>
                <w:sz w:val="24"/>
                <w:szCs w:val="24"/>
              </w:rPr>
              <w:t>费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0.335万</w:t>
            </w:r>
            <w:r>
              <w:rPr>
                <w:rFonts w:hint="default" w:ascii="方正仿宋_GBK" w:eastAsia="方正仿宋_GBK"/>
                <w:sz w:val="24"/>
                <w:szCs w:val="24"/>
              </w:rPr>
              <w:t>元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、预算审核费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0.3万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元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、监理费0.9574万元、结算审核费0.3万元，福彩资金35.1111484万元已全部用于该项目。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方正仿宋_GBK" w:hAnsi="仿宋" w:eastAsia="方正仿宋_GBK" w:cs="Helvetica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实际效果：改善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了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大湾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镇养老服务中心消防安全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条件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，保障了院内老人的生命安全。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项</w:t>
            </w:r>
          </w:p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目</w:t>
            </w:r>
          </w:p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依</w:t>
            </w:r>
          </w:p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据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立项依据：《关于印发渝北区2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022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年政府投资计划目录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及平台公司投资目录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的通知》（渝北府发〔20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〕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采购方式：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公开比选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09" w:type="dxa"/>
            <w:vMerge w:val="restart"/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绩效评价及其他</w:t>
            </w:r>
          </w:p>
        </w:tc>
        <w:tc>
          <w:tcPr>
            <w:tcW w:w="7940" w:type="dxa"/>
            <w:gridSpan w:val="6"/>
          </w:tcPr>
          <w:p>
            <w:pPr>
              <w:spacing w:line="220" w:lineRule="atLeas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绩效评价：通过提升消防设施完备性、消除火灾隐患，在保障老人生命财产安全，提升敬老院服务质量等方面取得了显著效果。有助于提升敬老院的整体运营水平和服务质量，为入住老人提供更加安全、舒适、可靠的居住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09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</w:tcPr>
          <w:p>
            <w:pPr>
              <w:spacing w:line="220" w:lineRule="atLeast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审计结果：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未审计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9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</w:tcPr>
          <w:p>
            <w:pPr>
              <w:spacing w:line="220" w:lineRule="atLeas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是否接受投诉及其他：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否</w:t>
            </w:r>
          </w:p>
        </w:tc>
      </w:tr>
    </w:tbl>
    <w:p>
      <w:pPr>
        <w:spacing w:line="220" w:lineRule="atLeast"/>
        <w:rPr>
          <w:rFonts w:hint="eastAsia" w:eastAsia="微软雅黑"/>
          <w:sz w:val="21"/>
          <w:szCs w:val="21"/>
          <w:lang w:eastAsia="zh-CN"/>
        </w:rPr>
      </w:pPr>
      <w:r>
        <w:rPr>
          <w:rFonts w:hint="eastAsia" w:eastAsia="微软雅黑"/>
          <w:sz w:val="21"/>
          <w:szCs w:val="21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sz w:val="21"/>
          <w:szCs w:val="21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sz w:val="21"/>
          <w:szCs w:val="21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797" w:bottom="1134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TQyOTk4OTRiMWJiMDBiZTYyY2NkZmVmNDFkYzkifQ=="/>
  </w:docVars>
  <w:rsids>
    <w:rsidRoot w:val="00D31D50"/>
    <w:rsid w:val="000B4766"/>
    <w:rsid w:val="000D2099"/>
    <w:rsid w:val="000E6944"/>
    <w:rsid w:val="00104CC9"/>
    <w:rsid w:val="00170CF1"/>
    <w:rsid w:val="00174EF2"/>
    <w:rsid w:val="001A1BFE"/>
    <w:rsid w:val="001F2CE9"/>
    <w:rsid w:val="0020243E"/>
    <w:rsid w:val="00235838"/>
    <w:rsid w:val="00284031"/>
    <w:rsid w:val="002929DC"/>
    <w:rsid w:val="002A6601"/>
    <w:rsid w:val="002B21F8"/>
    <w:rsid w:val="00323B43"/>
    <w:rsid w:val="00337330"/>
    <w:rsid w:val="0037423A"/>
    <w:rsid w:val="003D0CCC"/>
    <w:rsid w:val="003D37D8"/>
    <w:rsid w:val="00426133"/>
    <w:rsid w:val="004358AB"/>
    <w:rsid w:val="00480793"/>
    <w:rsid w:val="00491348"/>
    <w:rsid w:val="004E3583"/>
    <w:rsid w:val="004F366D"/>
    <w:rsid w:val="00522EB7"/>
    <w:rsid w:val="005B3B4E"/>
    <w:rsid w:val="006368BE"/>
    <w:rsid w:val="00677C81"/>
    <w:rsid w:val="006C070B"/>
    <w:rsid w:val="006D1B28"/>
    <w:rsid w:val="0071290B"/>
    <w:rsid w:val="00776D58"/>
    <w:rsid w:val="007A6016"/>
    <w:rsid w:val="00831FBB"/>
    <w:rsid w:val="00835842"/>
    <w:rsid w:val="00863318"/>
    <w:rsid w:val="008A56C5"/>
    <w:rsid w:val="008B5B1D"/>
    <w:rsid w:val="008B7726"/>
    <w:rsid w:val="008E0D7E"/>
    <w:rsid w:val="009100FB"/>
    <w:rsid w:val="00934D32"/>
    <w:rsid w:val="00957DFA"/>
    <w:rsid w:val="00982EF7"/>
    <w:rsid w:val="009B3B74"/>
    <w:rsid w:val="009E3A3F"/>
    <w:rsid w:val="009F61FD"/>
    <w:rsid w:val="00A05EC2"/>
    <w:rsid w:val="00A14EB6"/>
    <w:rsid w:val="00A22847"/>
    <w:rsid w:val="00A4264F"/>
    <w:rsid w:val="00A44767"/>
    <w:rsid w:val="00A7343E"/>
    <w:rsid w:val="00A81274"/>
    <w:rsid w:val="00A923BC"/>
    <w:rsid w:val="00B1134A"/>
    <w:rsid w:val="00B13E87"/>
    <w:rsid w:val="00B16C00"/>
    <w:rsid w:val="00B25A20"/>
    <w:rsid w:val="00B87986"/>
    <w:rsid w:val="00B87FB5"/>
    <w:rsid w:val="00BB2351"/>
    <w:rsid w:val="00C35CBD"/>
    <w:rsid w:val="00C662B5"/>
    <w:rsid w:val="00D31D50"/>
    <w:rsid w:val="00D5707C"/>
    <w:rsid w:val="00D64F3E"/>
    <w:rsid w:val="00DD5E10"/>
    <w:rsid w:val="00DF04D3"/>
    <w:rsid w:val="00F3165C"/>
    <w:rsid w:val="00F503AE"/>
    <w:rsid w:val="00F733EE"/>
    <w:rsid w:val="00FC0B1E"/>
    <w:rsid w:val="0616409F"/>
    <w:rsid w:val="07C455D6"/>
    <w:rsid w:val="0BCE1646"/>
    <w:rsid w:val="12D3139C"/>
    <w:rsid w:val="194B54E8"/>
    <w:rsid w:val="1B8213F2"/>
    <w:rsid w:val="274749AE"/>
    <w:rsid w:val="2B846935"/>
    <w:rsid w:val="316071BC"/>
    <w:rsid w:val="324E12A6"/>
    <w:rsid w:val="399C2706"/>
    <w:rsid w:val="47D51B70"/>
    <w:rsid w:val="4A3C56AE"/>
    <w:rsid w:val="4E61488B"/>
    <w:rsid w:val="536746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caps/>
      <w:sz w:val="20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199B1-8509-4074-9E4A-53E0B9DE34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西云科技</Company>
  <Pages>4</Pages>
  <Words>606</Words>
  <Characters>690</Characters>
  <Lines>2</Lines>
  <Paragraphs>1</Paragraphs>
  <TotalTime>0</TotalTime>
  <ScaleCrop>false</ScaleCrop>
  <LinksUpToDate>false</LinksUpToDate>
  <CharactersWithSpaces>690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2020-04-20T03:40:00Z</dcterms:created>
  <dc:creator>Administrator</dc:creator>
  <cp:lastModifiedBy>Administrator</cp:lastModifiedBy>
  <cp:lastPrinted>2020-04-20T03:39:00Z</cp:lastPrinted>
  <dcterms:modified xsi:type="dcterms:W3CDTF">2024-06-11T02:44:41Z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719099570_btnclosed</vt:lpwstr>
  </property>
  <property fmtid="{D5CDD505-2E9C-101B-9397-08002B2CF9AE}" pid="3" name="KSOProductBuildVer">
    <vt:lpwstr>2052-11.8.2.11813</vt:lpwstr>
  </property>
  <property fmtid="{D5CDD505-2E9C-101B-9397-08002B2CF9AE}" pid="4" name="ICV">
    <vt:lpwstr>3F26751B2871464181294010C8246C0B_13</vt:lpwstr>
  </property>
</Properties>
</file>