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hAnsi="宋体" w:eastAsia="方正仿宋_GBK" w:cs="仿宋_GB2312"/>
          <w:kern w:val="0"/>
          <w:sz w:val="32"/>
          <w:szCs w:val="32"/>
        </w:rPr>
        <w:t xml:space="preserve">附件5                   </w:t>
      </w:r>
      <w:bookmarkStart w:id="0" w:name="_GoBack"/>
      <w:r>
        <w:rPr>
          <w:rFonts w:hint="eastAsia" w:ascii="方正仿宋_GBK" w:hAnsi="宋体" w:eastAsia="方正仿宋_GBK" w:cs="仿宋_GB2312"/>
          <w:kern w:val="0"/>
          <w:sz w:val="32"/>
          <w:szCs w:val="32"/>
        </w:rPr>
        <w:t xml:space="preserve"> 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乡村建设规划许可证</w:t>
      </w:r>
    </w:p>
    <w:bookmarkEnd w:id="0"/>
    <w:tbl>
      <w:tblPr>
        <w:tblStyle w:val="3"/>
        <w:tblpPr w:leftFromText="180" w:rightFromText="180" w:vertAnchor="page" w:horzAnchor="margin" w:tblpY="2536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4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微软雅黑" w:hAnsi="微软雅黑" w:cs="宋体"/>
                <w:color w:val="333333"/>
                <w:kern w:val="0"/>
                <w:sz w:val="35"/>
                <w:szCs w:val="35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8" w:lineRule="atLeast"/>
              <w:ind w:left="0" w:right="0"/>
              <w:jc w:val="center"/>
              <w:rPr>
                <w:rFonts w:hint="default" w:ascii="微软雅黑" w:hAnsi="微软雅黑" w:cs="宋体"/>
                <w:color w:val="333333"/>
                <w:kern w:val="0"/>
                <w:sz w:val="35"/>
                <w:szCs w:val="35"/>
              </w:rPr>
            </w:pPr>
            <w:r>
              <w:rPr>
                <w:rFonts w:hint="default" w:ascii="微软雅黑" w:hAnsi="微软雅黑" w:cs="宋体"/>
                <w:color w:val="333333"/>
                <w:kern w:val="0"/>
                <w:sz w:val="35"/>
                <w:szCs w:val="35"/>
              </w:rPr>
              <w:t>中华人民共和国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2"/>
              <w:rPr>
                <w:rFonts w:hint="default" w:ascii="黑体" w:hAnsi="黑体" w:eastAsia="黑体" w:cs="宋体"/>
                <w:b/>
                <w:color w:val="333333"/>
                <w:kern w:val="0"/>
                <w:sz w:val="38"/>
                <w:szCs w:val="38"/>
              </w:rPr>
            </w:pPr>
            <w:r>
              <w:rPr>
                <w:rFonts w:hint="default" w:ascii="黑体" w:hAnsi="黑体" w:eastAsia="黑体" w:cs="宋体"/>
                <w:b/>
                <w:color w:val="333333"/>
                <w:kern w:val="0"/>
                <w:sz w:val="38"/>
                <w:szCs w:val="38"/>
              </w:rPr>
              <w:t>乡村建设规划许可证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360" w:firstLineChars="200"/>
              <w:jc w:val="center"/>
              <w:rPr>
                <w:rFonts w:hint="default" w:ascii="宋体" w:hAnsi="宋体" w:cs="黑体"/>
                <w:bCs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黑体"/>
                <w:bCs/>
                <w:color w:val="333333"/>
                <w:kern w:val="0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</w:rPr>
              <w:t>乡字第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  <w:u w:val="single"/>
              </w:rPr>
              <w:t xml:space="preserve">                           </w:t>
            </w:r>
            <w:r>
              <w:rPr>
                <w:rFonts w:hint="eastAsia" w:ascii="宋体" w:hAnsi="宋体" w:cs="黑体"/>
                <w:bCs/>
                <w:color w:val="333333"/>
                <w:kern w:val="0"/>
                <w:sz w:val="16"/>
                <w:szCs w:val="16"/>
              </w:rPr>
              <w:t>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360" w:firstLineChars="200"/>
              <w:jc w:val="right"/>
              <w:rPr>
                <w:rFonts w:hint="default" w:ascii="宋体" w:hAnsi="宋体" w:cs="黑体"/>
                <w:bCs/>
                <w:color w:val="333333"/>
                <w:kern w:val="0"/>
                <w:sz w:val="18"/>
                <w:szCs w:val="18"/>
                <w:u w:val="singl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562" w:firstLineChars="200"/>
              <w:jc w:val="left"/>
              <w:rPr>
                <w:rFonts w:hint="default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根据《中华人民共和国土地管理法》《中华人民共和国城乡规划法》和国家有关规定，经审核，本建设工程符合国土空间规划和用途管制要求，颁发此证。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宋体" w:hAnsi="宋体" w:cs="宋体"/>
                <w:color w:val="333333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/>
              <w:jc w:val="left"/>
              <w:rPr>
                <w:rFonts w:hint="default" w:ascii="宋体" w:hAnsi="宋体" w:cs="宋体"/>
                <w:color w:val="333333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color w:val="333333"/>
                <w:kern w:val="0"/>
                <w:sz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center"/>
              <w:rPr>
                <w:rFonts w:hint="default" w:ascii="黑体" w:hAnsi="黑体" w:eastAsia="黑体" w:cs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</w:rPr>
              <w:t xml:space="preserve">  发证机关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333333"/>
                <w:kern w:val="0"/>
                <w:sz w:val="24"/>
              </w:rPr>
              <w:t xml:space="preserve">  日   期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page" w:horzAnchor="page" w:tblpX="8383" w:tblpY="2476"/>
        <w:tblW w:w="59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5" w:hRule="atLeast"/>
        </w:trPr>
        <w:tc>
          <w:tcPr>
            <w:tcW w:w="59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 w:firstLine="480" w:firstLineChars="200"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</w:rPr>
            </w:pPr>
          </w:p>
          <w:tbl>
            <w:tblPr>
              <w:tblStyle w:val="3"/>
              <w:tblW w:w="5103" w:type="dxa"/>
              <w:tblInd w:w="279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43"/>
              <w:gridCol w:w="326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default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建设单位（个人）</w:t>
                  </w:r>
                </w:p>
              </w:tc>
              <w:tc>
                <w:tcPr>
                  <w:tcW w:w="32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default"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default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建设项目名称</w:t>
                  </w:r>
                </w:p>
              </w:tc>
              <w:tc>
                <w:tcPr>
                  <w:tcW w:w="32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default"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default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位 置</w:t>
                  </w:r>
                </w:p>
              </w:tc>
              <w:tc>
                <w:tcPr>
                  <w:tcW w:w="32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default"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43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default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>建 设 规 模</w:t>
                  </w:r>
                </w:p>
              </w:tc>
              <w:tc>
                <w:tcPr>
                  <w:tcW w:w="3260" w:type="dxa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center"/>
                    <w:rPr>
                      <w:rFonts w:hint="default" w:ascii="宋体" w:hAnsi="宋体" w:cs="宋体"/>
                      <w:color w:val="333333"/>
                      <w:kern w:val="0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3" w:hRule="atLeast"/>
              </w:trPr>
              <w:tc>
                <w:tcPr>
                  <w:tcW w:w="5103" w:type="dxa"/>
                  <w:gridSpan w:val="2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60" w:lineRule="auto"/>
                    <w:ind w:left="0" w:right="0"/>
                    <w:jc w:val="left"/>
                    <w:rPr>
                      <w:rFonts w:hint="default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</w:pPr>
                  <w:r>
                    <w:rPr>
                      <w:rFonts w:hint="eastAsia" w:ascii="宋体" w:hAnsi="宋体" w:cs="宋体"/>
                      <w:b/>
                      <w:color w:val="333333"/>
                      <w:kern w:val="0"/>
                      <w:sz w:val="16"/>
                      <w:szCs w:val="16"/>
                    </w:rPr>
                    <w:t xml:space="preserve">    附图及附件名称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281" w:leftChars="134" w:right="0"/>
              <w:jc w:val="left"/>
              <w:outlineLvl w:val="2"/>
              <w:rPr>
                <w:rFonts w:hint="default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281" w:leftChars="134" w:right="0"/>
              <w:jc w:val="left"/>
              <w:outlineLvl w:val="2"/>
              <w:rPr>
                <w:rFonts w:hint="default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hint="default" w:ascii="微软雅黑" w:hAnsi="微软雅黑" w:cs="宋体"/>
                <w:b/>
                <w:bCs/>
                <w:color w:val="333333"/>
                <w:kern w:val="0"/>
                <w:sz w:val="27"/>
                <w:szCs w:val="27"/>
              </w:rPr>
              <w:t>遵守事项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284" w:leftChars="135" w:right="315" w:rightChars="150" w:hanging="1"/>
              <w:jc w:val="left"/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一、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本证是经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自然资源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主管部门依法审核，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在乡、村庄规划区内有关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建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284" w:leftChars="135" w:right="315" w:rightChars="150" w:hanging="1"/>
              <w:jc w:val="left"/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设工程符合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国土空间规划和用途管制要求的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法律凭证。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284" w:leftChars="135" w:right="315" w:rightChars="150" w:hanging="1"/>
              <w:jc w:val="left"/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二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、 依法应当取得本证，但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未取得本证或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违反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本证规定的，均属违法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行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284" w:leftChars="135" w:right="315" w:rightChars="150" w:hanging="1"/>
              <w:jc w:val="left"/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为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281" w:leftChars="134" w:right="315" w:rightChars="150" w:firstLine="1"/>
              <w:jc w:val="left"/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三、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未经发证机关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审核同意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，本证的各项规定不得随意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变更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281" w:leftChars="134" w:right="315" w:rightChars="150" w:firstLine="1"/>
              <w:jc w:val="left"/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四、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自然资源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主管部门依法有权查验本证，建设单位（个人）有责任提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281" w:leftChars="134" w:right="315" w:rightChars="150"/>
              <w:jc w:val="left"/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交查验。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281" w:leftChars="134" w:right="315" w:rightChars="150" w:firstLine="1"/>
              <w:jc w:val="left"/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</w:pP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五、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本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所需附图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及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附件由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发证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机关依法确定，与本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>证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具有同等法律效</w:t>
            </w: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exact"/>
              <w:ind w:left="281" w:leftChars="134" w:right="315" w:rightChars="150"/>
              <w:jc w:val="left"/>
              <w:rPr>
                <w:rFonts w:hint="default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微软雅黑" w:hAnsi="微软雅黑" w:cs="宋体"/>
                <w:b/>
                <w:color w:val="333333"/>
                <w:kern w:val="0"/>
                <w:sz w:val="16"/>
                <w:szCs w:val="16"/>
              </w:rPr>
              <w:t xml:space="preserve">     </w:t>
            </w:r>
            <w:r>
              <w:rPr>
                <w:rFonts w:hint="default" w:ascii="微软雅黑" w:hAnsi="微软雅黑" w:cs="宋体"/>
                <w:b/>
                <w:color w:val="333333"/>
                <w:kern w:val="0"/>
                <w:sz w:val="16"/>
                <w:szCs w:val="16"/>
              </w:rPr>
              <w:t>力。</w:t>
            </w:r>
          </w:p>
        </w:tc>
      </w:tr>
    </w:tbl>
    <w:p>
      <w:pPr>
        <w:pStyle w:val="2"/>
        <w:spacing w:line="150" w:lineRule="atLeast"/>
        <w:contextualSpacing/>
        <w:rPr>
          <w:rFonts w:ascii="方正仿宋_GBK" w:eastAsia="方正仿宋_GBK" w:cs="仿宋_GB2312"/>
          <w:sz w:val="32"/>
          <w:szCs w:val="32"/>
        </w:rPr>
      </w:pPr>
    </w:p>
    <w:p>
      <w:pPr>
        <w:pStyle w:val="2"/>
        <w:spacing w:line="150" w:lineRule="atLeast"/>
        <w:contextualSpacing/>
        <w:rPr>
          <w:rFonts w:ascii="方正仿宋_GBK" w:eastAsia="方正仿宋_GBK" w:cs="仿宋_GB2312"/>
          <w:sz w:val="32"/>
          <w:szCs w:val="32"/>
        </w:rPr>
      </w:pPr>
    </w:p>
    <w:p>
      <w:pPr>
        <w:pStyle w:val="2"/>
        <w:spacing w:line="150" w:lineRule="atLeast"/>
        <w:contextualSpacing/>
        <w:rPr>
          <w:rFonts w:ascii="方正仿宋_GBK" w:eastAsia="方正仿宋_GBK" w:cs="仿宋_GB2312"/>
          <w:sz w:val="32"/>
          <w:szCs w:val="32"/>
        </w:rPr>
      </w:pPr>
    </w:p>
    <w:p>
      <w:pPr>
        <w:pStyle w:val="2"/>
        <w:spacing w:line="150" w:lineRule="atLeast"/>
        <w:contextualSpacing/>
        <w:rPr>
          <w:rFonts w:ascii="方正仿宋_GBK" w:eastAsia="方正仿宋_GBK" w:cs="仿宋_GB2312"/>
          <w:sz w:val="32"/>
          <w:szCs w:val="32"/>
        </w:rPr>
      </w:pPr>
    </w:p>
    <w:p>
      <w:pPr>
        <w:pStyle w:val="2"/>
        <w:spacing w:line="150" w:lineRule="atLeast"/>
        <w:contextualSpacing/>
        <w:rPr>
          <w:rFonts w:ascii="方正仿宋_GBK" w:eastAsia="方正仿宋_GBK" w:cs="仿宋_GB2312"/>
          <w:sz w:val="32"/>
          <w:szCs w:val="32"/>
        </w:rPr>
      </w:pPr>
    </w:p>
    <w:p>
      <w:pPr>
        <w:pStyle w:val="2"/>
        <w:spacing w:line="150" w:lineRule="atLeast"/>
        <w:contextualSpacing/>
        <w:rPr>
          <w:rFonts w:ascii="方正仿宋_GBK" w:eastAsia="方正仿宋_GBK" w:cs="仿宋_GB2312"/>
          <w:sz w:val="32"/>
          <w:szCs w:val="32"/>
        </w:rPr>
      </w:pPr>
    </w:p>
    <w:p>
      <w:pPr>
        <w:pStyle w:val="2"/>
        <w:spacing w:line="150" w:lineRule="atLeast"/>
        <w:contextualSpacing/>
        <w:rPr>
          <w:rFonts w:ascii="方正仿宋_GBK" w:eastAsia="方正仿宋_GBK" w:cs="仿宋_GB2312"/>
          <w:sz w:val="32"/>
          <w:szCs w:val="32"/>
        </w:rPr>
      </w:pPr>
    </w:p>
    <w:p>
      <w:pPr>
        <w:pStyle w:val="2"/>
        <w:spacing w:line="150" w:lineRule="atLeast"/>
        <w:contextualSpacing/>
        <w:rPr>
          <w:rFonts w:ascii="方正仿宋_GBK" w:eastAsia="方正仿宋_GBK" w:cs="仿宋_GB2312"/>
          <w:sz w:val="32"/>
          <w:szCs w:val="32"/>
        </w:rPr>
      </w:pPr>
    </w:p>
    <w:p>
      <w:pPr>
        <w:pStyle w:val="2"/>
        <w:spacing w:line="150" w:lineRule="atLeast"/>
        <w:contextualSpacing/>
        <w:rPr>
          <w:rFonts w:ascii="方正仿宋_GBK" w:eastAsia="方正仿宋_GBK" w:cs="仿宋_GB2312"/>
          <w:sz w:val="32"/>
          <w:szCs w:val="32"/>
        </w:rPr>
      </w:pPr>
    </w:p>
    <w:p>
      <w:pPr>
        <w:pStyle w:val="2"/>
        <w:spacing w:line="150" w:lineRule="atLeast"/>
        <w:contextualSpacing/>
        <w:rPr>
          <w:rFonts w:ascii="方正仿宋_GBK" w:eastAsia="方正仿宋_GBK" w:cs="仿宋_GB2312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F43EA"/>
    <w:rsid w:val="6B4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2021-02-03T03:35:00Z</dcterms:created>
  <dc:creator>A</dc:creator>
  <cp:lastModifiedBy>A</cp:lastModifiedBy>
  <dcterms:modified xsi:type="dcterms:W3CDTF">2021-02-03T03:35:21Z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