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93B3A">
      <w:pPr>
        <w:spacing w:line="560" w:lineRule="exact"/>
        <w:jc w:val="center"/>
        <w:rPr>
          <w:rFonts w:ascii="Times New Roman" w:hAnsi="方正小标宋_GBK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方正小标宋_GBK" w:eastAsia="方正小标宋_GBK"/>
          <w:color w:val="000000"/>
          <w:sz w:val="44"/>
          <w:szCs w:val="44"/>
        </w:rPr>
        <w:t>重庆市渝北区大盛镇人民政府</w:t>
      </w:r>
    </w:p>
    <w:p w14:paraId="31AD5702"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2024</w:t>
      </w:r>
      <w:r>
        <w:rPr>
          <w:rFonts w:ascii="Times New Roman" w:hAnsi="方正小标宋_GBK" w:eastAsia="方正小标宋_GBK"/>
          <w:color w:val="000000"/>
          <w:sz w:val="44"/>
          <w:szCs w:val="44"/>
        </w:rPr>
        <w:t>年政府信息公开工作年度报告</w:t>
      </w:r>
    </w:p>
    <w:p w14:paraId="6B58AB39">
      <w:pPr>
        <w:spacing w:line="56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</w:p>
    <w:p w14:paraId="74E21B2E"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年，我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sz w:val="32"/>
          <w:szCs w:val="32"/>
        </w:rPr>
        <w:t>严格按照《中华人民共和国政府信息公开条例》</w:t>
      </w:r>
      <w:r>
        <w:rPr>
          <w:rFonts w:hint="default" w:ascii="Times New Roman" w:hAnsi="Times New Roman" w:eastAsia="方正仿宋_GBK"/>
          <w:sz w:val="32"/>
          <w:szCs w:val="32"/>
        </w:rPr>
        <w:t>要求，认真贯彻落实市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/>
          <w:sz w:val="32"/>
          <w:szCs w:val="32"/>
        </w:rPr>
        <w:t>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府信息</w:t>
      </w:r>
      <w:r>
        <w:rPr>
          <w:rFonts w:hint="default" w:ascii="Times New Roman" w:hAnsi="Times New Roman" w:eastAsia="方正仿宋_GBK"/>
          <w:sz w:val="32"/>
          <w:szCs w:val="32"/>
        </w:rPr>
        <w:t>公开工作要求，</w:t>
      </w:r>
      <w:r>
        <w:rPr>
          <w:rFonts w:hint="eastAsia" w:ascii="Times New Roman" w:hAnsi="Times New Roman" w:eastAsia="方正仿宋_GBK"/>
          <w:sz w:val="32"/>
          <w:szCs w:val="32"/>
        </w:rPr>
        <w:t>加强组织领导，强化政策宣传，</w:t>
      </w:r>
      <w:r>
        <w:rPr>
          <w:rFonts w:ascii="Times New Roman" w:hAnsi="Times New Roman" w:eastAsia="方正仿宋_GBK"/>
          <w:sz w:val="32"/>
          <w:szCs w:val="32"/>
        </w:rPr>
        <w:t>扎实推进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落实。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根据年度工作情况，按照</w:t>
      </w:r>
      <w:r>
        <w:rPr>
          <w:rFonts w:hint="default" w:ascii="Times New Roman" w:hAnsi="Times New Roman" w:eastAsia="方正仿宋_GBK"/>
          <w:sz w:val="32"/>
          <w:szCs w:val="32"/>
        </w:rPr>
        <w:t>总体情况、主动公开政府信息情况、收到和处理政府信息公开申请情况、政府信息公开行政复议行政诉讼情况、存在的主要问题及改进情况、其他需要报告的事项等六个部分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编制2024年度报告。</w:t>
      </w:r>
    </w:p>
    <w:p w14:paraId="729DE5CF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一、总体情况</w:t>
      </w:r>
    </w:p>
    <w:p w14:paraId="7B46D984"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一是</w:t>
      </w:r>
      <w:r>
        <w:rPr>
          <w:rFonts w:ascii="Times New Roman" w:hAnsi="Times New Roman" w:eastAsia="方正仿宋_GBK"/>
          <w:b/>
          <w:bCs/>
          <w:sz w:val="32"/>
          <w:szCs w:val="32"/>
        </w:rPr>
        <w:t>政府信息管理情况。</w:t>
      </w:r>
      <w:r>
        <w:rPr>
          <w:rFonts w:ascii="Times New Roman" w:hAnsi="Times New Roman" w:eastAsia="方正仿宋_GBK"/>
          <w:sz w:val="32"/>
          <w:szCs w:val="32"/>
        </w:rPr>
        <w:t>不</w:t>
      </w:r>
      <w:r>
        <w:rPr>
          <w:rFonts w:hint="default" w:ascii="Times New Roman" w:hAnsi="Times New Roman" w:eastAsia="方正仿宋_GBK"/>
          <w:sz w:val="32"/>
          <w:szCs w:val="32"/>
        </w:rPr>
        <w:t>断完善《重庆市</w:t>
      </w:r>
      <w:r>
        <w:rPr>
          <w:rFonts w:hint="eastAsia" w:ascii="Times New Roman" w:hAnsi="Times New Roman" w:eastAsia="方正仿宋_GBK"/>
          <w:sz w:val="32"/>
          <w:szCs w:val="32"/>
        </w:rPr>
        <w:t>渝北区大盛</w:t>
      </w:r>
      <w:r>
        <w:rPr>
          <w:rFonts w:hint="default"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人民政府</w:t>
      </w:r>
      <w:r>
        <w:rPr>
          <w:rFonts w:hint="default" w:ascii="Times New Roman" w:hAnsi="Times New Roman" w:eastAsia="方正仿宋_GBK"/>
          <w:sz w:val="32"/>
          <w:szCs w:val="32"/>
        </w:rPr>
        <w:t>信息公开指南》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切实履行政府信息公开职责，</w:t>
      </w:r>
      <w:r>
        <w:rPr>
          <w:rFonts w:hint="default" w:ascii="Times New Roman" w:hAnsi="Times New Roman" w:eastAsia="方正仿宋_GBK"/>
          <w:sz w:val="32"/>
          <w:szCs w:val="32"/>
        </w:rPr>
        <w:t>明确公开标准，持续规范政府信息管理流程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/>
          <w:sz w:val="32"/>
          <w:szCs w:val="32"/>
        </w:rPr>
        <w:t>严格执行政府信息公开“三审三校”制度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/>
          <w:sz w:val="32"/>
          <w:szCs w:val="32"/>
        </w:rPr>
        <w:t>严格审查公开内容，确保公开信息准确得当。</w:t>
      </w:r>
    </w:p>
    <w:p w14:paraId="2CF94162"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二是</w:t>
      </w:r>
      <w:r>
        <w:rPr>
          <w:rFonts w:ascii="Times New Roman" w:hAnsi="Times New Roman" w:eastAsia="方正仿宋_GBK"/>
          <w:b/>
          <w:bCs/>
          <w:sz w:val="32"/>
          <w:szCs w:val="32"/>
        </w:rPr>
        <w:t>平台建设情况。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目前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我</w:t>
      </w:r>
      <w:r>
        <w:rPr>
          <w:rFonts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政府信息公开</w:t>
      </w:r>
      <w:r>
        <w:rPr>
          <w:rFonts w:ascii="Times New Roman" w:hAnsi="Times New Roman" w:eastAsia="方正仿宋_GBK"/>
          <w:sz w:val="32"/>
          <w:szCs w:val="32"/>
        </w:rPr>
        <w:t>的方式主要有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重庆市渝北区大盛镇人民政府网站</w:t>
      </w:r>
      <w:r>
        <w:rPr>
          <w:rFonts w:ascii="Times New Roman" w:hAnsi="Times New Roman" w:eastAsia="方正仿宋_GBK"/>
          <w:sz w:val="32"/>
          <w:szCs w:val="32"/>
        </w:rPr>
        <w:t>、镇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便民服务大厅政务公开专区以及</w:t>
      </w:r>
      <w:r>
        <w:rPr>
          <w:rFonts w:ascii="Times New Roman" w:hAnsi="Times New Roman" w:eastAsia="方正仿宋_GBK"/>
          <w:sz w:val="32"/>
          <w:szCs w:val="32"/>
        </w:rPr>
        <w:t>村（社区）便民服务中心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公示栏</w:t>
      </w:r>
      <w:r>
        <w:rPr>
          <w:rFonts w:ascii="Times New Roman" w:hAnsi="Times New Roman" w:eastAsia="方正仿宋_GBK"/>
          <w:sz w:val="32"/>
          <w:szCs w:val="32"/>
        </w:rPr>
        <w:t>等。根据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公开工作规范</w:t>
      </w:r>
      <w:r>
        <w:rPr>
          <w:rFonts w:ascii="Times New Roman" w:hAnsi="Times New Roman" w:eastAsia="方正仿宋_GBK"/>
          <w:sz w:val="32"/>
          <w:szCs w:val="32"/>
        </w:rPr>
        <w:t>要求，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不</w:t>
      </w:r>
      <w:r>
        <w:rPr>
          <w:rFonts w:ascii="Times New Roman" w:hAnsi="Times New Roman" w:eastAsia="方正仿宋_GBK"/>
          <w:sz w:val="32"/>
          <w:szCs w:val="32"/>
        </w:rPr>
        <w:t>定期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检查纠治线上线下平台运维情况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强化对接</w:t>
      </w:r>
      <w:r>
        <w:rPr>
          <w:rFonts w:ascii="Times New Roman" w:hAnsi="Times New Roman" w:eastAsia="方正仿宋_GBK"/>
          <w:sz w:val="32"/>
          <w:szCs w:val="32"/>
        </w:rPr>
        <w:t>上级问题反馈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注重政府信息公开内容时效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6EB8A8E9"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三是</w:t>
      </w:r>
      <w:r>
        <w:rPr>
          <w:rFonts w:ascii="Times New Roman" w:hAnsi="Times New Roman" w:eastAsia="方正仿宋_GBK"/>
          <w:b/>
          <w:bCs/>
          <w:sz w:val="32"/>
          <w:szCs w:val="32"/>
        </w:rPr>
        <w:t>主动公开情况。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今年以来，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我镇高</w:t>
      </w:r>
      <w:r>
        <w:rPr>
          <w:rFonts w:hint="eastAsia" w:ascii="Times New Roman" w:hAnsi="Times New Roman" w:eastAsia="方正仿宋_GBK"/>
          <w:sz w:val="32"/>
          <w:szCs w:val="32"/>
        </w:rPr>
        <w:t>度重视政府信息公开工作，将政府信息公开工作纳入领导分工，加强统筹规划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坚持以</w:t>
      </w:r>
      <w:r>
        <w:rPr>
          <w:rFonts w:hint="eastAsia" w:eastAsia="方正仿宋_GBK"/>
          <w:sz w:val="32"/>
          <w:szCs w:val="32"/>
          <w:lang w:eastAsia="zh-CN"/>
        </w:rPr>
        <w:t>“法定事项主动公开、不法定事项审慎公开”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eastAsia="zh-CN"/>
        </w:rPr>
        <w:t>基本</w:t>
      </w:r>
      <w:r>
        <w:rPr>
          <w:rFonts w:hint="eastAsia" w:eastAsia="方正仿宋_GBK"/>
          <w:sz w:val="32"/>
          <w:szCs w:val="32"/>
        </w:rPr>
        <w:t>原则，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全年</w:t>
      </w:r>
      <w:r>
        <w:rPr>
          <w:rFonts w:ascii="Times New Roman" w:hAnsi="Times New Roman" w:eastAsia="方正仿宋_GBK"/>
          <w:sz w:val="32"/>
          <w:szCs w:val="32"/>
        </w:rPr>
        <w:t>主动公开政府信息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516</w:t>
      </w:r>
      <w:r>
        <w:rPr>
          <w:rFonts w:ascii="Times New Roman" w:hAnsi="Times New Roman" w:eastAsia="方正仿宋_GBK"/>
          <w:sz w:val="32"/>
          <w:szCs w:val="32"/>
        </w:rPr>
        <w:t>条，包括政策文件、动态要闻、社会救助、养老服务、应急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救灾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安全生产、公共文化服务、公共法律服务</w:t>
      </w:r>
      <w:r>
        <w:rPr>
          <w:rFonts w:ascii="Times New Roman" w:hAnsi="Times New Roman" w:eastAsia="方正仿宋_GBK"/>
          <w:sz w:val="32"/>
          <w:szCs w:val="32"/>
        </w:rPr>
        <w:t>等内容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方正仿宋_GBK"/>
          <w:sz w:val="32"/>
          <w:szCs w:val="32"/>
        </w:rPr>
        <w:t>时间及时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有效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公开内容</w:t>
      </w:r>
      <w:r>
        <w:rPr>
          <w:rFonts w:hint="eastAsia" w:ascii="Times New Roman" w:hAnsi="Times New Roman" w:eastAsia="方正仿宋_GBK"/>
          <w:sz w:val="32"/>
          <w:szCs w:val="32"/>
        </w:rPr>
        <w:t>重点突出，切实保障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/>
          <w:sz w:val="32"/>
          <w:szCs w:val="32"/>
        </w:rPr>
        <w:t>人民群众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对信息的</w:t>
      </w:r>
      <w:r>
        <w:rPr>
          <w:rFonts w:hint="eastAsia" w:ascii="Times New Roman" w:hAnsi="Times New Roman" w:eastAsia="方正仿宋_GBK"/>
          <w:sz w:val="32"/>
          <w:szCs w:val="32"/>
        </w:rPr>
        <w:t>知情权、监督权、参与权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/>
          <w:sz w:val="32"/>
          <w:szCs w:val="32"/>
        </w:rPr>
        <w:t>表达权，确保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/>
          <w:sz w:val="32"/>
          <w:szCs w:val="32"/>
        </w:rPr>
        <w:t>办事过程透明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度，</w:t>
      </w:r>
      <w:r>
        <w:rPr>
          <w:rFonts w:hint="eastAsia" w:ascii="Times New Roman" w:hAnsi="Times New Roman" w:eastAsia="方正仿宋_GBK"/>
          <w:sz w:val="32"/>
          <w:szCs w:val="32"/>
        </w:rPr>
        <w:t>增强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/>
          <w:sz w:val="32"/>
          <w:szCs w:val="32"/>
        </w:rPr>
        <w:t>政府公信力。</w:t>
      </w:r>
    </w:p>
    <w:p w14:paraId="181F1EE6"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四是</w:t>
      </w:r>
      <w:r>
        <w:rPr>
          <w:rFonts w:ascii="Times New Roman" w:hAnsi="Times New Roman" w:eastAsia="方正仿宋_GBK"/>
          <w:b/>
          <w:bCs/>
          <w:sz w:val="32"/>
          <w:szCs w:val="32"/>
        </w:rPr>
        <w:t>依申请公开情况。</w:t>
      </w:r>
      <w:r>
        <w:rPr>
          <w:rFonts w:ascii="Times New Roman" w:hAnsi="Times New Roman" w:eastAsia="方正仿宋_GBK"/>
          <w:sz w:val="32"/>
          <w:szCs w:val="32"/>
        </w:rPr>
        <w:t>坚持公平公正、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服务</w:t>
      </w:r>
      <w:r>
        <w:rPr>
          <w:rFonts w:ascii="Times New Roman" w:hAnsi="Times New Roman" w:eastAsia="方正仿宋_GBK"/>
          <w:sz w:val="32"/>
          <w:szCs w:val="32"/>
        </w:rPr>
        <w:t>便民、分级受理和严格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法定</w:t>
      </w:r>
      <w:r>
        <w:rPr>
          <w:rFonts w:ascii="Times New Roman" w:hAnsi="Times New Roman" w:eastAsia="方正仿宋_GBK"/>
          <w:sz w:val="32"/>
          <w:szCs w:val="32"/>
        </w:rPr>
        <w:t>原则，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认真</w:t>
      </w:r>
      <w:r>
        <w:rPr>
          <w:rFonts w:ascii="Times New Roman" w:hAnsi="Times New Roman" w:eastAsia="方正仿宋_GBK"/>
          <w:sz w:val="32"/>
          <w:szCs w:val="32"/>
        </w:rPr>
        <w:t>落实依申请公开规范办理机制，进一步完善依申请公开台账，</w:t>
      </w:r>
      <w:r>
        <w:rPr>
          <w:rFonts w:hint="default" w:ascii="Times New Roman" w:hAnsi="Times New Roman" w:eastAsia="方正仿宋_GBK"/>
          <w:sz w:val="32"/>
          <w:szCs w:val="32"/>
        </w:rPr>
        <w:t>依法保障公民、法人和其他组织获取政府信息的权利。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2024</w:t>
      </w:r>
      <w:r>
        <w:rPr>
          <w:rFonts w:ascii="Times New Roman" w:hAnsi="Times New Roman" w:eastAsia="方正仿宋_GBK"/>
          <w:sz w:val="32"/>
          <w:szCs w:val="32"/>
        </w:rPr>
        <w:t>年我镇未收到政府信息公开申请，无政府信息公开行政复议和提起行政诉讼情况。</w:t>
      </w:r>
    </w:p>
    <w:p w14:paraId="6FE3B31F"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五是</w:t>
      </w:r>
      <w:r>
        <w:rPr>
          <w:rFonts w:ascii="Times New Roman" w:hAnsi="Times New Roman" w:eastAsia="方正仿宋_GBK"/>
          <w:b/>
          <w:bCs/>
          <w:sz w:val="32"/>
          <w:szCs w:val="32"/>
        </w:rPr>
        <w:t>监督保障情况。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不断推动完善</w:t>
      </w:r>
      <w:r>
        <w:rPr>
          <w:rFonts w:hint="eastAsia" w:ascii="Times New Roman" w:hAnsi="Times New Roman" w:eastAsia="方正仿宋_GBK"/>
          <w:sz w:val="32"/>
          <w:szCs w:val="32"/>
        </w:rPr>
        <w:t>政府信息公开工作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制度</w:t>
      </w:r>
      <w:r>
        <w:rPr>
          <w:rFonts w:hint="eastAsia" w:ascii="Times New Roman" w:hAnsi="Times New Roman" w:eastAsia="方正仿宋_GBK"/>
          <w:sz w:val="32"/>
          <w:szCs w:val="32"/>
        </w:rPr>
        <w:t>，落实各科室（单位）政府信息公开工作责任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，常态</w:t>
      </w:r>
      <w:r>
        <w:rPr>
          <w:rFonts w:ascii="Times New Roman" w:hAnsi="Times New Roman" w:eastAsia="方正仿宋_GBK"/>
          <w:sz w:val="32"/>
          <w:szCs w:val="32"/>
        </w:rPr>
        <w:t>开展政府信息公开情况统计分析，认真组织开展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问题</w:t>
      </w:r>
      <w:r>
        <w:rPr>
          <w:rFonts w:ascii="Times New Roman" w:hAnsi="Times New Roman" w:eastAsia="方正仿宋_GBK"/>
          <w:sz w:val="32"/>
          <w:szCs w:val="32"/>
        </w:rPr>
        <w:t>自查自纠，确保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此</w:t>
      </w:r>
      <w:r>
        <w:rPr>
          <w:rFonts w:ascii="Times New Roman" w:hAnsi="Times New Roman" w:eastAsia="方正仿宋_GBK"/>
          <w:sz w:val="32"/>
          <w:szCs w:val="32"/>
        </w:rPr>
        <w:t>项工作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圆满</w:t>
      </w:r>
      <w:r>
        <w:rPr>
          <w:rFonts w:ascii="Times New Roman" w:hAnsi="Times New Roman" w:eastAsia="方正仿宋_GBK"/>
          <w:sz w:val="32"/>
          <w:szCs w:val="32"/>
        </w:rPr>
        <w:t>落实。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始终</w:t>
      </w:r>
      <w:r>
        <w:rPr>
          <w:rFonts w:ascii="Times New Roman" w:hAnsi="Times New Roman" w:eastAsia="方正仿宋_GBK"/>
          <w:sz w:val="32"/>
          <w:szCs w:val="32"/>
        </w:rPr>
        <w:t>保持群众与政府沟通渠道畅通，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长态</w:t>
      </w:r>
      <w:r>
        <w:rPr>
          <w:rFonts w:ascii="Times New Roman" w:hAnsi="Times New Roman" w:eastAsia="方正仿宋_GBK"/>
          <w:sz w:val="32"/>
          <w:szCs w:val="32"/>
        </w:rPr>
        <w:t>保障人民群众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对信息</w:t>
      </w:r>
      <w:r>
        <w:rPr>
          <w:rFonts w:ascii="Times New Roman" w:hAnsi="Times New Roman" w:eastAsia="方正仿宋_GBK"/>
          <w:sz w:val="32"/>
          <w:szCs w:val="32"/>
        </w:rPr>
        <w:t>的知情权、参与权和监督权，不断提高政府信息公开工作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连续性、</w:t>
      </w:r>
      <w:r>
        <w:rPr>
          <w:rFonts w:ascii="Times New Roman" w:hAnsi="Times New Roman" w:eastAsia="方正仿宋_GBK"/>
          <w:sz w:val="32"/>
          <w:szCs w:val="32"/>
        </w:rPr>
        <w:t>透明度。</w:t>
      </w:r>
    </w:p>
    <w:p w14:paraId="2AC41BC6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 w14:paraId="5E259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ED7D14D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第二十条第（一）项</w:t>
            </w:r>
          </w:p>
        </w:tc>
      </w:tr>
      <w:tr w14:paraId="3F89F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5657666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A616F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AEE527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3DB7E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现行有效件数</w:t>
            </w:r>
          </w:p>
        </w:tc>
      </w:tr>
      <w:tr w14:paraId="7747E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871554A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914DC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3839C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3B55B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076B7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9748993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422A6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57C26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7B219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2</w:t>
            </w:r>
          </w:p>
        </w:tc>
      </w:tr>
      <w:tr w14:paraId="74CD3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117D38">
            <w:pPr>
              <w:spacing w:line="280" w:lineRule="exact"/>
              <w:jc w:val="center"/>
              <w:rPr>
                <w:rFonts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第二十条第（五）项</w:t>
            </w:r>
          </w:p>
        </w:tc>
      </w:tr>
      <w:tr w14:paraId="1BACB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5F4AAFB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23281BE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本年处理决定数量</w:t>
            </w:r>
          </w:p>
        </w:tc>
      </w:tr>
      <w:tr w14:paraId="34E93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D3E2C59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DDD92C">
            <w:pPr>
              <w:spacing w:line="280" w:lineRule="exact"/>
              <w:jc w:val="center"/>
              <w:rPr>
                <w:rFonts w:hint="default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117</w:t>
            </w:r>
          </w:p>
        </w:tc>
      </w:tr>
      <w:tr w14:paraId="733FF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C55674">
            <w:pPr>
              <w:spacing w:line="280" w:lineRule="exact"/>
              <w:jc w:val="center"/>
              <w:rPr>
                <w:rFonts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第二十条第（六）项</w:t>
            </w:r>
          </w:p>
        </w:tc>
      </w:tr>
      <w:tr w14:paraId="719F1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287C77A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BF150A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本年处理决定数量</w:t>
            </w:r>
          </w:p>
        </w:tc>
      </w:tr>
      <w:tr w14:paraId="056E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8F905C7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9018849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43269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658174D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A344779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370E9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8937E5E">
            <w:pPr>
              <w:spacing w:line="280" w:lineRule="exact"/>
              <w:jc w:val="center"/>
              <w:rPr>
                <w:rFonts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第二十条第（八）项</w:t>
            </w:r>
          </w:p>
        </w:tc>
      </w:tr>
      <w:tr w14:paraId="0E72D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037C16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9DCE89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本年收费金额（单位：万元）</w:t>
            </w:r>
          </w:p>
        </w:tc>
      </w:tr>
      <w:tr w14:paraId="11EA0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26E9461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030B851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 w14:paraId="76A60262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64"/>
        <w:gridCol w:w="2963"/>
        <w:gridCol w:w="631"/>
        <w:gridCol w:w="631"/>
        <w:gridCol w:w="631"/>
        <w:gridCol w:w="631"/>
        <w:gridCol w:w="631"/>
        <w:gridCol w:w="638"/>
        <w:gridCol w:w="636"/>
      </w:tblGrid>
      <w:tr w14:paraId="1810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409F863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2470" w:type="pct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3DD8BABC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申请人情况</w:t>
            </w:r>
          </w:p>
        </w:tc>
      </w:tr>
      <w:tr w14:paraId="5098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5233A0D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52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66A13BB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自然人</w:t>
            </w:r>
          </w:p>
        </w:tc>
        <w:tc>
          <w:tcPr>
            <w:tcW w:w="1764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C95A92F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法人或其他组织</w:t>
            </w:r>
          </w:p>
        </w:tc>
        <w:tc>
          <w:tcPr>
            <w:tcW w:w="352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0AFAC95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</w:tr>
      <w:tr w14:paraId="7764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E72D24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5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E4AEAD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 w14:paraId="120CF46D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商业</w:t>
            </w:r>
          </w:p>
          <w:p w14:paraId="696B6305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企业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 w14:paraId="3BE7B928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科研</w:t>
            </w:r>
          </w:p>
          <w:p w14:paraId="5457722E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机构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 w14:paraId="0F264202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社会公益组织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 w14:paraId="3252C2F9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法律服务机构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 w14:paraId="480751E9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</w:p>
        </w:tc>
        <w:tc>
          <w:tcPr>
            <w:tcW w:w="352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EF0282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</w:tr>
      <w:tr w14:paraId="3DB3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897BCA0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一、本年新收政府信息公开申请数量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A74DF39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AD97366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BC0FAA4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2D25119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B3D8265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FE4C67B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2D9FAB23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4FEF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C2B4A99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二、上年结转政府信息公开申请数量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206127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9FC8DB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9CE79E5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7259F0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6B115F6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F04A215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10B8638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25EB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DA034C2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三、本年度办理结果</w:t>
            </w:r>
          </w:p>
        </w:tc>
        <w:tc>
          <w:tcPr>
            <w:tcW w:w="2136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2368D47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（一）予以公开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B87BB7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53F0C18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6346B6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3B6469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20EA67D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893E68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33094C6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1D77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1BBA96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2136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E2ACA86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（二）部分公开</w:t>
            </w:r>
            <w:r>
              <w:rPr>
                <w:rFonts w:ascii="Times New Roman" w:eastAsia="方正仿宋_GBK"/>
                <w:color w:val="000000"/>
                <w:szCs w:val="21"/>
              </w:rPr>
              <w:t>（区分处理的，只计这一情形，不计其他情形）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4C9C31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2E4EC3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AC7C89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257BFC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8F54E22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99B4D0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76C67F3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506E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5B1863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8C89AA1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（三）不予公开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029726A9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.属于国家秘密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64E3778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3188F3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DB7A5A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1CC48C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FED8431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065842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6A88FAC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19A6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3AEC88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7D8F05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43FB98EE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.其他法律行政法规禁止公开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766A66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0B59F4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62C8948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3E3A68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6193A2D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6C52E8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1FFCD4C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7A4C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6ADC63A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三、本年度办理结果</w:t>
            </w: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2570D5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6217DFD4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.危及“三安全一稳定”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AFE438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AC2ED2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DAF611B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25DD14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2FC17A9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04B691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0188E51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03F1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59D7F6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0B7C47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2C88E47D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4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.保护第三方合法权益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BA0D0A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20362B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95BF07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BCB504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597476D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17F6841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1066894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33CE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ABC9B2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F2591F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10712A2A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5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.属于三类内部事务信息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94C798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B7E321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CD8E1F1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8447301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AB03EF7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F33C4E4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31244A0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2EBF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894214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7C1EF2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15FA537A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6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.属于四类过程性信息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1F0C84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62E8105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9531FF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5438F29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ABCCE60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C65C2B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442ED96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0EAE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709CC7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DCA473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1C3D6293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7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.属于行政执法案卷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4F3F3E5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592C50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7A6A75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E6C0B3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716AB07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554CF3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451FFE7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17B9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69BA87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60DE9C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4BBCEC96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8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.属于行政查询事项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6D6968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B1CE93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31671F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106A7F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D6DF556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E168ECB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74952F0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2D14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65948D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965DE28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（四）无法提供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42C35740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.本机关不掌握相关政府信息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91CEBF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F24CAC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11294E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52D732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9685796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EC3EB2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790B4621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2038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175F23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458AAD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07E1807A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.没有现成信息需要另行制作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9053DB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0EF0F0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ADEF51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8FD1AA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2A30AD5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712C50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6F74E35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2FB3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CEF885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51E64E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0A462614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.补正后申请内容仍不明确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E654DC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BF0E31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C72AA0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079F99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CB8B228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651DF2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1CAC6DF9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5FA4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185740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CCC685F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（五）不予处理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7E42064A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.信访举报投诉类申请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1B44A1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1615A0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CCEFE8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8A09704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B65E5EA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E29E57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35E4169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14CC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28D178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754B18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4F600148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.重复申请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6DD7999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6D4157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7F8CBB8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6FD432B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6B66754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987820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397CA60B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2476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ADB985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60D1A5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41CB180F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.要求提供公开出版物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C753489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EAA844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ED7DDB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A2DFCF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55D42AF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9FE38A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27B528D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5046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A6AA35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0883CF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 w14:paraId="492E4BBE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4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.无正当理由大量反复申请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D81A6A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085C9F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3DDD99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1A9C731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6919308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9B9AC9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7015166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334F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4BA23E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964403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 w14:paraId="404ECBC0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5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.要求行政机关确认或重新出具已获取信息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6B61C2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DA6F1D3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4FAB08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33DD3D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49DCBE6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5F5732B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176DA3B3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0 </w:t>
            </w:r>
          </w:p>
        </w:tc>
      </w:tr>
      <w:tr w14:paraId="05B1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FF0CFF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2F1782E"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（六）其他处理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 w14:paraId="4717CB1C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.申请人无正当理由逾期不补正、行政机关不再处理其政府信息公开申请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06B60109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171A37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D61D1E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451B60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5A29DE6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FCBFF39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3A196114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</w:p>
          <w:p w14:paraId="7136E111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0 </w:t>
            </w:r>
          </w:p>
        </w:tc>
      </w:tr>
      <w:tr w14:paraId="55DD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914656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B786DF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 w14:paraId="35DD8FD3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.申请人逾期未按收费通知要求缴纳费用、行政机关不再处理其政府信息公开申请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5CB7CF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3F56DA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31008D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F8AB597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3699747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EAB1C52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6469008F"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</w:p>
          <w:p w14:paraId="7A881E6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30D3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380466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DC744A8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 w14:paraId="032732A1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.其他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D1EFD88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A36551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0D70E7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4449E32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49C6A8E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369EB1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36D0F14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4C73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BE7252"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2136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EE83634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（七）总计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4A02474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8373DA6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C29141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EB383D0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69E7097C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CAC366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53C416AD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 w14:paraId="24C8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B61C7D2"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四、结转下年度继续办理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13489BC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327EFFEA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59C6859E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22B7F47F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72E038BE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 w14:paraId="15C78FC1"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 w14:paraId="388208E3"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</w:tbl>
    <w:p w14:paraId="46DEC59B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  <w:gridCol w:w="606"/>
        <w:gridCol w:w="606"/>
        <w:gridCol w:w="606"/>
        <w:gridCol w:w="606"/>
        <w:gridCol w:w="604"/>
      </w:tblGrid>
      <w:tr w14:paraId="407CD1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97E2E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421AE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行政诉讼</w:t>
            </w:r>
          </w:p>
        </w:tc>
      </w:tr>
      <w:tr w14:paraId="2251D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1E664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4D44E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纠正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17051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9880B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尚未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21E38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90552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776B6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复议后起诉</w:t>
            </w:r>
          </w:p>
        </w:tc>
      </w:tr>
      <w:tr w14:paraId="65C55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AC536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5E1C7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824F9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29808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3BF94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FBB53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维持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52F68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EBF89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2FBAD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尚未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审结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23175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237E1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维持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67DC8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纠正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166F1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FF1ED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尚未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审结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6E8EC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</w:tr>
      <w:tr w14:paraId="54B869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C7BCC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C829F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5A008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A489D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C6474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94643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AC1DB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91E71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A8479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D57BF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3DE38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FBD6E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7F7C7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28E02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30416"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 w14:paraId="50C1F68B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五、存在的主要问题及改进情况</w:t>
      </w:r>
    </w:p>
    <w:p w14:paraId="74172A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年存在的主要问题</w:t>
      </w:r>
    </w:p>
    <w:p w14:paraId="370FB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2024年，我镇在上级政府信息公开工作的指导下，不断优化完善政府信息公开形式和公开渠道，工作虽然取得一定成效，但仍有一些不足：一是信息公开人才队伍建设有待加强；二是信息更新时效性不高；三是信息公开内容不全面、质量有短板。</w:t>
      </w:r>
    </w:p>
    <w:p w14:paraId="774D74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年工作改进措施</w:t>
      </w:r>
    </w:p>
    <w:p w14:paraId="7C5DD2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针对以上问题，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今年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我们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采取以下措施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进提升：</w:t>
      </w:r>
    </w:p>
    <w:p w14:paraId="53F382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加强政务公开人员培训，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组织镇、村两级人员政策文件再学习，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提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高工作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人员能力素质，全面提升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镇政务公开工作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成效；二是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积极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对接镇属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相关部门，获取信息来源，及时公开信息内容，提升信息发布的数量与质量，加强保密意识，确保信息准确性、安全性、及时性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；三是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积极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梳理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完善政府信息公开内容，推进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政府信息公开工作高标准严规范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1B3FF036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 w14:paraId="21FBD101">
      <w:pPr>
        <w:spacing w:line="560" w:lineRule="exact"/>
        <w:ind w:firstLine="640" w:firstLineChars="200"/>
        <w:rPr>
          <w:rFonts w:eastAsia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2024年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没有其他需要报告的事项。</w:t>
      </w:r>
      <w:r>
        <w:rPr>
          <w:rFonts w:eastAsia="方正仿宋_GBK"/>
          <w:kern w:val="0"/>
          <w:sz w:val="32"/>
          <w:szCs w:val="32"/>
        </w:rPr>
        <w:br w:type="page"/>
      </w:r>
      <w:r>
        <w:rPr>
          <w:rFonts w:eastAsia="方正黑体_GBK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bCs/>
          <w:kern w:val="0"/>
          <w:sz w:val="32"/>
          <w:szCs w:val="32"/>
        </w:rPr>
        <w:t>4</w:t>
      </w:r>
    </w:p>
    <w:p w14:paraId="53F20D46">
      <w:pPr>
        <w:shd w:val="clear" w:color="auto" w:fill="FFFFFF"/>
        <w:autoSpaceDN w:val="0"/>
        <w:spacing w:line="560" w:lineRule="exact"/>
        <w:jc w:val="center"/>
        <w:rPr>
          <w:rFonts w:eastAsia="方正黑体_GBK"/>
          <w:bCs/>
          <w:kern w:val="0"/>
          <w:sz w:val="32"/>
          <w:szCs w:val="32"/>
        </w:rPr>
      </w:pPr>
    </w:p>
    <w:p w14:paraId="1EACCDBC">
      <w:pPr>
        <w:shd w:val="clear" w:color="auto" w:fill="FFFFFF"/>
        <w:autoSpaceDN w:val="0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政府信息公开工作年度报告审核记录</w:t>
      </w:r>
    </w:p>
    <w:p w14:paraId="5BCBB184">
      <w:pPr>
        <w:shd w:val="clear" w:color="auto" w:fill="FFFFFF"/>
        <w:autoSpaceDN w:val="0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515"/>
        <w:gridCol w:w="1986"/>
        <w:gridCol w:w="2573"/>
      </w:tblGrid>
      <w:tr w14:paraId="6F9E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96" w:type="pct"/>
            <w:noWrap w:val="0"/>
            <w:vAlign w:val="center"/>
          </w:tcPr>
          <w:p w14:paraId="56E8E02D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信息名称</w:t>
            </w:r>
          </w:p>
        </w:tc>
        <w:tc>
          <w:tcPr>
            <w:tcW w:w="3904" w:type="pct"/>
            <w:gridSpan w:val="3"/>
            <w:noWrap w:val="0"/>
            <w:vAlign w:val="center"/>
          </w:tcPr>
          <w:p w14:paraId="52932AD5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重庆市渝北区大盛镇人民政府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eastAsia="方正仿宋_GBK"/>
                <w:bCs/>
                <w:kern w:val="0"/>
                <w:sz w:val="24"/>
              </w:rPr>
              <w:t>年政府信息公开工作年度报告</w:t>
            </w:r>
          </w:p>
        </w:tc>
      </w:tr>
      <w:tr w14:paraId="28B6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96" w:type="pct"/>
            <w:noWrap w:val="0"/>
            <w:vAlign w:val="center"/>
          </w:tcPr>
          <w:p w14:paraId="2EDBDAA6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编制单位</w:t>
            </w:r>
          </w:p>
        </w:tc>
        <w:tc>
          <w:tcPr>
            <w:tcW w:w="3904" w:type="pct"/>
            <w:gridSpan w:val="3"/>
            <w:noWrap w:val="0"/>
            <w:vAlign w:val="center"/>
          </w:tcPr>
          <w:p w14:paraId="62BD21E7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重庆市渝北区大盛镇人民政府</w:t>
            </w:r>
          </w:p>
        </w:tc>
      </w:tr>
      <w:tr w14:paraId="1119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6" w:type="pct"/>
            <w:noWrap w:val="0"/>
            <w:vAlign w:val="center"/>
          </w:tcPr>
          <w:p w14:paraId="6B03969B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编 制 人</w:t>
            </w:r>
          </w:p>
        </w:tc>
        <w:tc>
          <w:tcPr>
            <w:tcW w:w="1388" w:type="pct"/>
            <w:noWrap w:val="0"/>
            <w:vAlign w:val="center"/>
          </w:tcPr>
          <w:p w14:paraId="330933C4">
            <w:pPr>
              <w:autoSpaceDN w:val="0"/>
              <w:spacing w:line="560" w:lineRule="exact"/>
              <w:jc w:val="center"/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王锋</w:t>
            </w:r>
          </w:p>
        </w:tc>
        <w:tc>
          <w:tcPr>
            <w:tcW w:w="1096" w:type="pct"/>
            <w:noWrap w:val="0"/>
            <w:vAlign w:val="center"/>
          </w:tcPr>
          <w:p w14:paraId="2F532D9E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联系电话</w:t>
            </w:r>
          </w:p>
        </w:tc>
        <w:tc>
          <w:tcPr>
            <w:tcW w:w="1419" w:type="pct"/>
            <w:noWrap w:val="0"/>
            <w:vAlign w:val="center"/>
          </w:tcPr>
          <w:p w14:paraId="0BBDFD7C">
            <w:pPr>
              <w:autoSpaceDN w:val="0"/>
              <w:spacing w:line="56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  <w:t>67283312</w:t>
            </w:r>
          </w:p>
        </w:tc>
      </w:tr>
      <w:tr w14:paraId="5D7D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6" w:type="pct"/>
            <w:vMerge w:val="restart"/>
            <w:noWrap w:val="0"/>
            <w:vAlign w:val="center"/>
          </w:tcPr>
          <w:p w14:paraId="11099801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审查记录</w:t>
            </w:r>
          </w:p>
        </w:tc>
        <w:tc>
          <w:tcPr>
            <w:tcW w:w="1388" w:type="pct"/>
            <w:noWrap w:val="0"/>
            <w:vAlign w:val="center"/>
          </w:tcPr>
          <w:p w14:paraId="099DCB6F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科室负责人初审</w:t>
            </w:r>
          </w:p>
        </w:tc>
        <w:tc>
          <w:tcPr>
            <w:tcW w:w="2515" w:type="pct"/>
            <w:gridSpan w:val="2"/>
            <w:noWrap w:val="0"/>
            <w:vAlign w:val="center"/>
          </w:tcPr>
          <w:p w14:paraId="563B0D94">
            <w:pPr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</w:p>
        </w:tc>
      </w:tr>
      <w:tr w14:paraId="7A03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6" w:type="pct"/>
            <w:vMerge w:val="continue"/>
            <w:noWrap w:val="0"/>
            <w:vAlign w:val="center"/>
          </w:tcPr>
          <w:p w14:paraId="39957431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88" w:type="pct"/>
            <w:noWrap w:val="0"/>
            <w:vAlign w:val="center"/>
          </w:tcPr>
          <w:p w14:paraId="34EDF436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分管领导复审</w:t>
            </w:r>
          </w:p>
        </w:tc>
        <w:tc>
          <w:tcPr>
            <w:tcW w:w="2515" w:type="pct"/>
            <w:gridSpan w:val="2"/>
            <w:noWrap w:val="0"/>
            <w:vAlign w:val="center"/>
          </w:tcPr>
          <w:p w14:paraId="09FC5764">
            <w:pPr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</w:p>
        </w:tc>
      </w:tr>
      <w:tr w14:paraId="730E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096" w:type="pct"/>
            <w:vMerge w:val="continue"/>
            <w:noWrap w:val="0"/>
            <w:vAlign w:val="center"/>
          </w:tcPr>
          <w:p w14:paraId="02E54FE4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88" w:type="pct"/>
            <w:noWrap w:val="0"/>
            <w:vAlign w:val="center"/>
          </w:tcPr>
          <w:p w14:paraId="760D1C5C"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主要领导终审</w:t>
            </w:r>
          </w:p>
        </w:tc>
        <w:tc>
          <w:tcPr>
            <w:tcW w:w="2515" w:type="pct"/>
            <w:gridSpan w:val="2"/>
            <w:noWrap w:val="0"/>
            <w:vAlign w:val="top"/>
          </w:tcPr>
          <w:p w14:paraId="79E6EDEC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</w:p>
          <w:p w14:paraId="179BAD29">
            <w:pPr>
              <w:rPr>
                <w:rFonts w:eastAsia="方正仿宋_GBK"/>
                <w:sz w:val="24"/>
              </w:rPr>
            </w:pPr>
          </w:p>
          <w:p w14:paraId="3CEEC57B">
            <w:pPr>
              <w:rPr>
                <w:rFonts w:eastAsia="方正仿宋_GBK"/>
                <w:sz w:val="24"/>
              </w:rPr>
            </w:pPr>
          </w:p>
          <w:p w14:paraId="2B33034D">
            <w:pPr>
              <w:rPr>
                <w:rFonts w:hint="eastAsia" w:eastAsia="方正仿宋_GBK"/>
                <w:sz w:val="24"/>
              </w:rPr>
            </w:pPr>
          </w:p>
          <w:p w14:paraId="214062DD">
            <w:pPr>
              <w:rPr>
                <w:rFonts w:hint="eastAsia" w:eastAsia="方正仿宋_GBK"/>
                <w:sz w:val="24"/>
              </w:rPr>
            </w:pPr>
          </w:p>
          <w:p w14:paraId="576ACBEC">
            <w:pPr>
              <w:rPr>
                <w:rFonts w:hint="eastAsia" w:eastAsia="方正仿宋_GBK"/>
                <w:sz w:val="24"/>
              </w:rPr>
            </w:pPr>
          </w:p>
          <w:p w14:paraId="2ADA2F68">
            <w:pPr>
              <w:rPr>
                <w:rFonts w:eastAsia="方正仿宋_GBK"/>
                <w:sz w:val="24"/>
              </w:rPr>
            </w:pPr>
          </w:p>
          <w:p w14:paraId="6BF3E19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（盖章）</w:t>
            </w:r>
          </w:p>
        </w:tc>
      </w:tr>
    </w:tbl>
    <w:p w14:paraId="1BD4B082">
      <w:pPr>
        <w:spacing w:line="400" w:lineRule="exac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注意事项：</w:t>
      </w:r>
    </w:p>
    <w:p w14:paraId="3DB3581A">
      <w:pPr>
        <w:spacing w:line="400" w:lineRule="exact"/>
        <w:ind w:firstLine="560" w:firstLineChars="200"/>
        <w:rPr>
          <w:rFonts w:eastAsia="方正楷体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1.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全区各级行政机关通过本单位网页发布年报后，</w:t>
      </w:r>
      <w:r>
        <w:rPr>
          <w:rFonts w:ascii="Times New Roman" w:hAnsi="Times New Roman" w:eastAsia="方正仿宋_GBK"/>
          <w:sz w:val="28"/>
          <w:szCs w:val="28"/>
        </w:rPr>
        <w:t>区政府门户网站</w:t>
      </w:r>
      <w:r>
        <w:rPr>
          <w:rFonts w:hint="eastAsia" w:ascii="Times New Roman" w:hAnsi="Times New Roman" w:eastAsia="方正仿宋_GBK"/>
          <w:sz w:val="28"/>
          <w:szCs w:val="28"/>
        </w:rPr>
        <w:t>将集中</w:t>
      </w:r>
      <w:r>
        <w:rPr>
          <w:rFonts w:ascii="Times New Roman" w:hAnsi="Times New Roman" w:eastAsia="方正仿宋_GBK"/>
          <w:sz w:val="28"/>
          <w:szCs w:val="28"/>
        </w:rPr>
        <w:t>对外</w:t>
      </w:r>
      <w:r>
        <w:rPr>
          <w:rFonts w:hint="eastAsia" w:ascii="Times New Roman" w:hAnsi="Times New Roman" w:eastAsia="方正仿宋_GBK"/>
          <w:sz w:val="28"/>
          <w:szCs w:val="28"/>
        </w:rPr>
        <w:t>展示全区各级行政机关年报</w:t>
      </w:r>
      <w:r>
        <w:rPr>
          <w:rFonts w:ascii="Times New Roman" w:hAnsi="Times New Roman" w:eastAsia="方正仿宋_GBK"/>
          <w:sz w:val="28"/>
          <w:szCs w:val="28"/>
        </w:rPr>
        <w:t>，请年报编</w:t>
      </w:r>
      <w:r>
        <w:rPr>
          <w:rFonts w:eastAsia="方正仿宋_GBK"/>
          <w:sz w:val="28"/>
          <w:szCs w:val="28"/>
        </w:rPr>
        <w:t>制单位从政治、法律、政策、保密、文字、舆情等方面严格进行审核；报告发布后要高度关注，如出现舆情，要及时做好引导工作。</w:t>
      </w:r>
    </w:p>
    <w:p w14:paraId="0008BEA2">
      <w:pPr>
        <w:spacing w:line="400" w:lineRule="exact"/>
        <w:ind w:firstLine="560" w:firstLineChars="200"/>
        <w:rPr>
          <w:rFonts w:hint="eastAsia"/>
        </w:rPr>
      </w:pPr>
      <w:r>
        <w:rPr>
          <w:rFonts w:ascii="Times New Roman" w:hAnsi="Times New Roman" w:eastAsia="方正仿宋_GBK"/>
          <w:sz w:val="28"/>
          <w:szCs w:val="28"/>
        </w:rPr>
        <w:t xml:space="preserve">2. </w:t>
      </w:r>
      <w:r>
        <w:rPr>
          <w:rFonts w:ascii="Times New Roman" w:eastAsia="方正仿宋_GBK"/>
          <w:sz w:val="28"/>
          <w:szCs w:val="28"/>
        </w:rPr>
        <w:t>报送时，此审核表扫描件须与年报电子档一并发送至互联网邮箱</w:t>
      </w:r>
      <w:r>
        <w:rPr>
          <w:rFonts w:ascii="Times New Roman" w:hAnsi="Times New Roman" w:eastAsia="方正仿宋_GBK"/>
          <w:sz w:val="28"/>
          <w:szCs w:val="28"/>
        </w:rPr>
        <w:t>195483577@qq.com</w:t>
      </w:r>
      <w:r>
        <w:rPr>
          <w:rFonts w:ascii="Times New Roman" w:eastAsia="方正仿宋_GBK"/>
          <w:sz w:val="28"/>
          <w:szCs w:val="28"/>
        </w:rPr>
        <w:t>。</w:t>
      </w:r>
    </w:p>
    <w:p w14:paraId="3F5E861A"/>
    <w:sectPr>
      <w:footerReference r:id="rId5" w:type="first"/>
      <w:footerReference r:id="rId3" w:type="default"/>
      <w:footerReference r:id="rId4" w:type="even"/>
      <w:pgSz w:w="11906" w:h="16838"/>
      <w:pgMar w:top="1985" w:right="1531" w:bottom="1701" w:left="1531" w:header="720" w:footer="992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BC32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ADBBF">
                          <w:pPr>
                            <w:pStyle w:val="2"/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8ADBBF">
                    <w:pPr>
                      <w:pStyle w:val="2"/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9416F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6629AE8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FF2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2DB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12DB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DlmOWEyNDk2NWQ5NzRhOGUyZmUyOTQxMTMyNmUifQ=="/>
  </w:docVars>
  <w:rsids>
    <w:rsidRoot w:val="18334BD6"/>
    <w:rsid w:val="00BA3803"/>
    <w:rsid w:val="00D5063D"/>
    <w:rsid w:val="010A29DC"/>
    <w:rsid w:val="02663C42"/>
    <w:rsid w:val="02BC7D06"/>
    <w:rsid w:val="03B629A7"/>
    <w:rsid w:val="04B94EDF"/>
    <w:rsid w:val="05087233"/>
    <w:rsid w:val="06EC1722"/>
    <w:rsid w:val="08F301FA"/>
    <w:rsid w:val="09A041B9"/>
    <w:rsid w:val="0A0A1357"/>
    <w:rsid w:val="0C2F779B"/>
    <w:rsid w:val="0CE265BB"/>
    <w:rsid w:val="0ED168E7"/>
    <w:rsid w:val="0F1B37A9"/>
    <w:rsid w:val="111E1B8C"/>
    <w:rsid w:val="11423ACC"/>
    <w:rsid w:val="12F31522"/>
    <w:rsid w:val="13DA4490"/>
    <w:rsid w:val="14784BF4"/>
    <w:rsid w:val="14DE58BA"/>
    <w:rsid w:val="14EC447B"/>
    <w:rsid w:val="15DA0777"/>
    <w:rsid w:val="15E22AEC"/>
    <w:rsid w:val="1616090A"/>
    <w:rsid w:val="17B374D2"/>
    <w:rsid w:val="18334BD6"/>
    <w:rsid w:val="186F33C6"/>
    <w:rsid w:val="18EE0096"/>
    <w:rsid w:val="195F30A2"/>
    <w:rsid w:val="1B244243"/>
    <w:rsid w:val="1B293607"/>
    <w:rsid w:val="1D6152DA"/>
    <w:rsid w:val="1E071A25"/>
    <w:rsid w:val="1E2C3B3A"/>
    <w:rsid w:val="1FAB0A8F"/>
    <w:rsid w:val="20263BBE"/>
    <w:rsid w:val="22032E04"/>
    <w:rsid w:val="23E32EED"/>
    <w:rsid w:val="240B669A"/>
    <w:rsid w:val="25A93CC2"/>
    <w:rsid w:val="262477ED"/>
    <w:rsid w:val="27034CF7"/>
    <w:rsid w:val="28216FC6"/>
    <w:rsid w:val="29037B8D"/>
    <w:rsid w:val="2A510485"/>
    <w:rsid w:val="2A7A5C2D"/>
    <w:rsid w:val="2B824D9A"/>
    <w:rsid w:val="2C185243"/>
    <w:rsid w:val="2C602C01"/>
    <w:rsid w:val="2D4C1B03"/>
    <w:rsid w:val="2F4800A8"/>
    <w:rsid w:val="2FFA3A98"/>
    <w:rsid w:val="30F46739"/>
    <w:rsid w:val="34692F9B"/>
    <w:rsid w:val="34D643A8"/>
    <w:rsid w:val="35260E8C"/>
    <w:rsid w:val="35B7678E"/>
    <w:rsid w:val="367B134E"/>
    <w:rsid w:val="36EC3A0F"/>
    <w:rsid w:val="37753A04"/>
    <w:rsid w:val="38EF3C8A"/>
    <w:rsid w:val="39F03816"/>
    <w:rsid w:val="3C511AE0"/>
    <w:rsid w:val="40955117"/>
    <w:rsid w:val="414F176A"/>
    <w:rsid w:val="422A0F5C"/>
    <w:rsid w:val="445F7F16"/>
    <w:rsid w:val="46841EB6"/>
    <w:rsid w:val="47F94DF6"/>
    <w:rsid w:val="47FD3CCE"/>
    <w:rsid w:val="49011FF5"/>
    <w:rsid w:val="4AD24D18"/>
    <w:rsid w:val="4BFA0524"/>
    <w:rsid w:val="4DA0001E"/>
    <w:rsid w:val="507B7BCF"/>
    <w:rsid w:val="51F138A3"/>
    <w:rsid w:val="5235099A"/>
    <w:rsid w:val="53A45945"/>
    <w:rsid w:val="53B317FA"/>
    <w:rsid w:val="54576514"/>
    <w:rsid w:val="55B654BC"/>
    <w:rsid w:val="56D737F9"/>
    <w:rsid w:val="57401B61"/>
    <w:rsid w:val="57A777B2"/>
    <w:rsid w:val="57AA72A2"/>
    <w:rsid w:val="57F624E8"/>
    <w:rsid w:val="57FB7AFE"/>
    <w:rsid w:val="58C63C68"/>
    <w:rsid w:val="58D97E3F"/>
    <w:rsid w:val="5BB93F58"/>
    <w:rsid w:val="5BE70AC5"/>
    <w:rsid w:val="5CDB3A5A"/>
    <w:rsid w:val="5D900CE9"/>
    <w:rsid w:val="5E133E89"/>
    <w:rsid w:val="5FE5531C"/>
    <w:rsid w:val="62015D11"/>
    <w:rsid w:val="64923598"/>
    <w:rsid w:val="653B3C30"/>
    <w:rsid w:val="65815AE7"/>
    <w:rsid w:val="658A7D29"/>
    <w:rsid w:val="65FA31A3"/>
    <w:rsid w:val="67161AAD"/>
    <w:rsid w:val="68774F7F"/>
    <w:rsid w:val="68E36170"/>
    <w:rsid w:val="68EC771B"/>
    <w:rsid w:val="69EE1F6C"/>
    <w:rsid w:val="6B7B4D86"/>
    <w:rsid w:val="6BA73DCD"/>
    <w:rsid w:val="6C861C34"/>
    <w:rsid w:val="6DB602F7"/>
    <w:rsid w:val="6F523092"/>
    <w:rsid w:val="71381023"/>
    <w:rsid w:val="71804EA4"/>
    <w:rsid w:val="733F516F"/>
    <w:rsid w:val="739B4217"/>
    <w:rsid w:val="741144D9"/>
    <w:rsid w:val="74237D69"/>
    <w:rsid w:val="745D327B"/>
    <w:rsid w:val="75610B49"/>
    <w:rsid w:val="758D4034"/>
    <w:rsid w:val="76CD220E"/>
    <w:rsid w:val="770B3462"/>
    <w:rsid w:val="784D3606"/>
    <w:rsid w:val="78EE303B"/>
    <w:rsid w:val="7B3D3E06"/>
    <w:rsid w:val="7D731D61"/>
    <w:rsid w:val="7E646697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1540</Words>
  <Characters>1575</Characters>
  <Lines>0</Lines>
  <Paragraphs>0</Paragraphs>
  <TotalTime>8</TotalTime>
  <ScaleCrop>false</ScaleCrop>
  <LinksUpToDate>false</LinksUpToDate>
  <CharactersWithSpaces>1715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2024-01-08T03:39:00Z</dcterms:created>
  <dc:creator>赴囤亓淌猎</dc:creator>
  <cp:lastModifiedBy>WPS_1647526017</cp:lastModifiedBy>
  <cp:lastPrinted>2025-01-13T08:51:45Z</cp:lastPrinted>
  <dcterms:modified xsi:type="dcterms:W3CDTF">2025-01-13T08:55:10Z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03CEA3C2F15E43F0B3B3828A12423C84_11</vt:lpwstr>
  </property>
  <property fmtid="{D5CDD505-2E9C-101B-9397-08002B2CF9AE}" pid="4" name="KSOTemplateDocerSaveRecord">
    <vt:lpwstr>eyJoZGlkIjoiMGI1YmQyZmZiODU4NjcwOTUxNGVkZjVhYmYyYmY4OTQiLCJ1c2VySWQiOiIxMzQxMjYwMzczIn0=</vt:lpwstr>
  </property>
</Properties>
</file>