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6A7" w:rsidRDefault="00792D0F">
      <w:pPr>
        <w:adjustRightInd w:val="0"/>
        <w:snapToGrid w:val="0"/>
        <w:spacing w:line="594"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重庆市渝北区茨竹镇人民政府</w:t>
      </w:r>
    </w:p>
    <w:p w:rsidR="00CC46A7" w:rsidRDefault="00792D0F">
      <w:pPr>
        <w:spacing w:line="594"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w:t>
      </w:r>
      <w:r>
        <w:rPr>
          <w:rFonts w:ascii="Times New Roman" w:eastAsia="方正小标宋_GBK" w:hAnsi="Times New Roman"/>
          <w:sz w:val="44"/>
          <w:szCs w:val="44"/>
        </w:rPr>
        <w:t>24</w:t>
      </w:r>
      <w:r>
        <w:rPr>
          <w:rFonts w:ascii="Times New Roman" w:eastAsia="方正小标宋_GBK" w:hAnsi="Times New Roman" w:hint="eastAsia"/>
          <w:sz w:val="44"/>
          <w:szCs w:val="44"/>
        </w:rPr>
        <w:t>年政府信息公开工作年度报告</w:t>
      </w:r>
    </w:p>
    <w:p w:rsidR="00CC46A7" w:rsidRDefault="00CC46A7">
      <w:pPr>
        <w:spacing w:line="594" w:lineRule="exact"/>
      </w:pPr>
    </w:p>
    <w:p w:rsidR="00CC46A7" w:rsidRDefault="00792D0F">
      <w:pPr>
        <w:spacing w:line="560" w:lineRule="exact"/>
        <w:ind w:firstLineChars="200" w:firstLine="600"/>
        <w:rPr>
          <w:rFonts w:ascii="Times New Roman" w:eastAsia="方正仿宋_GBK" w:hAnsi="Times New Roman"/>
          <w:spacing w:val="-10"/>
          <w:sz w:val="32"/>
          <w:szCs w:val="32"/>
        </w:rPr>
      </w:pPr>
      <w:r>
        <w:rPr>
          <w:rFonts w:ascii="Times New Roman" w:eastAsia="方正仿宋_GBK" w:hAnsi="Times New Roman"/>
          <w:spacing w:val="-10"/>
          <w:sz w:val="32"/>
          <w:szCs w:val="32"/>
        </w:rPr>
        <w:t>根据《中华人民共和国政府信息公开条例》编制此报告，所列数据统计期限自</w:t>
      </w:r>
      <w:r>
        <w:rPr>
          <w:rFonts w:ascii="Times New Roman" w:eastAsia="方正仿宋_GBK" w:hAnsi="Times New Roman"/>
          <w:spacing w:val="-10"/>
          <w:sz w:val="32"/>
          <w:szCs w:val="32"/>
        </w:rPr>
        <w:t>2024</w:t>
      </w:r>
      <w:r>
        <w:rPr>
          <w:rFonts w:ascii="Times New Roman" w:eastAsia="方正仿宋_GBK" w:hAnsi="Times New Roman"/>
          <w:spacing w:val="-10"/>
          <w:sz w:val="32"/>
          <w:szCs w:val="32"/>
        </w:rPr>
        <w:t>年</w:t>
      </w:r>
      <w:r>
        <w:rPr>
          <w:rFonts w:ascii="Times New Roman" w:eastAsia="方正仿宋_GBK" w:hAnsi="Times New Roman"/>
          <w:spacing w:val="-10"/>
          <w:sz w:val="32"/>
          <w:szCs w:val="32"/>
        </w:rPr>
        <w:t>1</w:t>
      </w:r>
      <w:r>
        <w:rPr>
          <w:rFonts w:ascii="Times New Roman" w:eastAsia="方正仿宋_GBK" w:hAnsi="Times New Roman"/>
          <w:spacing w:val="-10"/>
          <w:sz w:val="32"/>
          <w:szCs w:val="32"/>
        </w:rPr>
        <w:t>月</w:t>
      </w:r>
      <w:r>
        <w:rPr>
          <w:rFonts w:ascii="Times New Roman" w:eastAsia="方正仿宋_GBK" w:hAnsi="Times New Roman"/>
          <w:spacing w:val="-10"/>
          <w:sz w:val="32"/>
          <w:szCs w:val="32"/>
        </w:rPr>
        <w:t>1</w:t>
      </w:r>
      <w:r>
        <w:rPr>
          <w:rFonts w:ascii="Times New Roman" w:eastAsia="方正仿宋_GBK" w:hAnsi="Times New Roman"/>
          <w:spacing w:val="-10"/>
          <w:sz w:val="32"/>
          <w:szCs w:val="32"/>
        </w:rPr>
        <w:t>日起至</w:t>
      </w:r>
      <w:r>
        <w:rPr>
          <w:rFonts w:ascii="Times New Roman" w:eastAsia="方正仿宋_GBK" w:hAnsi="Times New Roman"/>
          <w:spacing w:val="-10"/>
          <w:sz w:val="32"/>
          <w:szCs w:val="32"/>
        </w:rPr>
        <w:t>12</w:t>
      </w:r>
      <w:r>
        <w:rPr>
          <w:rFonts w:ascii="Times New Roman" w:eastAsia="方正仿宋_GBK" w:hAnsi="Times New Roman"/>
          <w:spacing w:val="-10"/>
          <w:sz w:val="32"/>
          <w:szCs w:val="32"/>
        </w:rPr>
        <w:t>月</w:t>
      </w:r>
      <w:r>
        <w:rPr>
          <w:rFonts w:ascii="Times New Roman" w:eastAsia="方正仿宋_GBK" w:hAnsi="Times New Roman"/>
          <w:spacing w:val="-10"/>
          <w:sz w:val="32"/>
          <w:szCs w:val="32"/>
        </w:rPr>
        <w:t>31</w:t>
      </w:r>
      <w:r>
        <w:rPr>
          <w:rFonts w:ascii="Times New Roman" w:eastAsia="方正仿宋_GBK" w:hAnsi="Times New Roman"/>
          <w:spacing w:val="-10"/>
          <w:sz w:val="32"/>
          <w:szCs w:val="32"/>
        </w:rPr>
        <w:t>日止。本报告可在渝北区茨竹镇人民政府网站（</w:t>
      </w:r>
      <w:r>
        <w:rPr>
          <w:rFonts w:ascii="Times New Roman" w:eastAsia="方正仿宋_GBK" w:hAnsi="Times New Roman"/>
          <w:spacing w:val="-10"/>
          <w:sz w:val="32"/>
          <w:szCs w:val="32"/>
        </w:rPr>
        <w:t>www.ybq.gov.cn/jz/czz</w:t>
      </w:r>
      <w:r>
        <w:rPr>
          <w:rFonts w:ascii="Times New Roman" w:eastAsia="方正仿宋_GBK" w:hAnsi="Times New Roman"/>
          <w:spacing w:val="-10"/>
          <w:sz w:val="32"/>
          <w:szCs w:val="32"/>
        </w:rPr>
        <w:t>）下载。如对本报告有任何疑问，请联系渝北区茨竹镇基层治理综合指挥室（地址：渝北区茨竹镇竹松路</w:t>
      </w:r>
      <w:r>
        <w:rPr>
          <w:rFonts w:ascii="Times New Roman" w:eastAsia="方正仿宋_GBK" w:hAnsi="Times New Roman"/>
          <w:spacing w:val="-10"/>
          <w:sz w:val="32"/>
          <w:szCs w:val="32"/>
        </w:rPr>
        <w:t>66</w:t>
      </w:r>
      <w:r>
        <w:rPr>
          <w:rFonts w:ascii="Times New Roman" w:eastAsia="方正仿宋_GBK" w:hAnsi="Times New Roman"/>
          <w:spacing w:val="-10"/>
          <w:sz w:val="32"/>
          <w:szCs w:val="32"/>
        </w:rPr>
        <w:t>号，邮编：</w:t>
      </w:r>
      <w:r>
        <w:rPr>
          <w:rFonts w:ascii="Times New Roman" w:eastAsia="方正仿宋_GBK" w:hAnsi="Times New Roman"/>
          <w:spacing w:val="-10"/>
          <w:sz w:val="32"/>
          <w:szCs w:val="32"/>
        </w:rPr>
        <w:t>401132</w:t>
      </w:r>
      <w:r>
        <w:rPr>
          <w:rFonts w:ascii="Times New Roman" w:eastAsia="方正仿宋_GBK" w:hAnsi="Times New Roman"/>
          <w:spacing w:val="-10"/>
          <w:sz w:val="32"/>
          <w:szCs w:val="32"/>
        </w:rPr>
        <w:t>，电话：</w:t>
      </w:r>
      <w:r>
        <w:rPr>
          <w:rFonts w:ascii="Times New Roman" w:eastAsia="方正仿宋_GBK" w:hAnsi="Times New Roman"/>
          <w:spacing w:val="-10"/>
          <w:sz w:val="32"/>
          <w:szCs w:val="32"/>
        </w:rPr>
        <w:t>023-67211046</w:t>
      </w:r>
      <w:r>
        <w:rPr>
          <w:rFonts w:ascii="Times New Roman" w:eastAsia="方正仿宋_GBK" w:hAnsi="Times New Roman"/>
          <w:spacing w:val="-10"/>
          <w:sz w:val="32"/>
          <w:szCs w:val="32"/>
        </w:rPr>
        <w:t>）</w:t>
      </w:r>
    </w:p>
    <w:p w:rsidR="00CC46A7" w:rsidRDefault="00792D0F">
      <w:pPr>
        <w:pStyle w:val="a9"/>
        <w:spacing w:line="560" w:lineRule="exact"/>
        <w:ind w:firstLine="640"/>
        <w:jc w:val="left"/>
        <w:rPr>
          <w:rFonts w:ascii="方正黑体_GBK" w:eastAsia="方正黑体_GBK" w:hAnsi="Times New Roman"/>
          <w:sz w:val="32"/>
          <w:szCs w:val="32"/>
        </w:rPr>
      </w:pPr>
      <w:r>
        <w:rPr>
          <w:rFonts w:ascii="方正黑体_GBK" w:eastAsia="方正黑体_GBK" w:hAnsi="Times New Roman" w:hint="eastAsia"/>
          <w:sz w:val="32"/>
          <w:szCs w:val="32"/>
        </w:rPr>
        <w:t>一、总体情况</w:t>
      </w:r>
    </w:p>
    <w:p w:rsidR="00CC46A7" w:rsidRDefault="00792D0F">
      <w:pPr>
        <w:spacing w:line="560" w:lineRule="exact"/>
        <w:ind w:firstLine="624"/>
        <w:jc w:val="left"/>
        <w:rPr>
          <w:rFonts w:ascii="Times New Roman" w:eastAsia="方正仿宋_GBK" w:hAnsi="Times New Roman"/>
          <w:sz w:val="32"/>
          <w:szCs w:val="32"/>
        </w:rPr>
      </w:pPr>
      <w:r>
        <w:rPr>
          <w:rFonts w:ascii="Times New Roman" w:eastAsia="方正仿宋_GBK" w:hAnsi="Times New Roman"/>
          <w:sz w:val="32"/>
          <w:szCs w:val="32"/>
        </w:rPr>
        <w:t>2024</w:t>
      </w:r>
      <w:r>
        <w:rPr>
          <w:rFonts w:ascii="Times New Roman" w:eastAsia="方正仿宋_GBK" w:hAnsi="Times New Roman"/>
          <w:sz w:val="32"/>
          <w:szCs w:val="32"/>
        </w:rPr>
        <w:t>年，我镇坚持以习近平新时代中国特色社会主义思想为指导，在区政府的坚强领导下，认真贯彻落实中央、市、区关于政务信息公开工作的安排部署，积极履行全镇政府信息公开工作主管部门职责，</w:t>
      </w:r>
      <w:r>
        <w:rPr>
          <w:rFonts w:ascii="Times New Roman" w:eastAsia="方正仿宋_GBK" w:hAnsi="Times New Roman" w:hint="eastAsia"/>
          <w:sz w:val="32"/>
          <w:szCs w:val="32"/>
        </w:rPr>
        <w:t>增强信息公开意识，完善工作机制，紧密围绕政府工作和群众关心关切，坚持积极、稳步、有序、渐进原则，</w:t>
      </w:r>
      <w:r>
        <w:rPr>
          <w:rFonts w:ascii="Times New Roman" w:eastAsia="方正仿宋_GBK" w:hAnsi="Times New Roman"/>
          <w:sz w:val="32"/>
          <w:szCs w:val="32"/>
        </w:rPr>
        <w:t>扎实推进政府信息公开的各项工作。</w:t>
      </w:r>
    </w:p>
    <w:p w:rsidR="00CC46A7" w:rsidRDefault="00792D0F">
      <w:pPr>
        <w:spacing w:line="560" w:lineRule="exact"/>
        <w:ind w:firstLine="624"/>
        <w:jc w:val="left"/>
        <w:rPr>
          <w:rFonts w:ascii="Times New Roman" w:eastAsia="方正楷体_GBK" w:hAnsi="Times New Roman"/>
          <w:sz w:val="32"/>
          <w:szCs w:val="32"/>
        </w:rPr>
      </w:pPr>
      <w:r>
        <w:rPr>
          <w:rFonts w:ascii="Times New Roman" w:eastAsia="方正楷体_GBK" w:hAnsi="Times New Roman" w:hint="eastAsia"/>
          <w:sz w:val="32"/>
          <w:szCs w:val="32"/>
        </w:rPr>
        <w:t>（一）主动公开</w:t>
      </w:r>
    </w:p>
    <w:p w:rsidR="00CC46A7" w:rsidRDefault="00792D0F">
      <w:pPr>
        <w:spacing w:line="560" w:lineRule="exact"/>
        <w:ind w:firstLine="624"/>
        <w:jc w:val="left"/>
        <w:rPr>
          <w:rFonts w:ascii="Times New Roman" w:eastAsia="方正仿宋_GBK" w:hAnsi="Times New Roman"/>
          <w:sz w:val="32"/>
          <w:szCs w:val="32"/>
        </w:rPr>
      </w:pPr>
      <w:r>
        <w:rPr>
          <w:rFonts w:ascii="Times New Roman" w:eastAsia="方正仿宋_GBK" w:hAnsi="Times New Roman"/>
          <w:sz w:val="32"/>
          <w:szCs w:val="32"/>
        </w:rPr>
        <w:t>我镇政府信息公开工作严格按照《中华人民共和国政府信息公开条例》和上级部门的总体要求，坚持以公开促落实、以公开促规范、以公开促服务，为我镇经济社会发展提供有力的支撑。</w:t>
      </w:r>
      <w:r>
        <w:rPr>
          <w:rFonts w:ascii="Times New Roman" w:eastAsia="方正仿宋_GBK" w:hAnsi="Times New Roman" w:hint="eastAsia"/>
          <w:sz w:val="32"/>
          <w:szCs w:val="32"/>
        </w:rPr>
        <w:t>惠民惠农补贴板块作为重点公示内容，我镇将补贴依据、补贴政策清单、补贴发放情况等相关文件资料加附封面装订成册摆放至政务公开专区，方便群众查阅。据统计，</w:t>
      </w:r>
      <w:r>
        <w:rPr>
          <w:rFonts w:ascii="Times New Roman" w:eastAsia="方正仿宋_GBK" w:hAnsi="Times New Roman" w:hint="eastAsia"/>
          <w:sz w:val="32"/>
          <w:szCs w:val="32"/>
        </w:rPr>
        <w:t>202</w:t>
      </w:r>
      <w:r>
        <w:rPr>
          <w:rFonts w:ascii="Times New Roman" w:eastAsia="方正仿宋_GBK" w:hAnsi="Times New Roman"/>
          <w:sz w:val="32"/>
          <w:szCs w:val="32"/>
        </w:rPr>
        <w:t>4</w:t>
      </w:r>
      <w:r>
        <w:rPr>
          <w:rFonts w:ascii="Times New Roman" w:eastAsia="方正仿宋_GBK" w:hAnsi="Times New Roman" w:hint="eastAsia"/>
          <w:sz w:val="32"/>
          <w:szCs w:val="32"/>
        </w:rPr>
        <w:t>年我镇各项公开总发稿量共计</w:t>
      </w:r>
      <w:r>
        <w:rPr>
          <w:rFonts w:ascii="Times New Roman" w:eastAsia="方正仿宋_GBK" w:hAnsi="Times New Roman"/>
          <w:sz w:val="32"/>
          <w:szCs w:val="32"/>
        </w:rPr>
        <w:t>628</w:t>
      </w:r>
      <w:r>
        <w:rPr>
          <w:rFonts w:ascii="Times New Roman" w:eastAsia="方正仿宋_GBK" w:hAnsi="Times New Roman" w:hint="eastAsia"/>
          <w:sz w:val="32"/>
          <w:szCs w:val="32"/>
        </w:rPr>
        <w:t>条。</w:t>
      </w:r>
    </w:p>
    <w:p w:rsidR="00CC46A7" w:rsidRDefault="00792D0F">
      <w:pPr>
        <w:spacing w:line="560" w:lineRule="exact"/>
        <w:ind w:firstLine="624"/>
        <w:jc w:val="left"/>
        <w:rPr>
          <w:rFonts w:ascii="Times New Roman" w:eastAsia="方正楷体_GBK" w:hAnsi="Times New Roman"/>
          <w:sz w:val="32"/>
          <w:szCs w:val="32"/>
        </w:rPr>
      </w:pPr>
      <w:r>
        <w:rPr>
          <w:rFonts w:ascii="Times New Roman" w:eastAsia="方正楷体_GBK" w:hAnsi="Times New Roman" w:hint="eastAsia"/>
          <w:sz w:val="32"/>
          <w:szCs w:val="32"/>
        </w:rPr>
        <w:lastRenderedPageBreak/>
        <w:t>（二）依申请公开</w:t>
      </w:r>
    </w:p>
    <w:p w:rsidR="00CC46A7" w:rsidRDefault="00792D0F">
      <w:pPr>
        <w:spacing w:line="560" w:lineRule="exact"/>
        <w:ind w:firstLine="624"/>
        <w:jc w:val="left"/>
        <w:rPr>
          <w:rFonts w:ascii="Times New Roman" w:eastAsia="方正仿宋_GBK" w:hAnsi="Times New Roman"/>
          <w:sz w:val="32"/>
          <w:szCs w:val="32"/>
        </w:rPr>
      </w:pPr>
      <w:r>
        <w:rPr>
          <w:rFonts w:ascii="Times New Roman" w:eastAsia="方正仿宋_GBK" w:hAnsi="Times New Roman"/>
          <w:sz w:val="32"/>
          <w:szCs w:val="32"/>
        </w:rPr>
        <w:t>我镇严格按照依申请公开办理程序，积极做好信息公开的接收、登记、审查（补正）、分办、答复、送达和归档工作，</w:t>
      </w:r>
      <w:r>
        <w:rPr>
          <w:rFonts w:ascii="Times New Roman" w:eastAsia="方正仿宋_GBK" w:hAnsi="Times New Roman" w:hint="eastAsia"/>
          <w:sz w:val="32"/>
          <w:szCs w:val="32"/>
        </w:rPr>
        <w:t>在政务公开专区醒目处摆放了政府信息公开申请流程、政府信息公开申请表以及政府信息公开申请接收单位的地址、联系方式。安排专人负责接收、转办、和回复政府信息公开申请，确保在</w:t>
      </w:r>
      <w:r>
        <w:rPr>
          <w:rFonts w:ascii="Times New Roman" w:eastAsia="方正仿宋_GBK" w:hAnsi="Times New Roman" w:hint="eastAsia"/>
          <w:sz w:val="32"/>
          <w:szCs w:val="32"/>
        </w:rPr>
        <w:t>20</w:t>
      </w:r>
      <w:r>
        <w:rPr>
          <w:rFonts w:ascii="Times New Roman" w:eastAsia="方正仿宋_GBK" w:hAnsi="Times New Roman" w:hint="eastAsia"/>
          <w:sz w:val="32"/>
          <w:szCs w:val="32"/>
        </w:rPr>
        <w:t>个工作日内答复。</w:t>
      </w:r>
      <w:r>
        <w:rPr>
          <w:rFonts w:ascii="Times New Roman" w:eastAsia="方正仿宋_GBK" w:hAnsi="Times New Roman"/>
          <w:sz w:val="32"/>
          <w:szCs w:val="32"/>
        </w:rPr>
        <w:t>全年共收到政府信息公开申请数量</w:t>
      </w:r>
      <w:r>
        <w:rPr>
          <w:rFonts w:ascii="Times New Roman" w:eastAsia="方正仿宋_GBK" w:hAnsi="Times New Roman"/>
          <w:sz w:val="32"/>
          <w:szCs w:val="32"/>
        </w:rPr>
        <w:t>3</w:t>
      </w:r>
      <w:r>
        <w:rPr>
          <w:rFonts w:ascii="Times New Roman" w:eastAsia="方正仿宋_GBK" w:hAnsi="Times New Roman"/>
          <w:sz w:val="32"/>
          <w:szCs w:val="32"/>
        </w:rPr>
        <w:t>件，已答复</w:t>
      </w:r>
      <w:r>
        <w:rPr>
          <w:rFonts w:ascii="Times New Roman" w:eastAsia="方正仿宋_GBK" w:hAnsi="Times New Roman"/>
          <w:sz w:val="32"/>
          <w:szCs w:val="32"/>
        </w:rPr>
        <w:t>3</w:t>
      </w:r>
      <w:r>
        <w:rPr>
          <w:rFonts w:ascii="Times New Roman" w:eastAsia="方正仿宋_GBK" w:hAnsi="Times New Roman"/>
          <w:sz w:val="32"/>
          <w:szCs w:val="32"/>
        </w:rPr>
        <w:t>件。</w:t>
      </w:r>
    </w:p>
    <w:p w:rsidR="00CC46A7" w:rsidRDefault="00792D0F">
      <w:pPr>
        <w:spacing w:line="560" w:lineRule="exact"/>
        <w:ind w:firstLine="624"/>
        <w:jc w:val="left"/>
        <w:rPr>
          <w:rFonts w:ascii="Times New Roman" w:eastAsia="方正楷体_GBK" w:hAnsi="Times New Roman"/>
          <w:sz w:val="32"/>
          <w:szCs w:val="32"/>
        </w:rPr>
      </w:pPr>
      <w:r>
        <w:rPr>
          <w:rFonts w:ascii="Times New Roman" w:eastAsia="方正楷体_GBK" w:hAnsi="Times New Roman" w:hint="eastAsia"/>
          <w:sz w:val="32"/>
          <w:szCs w:val="32"/>
        </w:rPr>
        <w:t>（三）政府信息管理</w:t>
      </w:r>
    </w:p>
    <w:p w:rsidR="00CC46A7" w:rsidRDefault="00792D0F">
      <w:pPr>
        <w:spacing w:line="560" w:lineRule="exact"/>
        <w:ind w:firstLine="624"/>
        <w:jc w:val="left"/>
        <w:rPr>
          <w:rFonts w:ascii="方正仿宋_GBK" w:eastAsia="方正仿宋_GBK"/>
          <w:sz w:val="32"/>
          <w:szCs w:val="32"/>
        </w:rPr>
      </w:pPr>
      <w:r>
        <w:rPr>
          <w:rFonts w:ascii="方正仿宋_GBK" w:eastAsia="方正仿宋_GBK" w:hint="eastAsia"/>
          <w:sz w:val="32"/>
          <w:szCs w:val="32"/>
        </w:rPr>
        <w:t>我镇严格落实信息发布“三审三校”制度，不定期开展政务网站监测检查，加强错敏信息等重要内容日常管控，保证主动公开工作质量。加强依申请公开办理标准化规范化工作，严格办理过程资料信息管理归档。</w:t>
      </w:r>
    </w:p>
    <w:p w:rsidR="00CC46A7" w:rsidRDefault="00792D0F">
      <w:pPr>
        <w:spacing w:line="560" w:lineRule="exact"/>
        <w:ind w:firstLine="624"/>
        <w:jc w:val="left"/>
        <w:rPr>
          <w:rFonts w:ascii="Times New Roman" w:eastAsia="方正楷体_GBK" w:hAnsi="Times New Roman"/>
          <w:sz w:val="32"/>
          <w:szCs w:val="32"/>
        </w:rPr>
      </w:pPr>
      <w:r>
        <w:rPr>
          <w:rFonts w:ascii="Times New Roman" w:eastAsia="方正楷体_GBK" w:hAnsi="Times New Roman" w:hint="eastAsia"/>
          <w:sz w:val="32"/>
          <w:szCs w:val="32"/>
        </w:rPr>
        <w:t>（四）平台建设</w:t>
      </w:r>
    </w:p>
    <w:p w:rsidR="00CC46A7" w:rsidRDefault="00792D0F">
      <w:pPr>
        <w:spacing w:line="560" w:lineRule="exact"/>
        <w:ind w:firstLine="624"/>
        <w:jc w:val="left"/>
        <w:rPr>
          <w:rFonts w:ascii="方正仿宋_GBK" w:eastAsia="方正仿宋_GBK"/>
          <w:sz w:val="32"/>
          <w:szCs w:val="32"/>
        </w:rPr>
      </w:pPr>
      <w:r>
        <w:rPr>
          <w:rFonts w:ascii="方正仿宋_GBK" w:eastAsia="方正仿宋_GBK" w:hint="eastAsia"/>
          <w:sz w:val="32"/>
          <w:szCs w:val="32"/>
        </w:rPr>
        <w:t>一是做好网站信息公开平台的内容管理、栏目维护、站点建设工作，日常更新各栏目信息，确保栏目要素齐全。二是持续优化镇公共服务大厅及村（社区）政务公开专区建设，落实专人定期进行资料更新</w:t>
      </w:r>
      <w:r>
        <w:rPr>
          <w:rFonts w:ascii="Times New Roman" w:eastAsia="方正仿宋_GBK" w:hAnsi="Times New Roman"/>
          <w:sz w:val="32"/>
          <w:szCs w:val="32"/>
        </w:rPr>
        <w:t>、设备维护，及时公开群众关心关切的政务信息，增强群众体验感和满意度。</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方正仿宋_GBK" w:eastAsia="方正仿宋_GBK" w:hint="eastAsia"/>
          <w:sz w:val="32"/>
          <w:szCs w:val="32"/>
        </w:rPr>
        <w:t>我镇共办结公开信箱</w:t>
      </w:r>
      <w:r>
        <w:rPr>
          <w:rFonts w:ascii="Times New Roman" w:eastAsia="方正仿宋_GBK" w:hAnsi="Times New Roman"/>
          <w:sz w:val="32"/>
          <w:szCs w:val="32"/>
        </w:rPr>
        <w:t>1</w:t>
      </w:r>
      <w:r>
        <w:rPr>
          <w:rFonts w:ascii="方正仿宋_GBK" w:eastAsia="方正仿宋_GBK" w:hint="eastAsia"/>
          <w:sz w:val="32"/>
          <w:szCs w:val="32"/>
        </w:rPr>
        <w:t>条，均按时按要求答复，保障了群众的知情权。</w:t>
      </w:r>
    </w:p>
    <w:p w:rsidR="00CC46A7" w:rsidRDefault="00792D0F">
      <w:pPr>
        <w:spacing w:line="560" w:lineRule="exact"/>
        <w:ind w:firstLine="624"/>
        <w:jc w:val="left"/>
        <w:rPr>
          <w:rFonts w:ascii="Times New Roman" w:eastAsia="方正楷体_GBK" w:hAnsi="Times New Roman"/>
          <w:sz w:val="32"/>
          <w:szCs w:val="32"/>
        </w:rPr>
      </w:pPr>
      <w:r>
        <w:rPr>
          <w:rFonts w:ascii="Times New Roman" w:eastAsia="方正楷体_GBK" w:hAnsi="Times New Roman" w:hint="eastAsia"/>
          <w:sz w:val="32"/>
          <w:szCs w:val="32"/>
        </w:rPr>
        <w:t>（五）监督保障</w:t>
      </w:r>
    </w:p>
    <w:p w:rsidR="00CC46A7" w:rsidRDefault="00792D0F">
      <w:pPr>
        <w:spacing w:line="560" w:lineRule="exact"/>
        <w:ind w:firstLine="624"/>
        <w:jc w:val="left"/>
        <w:rPr>
          <w:rFonts w:ascii="方正仿宋_GBK" w:eastAsia="方正仿宋_GBK"/>
          <w:sz w:val="32"/>
          <w:szCs w:val="32"/>
        </w:rPr>
      </w:pPr>
      <w:r>
        <w:rPr>
          <w:rFonts w:ascii="方正仿宋_GBK" w:eastAsia="方正仿宋_GBK" w:hint="eastAsia"/>
          <w:sz w:val="32"/>
          <w:szCs w:val="32"/>
        </w:rPr>
        <w:t>将政府信息公开工作纳入常态化监管，对照每季度政府网站和新媒体检查结果通报，及时进行问题整改并分析原因，</w:t>
      </w:r>
      <w:r>
        <w:rPr>
          <w:rFonts w:ascii="方正仿宋_GBK" w:eastAsia="方正仿宋_GBK" w:hint="eastAsia"/>
          <w:sz w:val="32"/>
          <w:szCs w:val="32"/>
        </w:rPr>
        <w:lastRenderedPageBreak/>
        <w:t>第一时间完善信息内容和堵塞漏洞。将政府信息公开工作纳入镇属各部门目标绩效考核，强化监督检查，保证政府信息公开工作的及时性、连续性，确保政务公开工作扎实有效地推进。</w:t>
      </w:r>
    </w:p>
    <w:p w:rsidR="00CC46A7" w:rsidRDefault="00792D0F">
      <w:pPr>
        <w:spacing w:line="560" w:lineRule="exact"/>
        <w:ind w:firstLine="624"/>
        <w:jc w:val="left"/>
        <w:rPr>
          <w:rFonts w:ascii="方正黑体_GBK" w:eastAsia="方正黑体_GBK" w:hAnsi="Times New Roman"/>
          <w:sz w:val="32"/>
          <w:szCs w:val="32"/>
        </w:rPr>
      </w:pPr>
      <w:r>
        <w:rPr>
          <w:rFonts w:ascii="方正黑体_GBK" w:eastAsia="方正黑体_GBK" w:hAnsi="Times New Roman" w:hint="eastAsia"/>
          <w:sz w:val="32"/>
          <w:szCs w:val="32"/>
        </w:rPr>
        <w:t>二、主动公开政府信息情况</w:t>
      </w:r>
    </w:p>
    <w:tbl>
      <w:tblPr>
        <w:tblW w:w="5000" w:type="pct"/>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353"/>
        <w:gridCol w:w="1728"/>
        <w:gridCol w:w="2394"/>
        <w:gridCol w:w="1865"/>
      </w:tblGrid>
      <w:tr w:rsidR="00CC46A7">
        <w:trPr>
          <w:cantSplit/>
          <w:trHeight w:val="510"/>
          <w:jc w:val="center"/>
        </w:trPr>
        <w:tc>
          <w:tcPr>
            <w:tcW w:w="5000" w:type="pct"/>
            <w:gridSpan w:val="4"/>
            <w:tcMar>
              <w:left w:w="17" w:type="dxa"/>
              <w:right w:w="17" w:type="dxa"/>
            </w:tcMar>
            <w:vAlign w:val="center"/>
          </w:tcPr>
          <w:p w:rsidR="00CC46A7" w:rsidRDefault="00792D0F">
            <w:pPr>
              <w:spacing w:line="594" w:lineRule="exact"/>
              <w:jc w:val="center"/>
              <w:rPr>
                <w:rFonts w:ascii="Times New Roman" w:eastAsia="方正黑体_GBK" w:hAnsi="Times New Roman"/>
                <w:color w:val="000000"/>
              </w:rPr>
            </w:pPr>
            <w:r>
              <w:rPr>
                <w:rFonts w:ascii="Times New Roman" w:eastAsia="方正黑体_GBK" w:hint="eastAsia"/>
                <w:color w:val="000000"/>
              </w:rPr>
              <w:t>第二十条第（一）项</w:t>
            </w:r>
          </w:p>
        </w:tc>
      </w:tr>
      <w:tr w:rsidR="00CC46A7">
        <w:trPr>
          <w:cantSplit/>
          <w:trHeight w:val="510"/>
          <w:jc w:val="center"/>
        </w:trPr>
        <w:tc>
          <w:tcPr>
            <w:tcW w:w="1411"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信息内容</w:t>
            </w:r>
          </w:p>
        </w:tc>
        <w:tc>
          <w:tcPr>
            <w:tcW w:w="1036"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本年制发件数</w:t>
            </w:r>
          </w:p>
        </w:tc>
        <w:tc>
          <w:tcPr>
            <w:tcW w:w="1435"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本年废止件数</w:t>
            </w:r>
          </w:p>
        </w:tc>
        <w:tc>
          <w:tcPr>
            <w:tcW w:w="1118"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现行有效件数</w:t>
            </w:r>
          </w:p>
        </w:tc>
      </w:tr>
      <w:tr w:rsidR="00CC46A7">
        <w:trPr>
          <w:cantSplit/>
          <w:trHeight w:val="510"/>
          <w:jc w:val="center"/>
        </w:trPr>
        <w:tc>
          <w:tcPr>
            <w:tcW w:w="1411"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规章</w:t>
            </w:r>
          </w:p>
        </w:tc>
        <w:tc>
          <w:tcPr>
            <w:tcW w:w="1036"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hAnsi="Times New Roman" w:hint="eastAsia"/>
                <w:color w:val="000000"/>
              </w:rPr>
              <w:t>0</w:t>
            </w:r>
          </w:p>
        </w:tc>
        <w:tc>
          <w:tcPr>
            <w:tcW w:w="1435"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hAnsi="Times New Roman" w:hint="eastAsia"/>
                <w:color w:val="000000"/>
              </w:rPr>
              <w:t>0</w:t>
            </w:r>
          </w:p>
        </w:tc>
        <w:tc>
          <w:tcPr>
            <w:tcW w:w="1118"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hAnsi="Times New Roman" w:hint="eastAsia"/>
                <w:color w:val="000000"/>
              </w:rPr>
              <w:t>0</w:t>
            </w:r>
          </w:p>
        </w:tc>
      </w:tr>
      <w:tr w:rsidR="00CC46A7">
        <w:trPr>
          <w:cantSplit/>
          <w:trHeight w:val="510"/>
          <w:jc w:val="center"/>
        </w:trPr>
        <w:tc>
          <w:tcPr>
            <w:tcW w:w="1411"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行政规范性文件</w:t>
            </w:r>
          </w:p>
        </w:tc>
        <w:tc>
          <w:tcPr>
            <w:tcW w:w="1036"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hAnsi="Times New Roman"/>
                <w:color w:val="000000"/>
              </w:rPr>
              <w:t>0</w:t>
            </w:r>
          </w:p>
        </w:tc>
        <w:tc>
          <w:tcPr>
            <w:tcW w:w="1435"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hAnsi="Times New Roman"/>
                <w:color w:val="000000"/>
              </w:rPr>
              <w:t>0</w:t>
            </w:r>
          </w:p>
        </w:tc>
        <w:tc>
          <w:tcPr>
            <w:tcW w:w="1118"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hAnsi="Times New Roman"/>
                <w:color w:val="000000"/>
              </w:rPr>
              <w:t>0</w:t>
            </w:r>
          </w:p>
        </w:tc>
      </w:tr>
      <w:tr w:rsidR="00CC46A7">
        <w:trPr>
          <w:cantSplit/>
          <w:trHeight w:val="510"/>
          <w:jc w:val="center"/>
        </w:trPr>
        <w:tc>
          <w:tcPr>
            <w:tcW w:w="5000" w:type="pct"/>
            <w:gridSpan w:val="4"/>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color w:val="000000"/>
              </w:rPr>
              <w:t>第二十条第（五）项</w:t>
            </w:r>
          </w:p>
        </w:tc>
      </w:tr>
      <w:tr w:rsidR="00CC46A7">
        <w:trPr>
          <w:cantSplit/>
          <w:trHeight w:val="510"/>
          <w:jc w:val="center"/>
        </w:trPr>
        <w:tc>
          <w:tcPr>
            <w:tcW w:w="1411"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信息内容</w:t>
            </w:r>
          </w:p>
        </w:tc>
        <w:tc>
          <w:tcPr>
            <w:tcW w:w="3589" w:type="pct"/>
            <w:gridSpan w:val="3"/>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本年处理决定数量</w:t>
            </w:r>
          </w:p>
        </w:tc>
      </w:tr>
      <w:tr w:rsidR="00CC46A7">
        <w:trPr>
          <w:cantSplit/>
          <w:trHeight w:val="510"/>
          <w:jc w:val="center"/>
        </w:trPr>
        <w:tc>
          <w:tcPr>
            <w:tcW w:w="1411"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行政许可</w:t>
            </w:r>
          </w:p>
        </w:tc>
        <w:tc>
          <w:tcPr>
            <w:tcW w:w="3589" w:type="pct"/>
            <w:gridSpan w:val="3"/>
            <w:tcMar>
              <w:left w:w="17" w:type="dxa"/>
              <w:right w:w="17" w:type="dxa"/>
            </w:tcMar>
            <w:vAlign w:val="center"/>
          </w:tcPr>
          <w:p w:rsidR="00CC46A7" w:rsidRDefault="006B0787">
            <w:pPr>
              <w:spacing w:line="594" w:lineRule="exact"/>
              <w:jc w:val="center"/>
              <w:rPr>
                <w:rFonts w:ascii="Times New Roman" w:eastAsia="方正仿宋_GBK" w:hAnsi="Times New Roman"/>
                <w:color w:val="000000"/>
              </w:rPr>
            </w:pPr>
            <w:r>
              <w:rPr>
                <w:rFonts w:ascii="Times New Roman" w:eastAsia="方正仿宋_GBK" w:hAnsi="Times New Roman"/>
                <w:color w:val="000000"/>
              </w:rPr>
              <w:t>0</w:t>
            </w:r>
            <w:bookmarkStart w:id="0" w:name="_GoBack"/>
            <w:bookmarkEnd w:id="0"/>
          </w:p>
        </w:tc>
      </w:tr>
      <w:tr w:rsidR="00CC46A7">
        <w:trPr>
          <w:cantSplit/>
          <w:trHeight w:val="510"/>
          <w:jc w:val="center"/>
        </w:trPr>
        <w:tc>
          <w:tcPr>
            <w:tcW w:w="5000" w:type="pct"/>
            <w:gridSpan w:val="4"/>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color w:val="000000"/>
              </w:rPr>
              <w:t>第二十条第（六）项</w:t>
            </w:r>
          </w:p>
        </w:tc>
      </w:tr>
      <w:tr w:rsidR="00CC46A7">
        <w:trPr>
          <w:cantSplit/>
          <w:trHeight w:val="510"/>
          <w:jc w:val="center"/>
        </w:trPr>
        <w:tc>
          <w:tcPr>
            <w:tcW w:w="1411"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信息内容</w:t>
            </w:r>
          </w:p>
        </w:tc>
        <w:tc>
          <w:tcPr>
            <w:tcW w:w="3589" w:type="pct"/>
            <w:gridSpan w:val="3"/>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本年处理决定数量</w:t>
            </w:r>
          </w:p>
        </w:tc>
      </w:tr>
      <w:tr w:rsidR="00CC46A7">
        <w:trPr>
          <w:cantSplit/>
          <w:trHeight w:val="510"/>
          <w:jc w:val="center"/>
        </w:trPr>
        <w:tc>
          <w:tcPr>
            <w:tcW w:w="1411"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行政处罚</w:t>
            </w:r>
          </w:p>
        </w:tc>
        <w:tc>
          <w:tcPr>
            <w:tcW w:w="3589" w:type="pct"/>
            <w:gridSpan w:val="3"/>
            <w:tcMar>
              <w:left w:w="17" w:type="dxa"/>
              <w:right w:w="17" w:type="dxa"/>
            </w:tcMar>
            <w:vAlign w:val="center"/>
          </w:tcPr>
          <w:p w:rsidR="00CC46A7" w:rsidRDefault="007920E8">
            <w:pPr>
              <w:spacing w:line="594" w:lineRule="exact"/>
              <w:jc w:val="center"/>
              <w:rPr>
                <w:rFonts w:ascii="Times New Roman" w:eastAsia="方正仿宋_GBK" w:hAnsi="Times New Roman"/>
                <w:color w:val="000000"/>
              </w:rPr>
            </w:pPr>
            <w:r>
              <w:rPr>
                <w:rFonts w:ascii="Times New Roman" w:eastAsia="方正仿宋_GBK" w:hAnsi="Times New Roman"/>
                <w:color w:val="000000"/>
              </w:rPr>
              <w:t>11</w:t>
            </w:r>
          </w:p>
        </w:tc>
      </w:tr>
      <w:tr w:rsidR="00CC46A7">
        <w:trPr>
          <w:cantSplit/>
          <w:trHeight w:val="510"/>
          <w:jc w:val="center"/>
        </w:trPr>
        <w:tc>
          <w:tcPr>
            <w:tcW w:w="1411"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行政强制</w:t>
            </w:r>
          </w:p>
        </w:tc>
        <w:tc>
          <w:tcPr>
            <w:tcW w:w="3589" w:type="pct"/>
            <w:gridSpan w:val="3"/>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hAnsi="Times New Roman" w:hint="eastAsia"/>
                <w:color w:val="000000"/>
              </w:rPr>
              <w:t>0</w:t>
            </w:r>
          </w:p>
        </w:tc>
      </w:tr>
      <w:tr w:rsidR="00CC46A7">
        <w:trPr>
          <w:cantSplit/>
          <w:trHeight w:val="510"/>
          <w:jc w:val="center"/>
        </w:trPr>
        <w:tc>
          <w:tcPr>
            <w:tcW w:w="5000" w:type="pct"/>
            <w:gridSpan w:val="4"/>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color w:val="000000"/>
              </w:rPr>
              <w:t>第二十条第（八）项</w:t>
            </w:r>
          </w:p>
        </w:tc>
      </w:tr>
      <w:tr w:rsidR="00CC46A7">
        <w:trPr>
          <w:cantSplit/>
          <w:trHeight w:val="510"/>
          <w:jc w:val="center"/>
        </w:trPr>
        <w:tc>
          <w:tcPr>
            <w:tcW w:w="1411"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信息内容</w:t>
            </w:r>
          </w:p>
        </w:tc>
        <w:tc>
          <w:tcPr>
            <w:tcW w:w="3589" w:type="pct"/>
            <w:gridSpan w:val="3"/>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本年收费金额（单位：万元）</w:t>
            </w:r>
          </w:p>
        </w:tc>
      </w:tr>
      <w:tr w:rsidR="00CC46A7">
        <w:trPr>
          <w:cantSplit/>
          <w:trHeight w:val="510"/>
          <w:jc w:val="center"/>
        </w:trPr>
        <w:tc>
          <w:tcPr>
            <w:tcW w:w="1411" w:type="pct"/>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color w:val="000000"/>
              </w:rPr>
              <w:t>行政事业性收费</w:t>
            </w:r>
          </w:p>
        </w:tc>
        <w:tc>
          <w:tcPr>
            <w:tcW w:w="3589" w:type="pct"/>
            <w:gridSpan w:val="3"/>
            <w:tcMar>
              <w:left w:w="17" w:type="dxa"/>
              <w:right w:w="17" w:type="dxa"/>
            </w:tcMar>
            <w:vAlign w:val="center"/>
          </w:tcPr>
          <w:p w:rsidR="00CC46A7" w:rsidRDefault="00792D0F">
            <w:pPr>
              <w:spacing w:line="594" w:lineRule="exact"/>
              <w:jc w:val="center"/>
              <w:rPr>
                <w:rFonts w:ascii="Times New Roman" w:eastAsia="方正仿宋_GBK" w:hAnsi="Times New Roman"/>
                <w:color w:val="000000"/>
              </w:rPr>
            </w:pPr>
            <w:r>
              <w:rPr>
                <w:rFonts w:ascii="Times New Roman" w:eastAsia="方正仿宋_GBK" w:hAnsi="Times New Roman" w:hint="eastAsia"/>
                <w:color w:val="000000"/>
              </w:rPr>
              <w:t>0</w:t>
            </w:r>
          </w:p>
        </w:tc>
      </w:tr>
    </w:tbl>
    <w:p w:rsidR="00CC46A7" w:rsidRDefault="00CC46A7">
      <w:pPr>
        <w:spacing w:line="600" w:lineRule="exact"/>
        <w:ind w:firstLineChars="200" w:firstLine="640"/>
        <w:rPr>
          <w:rFonts w:ascii="方正黑体_GBK" w:eastAsia="方正黑体_GBK" w:hAnsi="Times New Roman"/>
          <w:sz w:val="32"/>
          <w:szCs w:val="32"/>
        </w:rPr>
      </w:pPr>
    </w:p>
    <w:p w:rsidR="00CC46A7" w:rsidRDefault="00CC46A7">
      <w:pPr>
        <w:spacing w:line="600" w:lineRule="exact"/>
        <w:ind w:firstLineChars="200" w:firstLine="640"/>
        <w:rPr>
          <w:rFonts w:ascii="方正黑体_GBK" w:eastAsia="方正黑体_GBK" w:hAnsi="Times New Roman"/>
          <w:sz w:val="32"/>
          <w:szCs w:val="32"/>
        </w:rPr>
      </w:pPr>
    </w:p>
    <w:p w:rsidR="00CC46A7" w:rsidRDefault="00CC46A7">
      <w:pPr>
        <w:spacing w:line="600" w:lineRule="exact"/>
        <w:ind w:firstLineChars="200" w:firstLine="640"/>
        <w:rPr>
          <w:rFonts w:ascii="方正黑体_GBK" w:eastAsia="方正黑体_GBK" w:hAnsi="Times New Roman"/>
          <w:sz w:val="32"/>
          <w:szCs w:val="32"/>
        </w:rPr>
      </w:pPr>
    </w:p>
    <w:p w:rsidR="00CC46A7" w:rsidRDefault="00CC46A7">
      <w:pPr>
        <w:spacing w:line="600" w:lineRule="exact"/>
        <w:ind w:firstLineChars="200" w:firstLine="640"/>
        <w:rPr>
          <w:rFonts w:ascii="方正黑体_GBK" w:eastAsia="方正黑体_GBK" w:hAnsi="Times New Roman"/>
          <w:sz w:val="32"/>
          <w:szCs w:val="32"/>
        </w:rPr>
      </w:pPr>
    </w:p>
    <w:p w:rsidR="00CC46A7" w:rsidRDefault="00792D0F">
      <w:pPr>
        <w:spacing w:line="600" w:lineRule="exact"/>
        <w:ind w:firstLineChars="200" w:firstLine="640"/>
        <w:rPr>
          <w:rFonts w:ascii="方正黑体_GBK" w:eastAsia="方正黑体_GBK" w:hAnsi="方正黑体_GBK" w:cs="方正黑体_GBK"/>
          <w:color w:val="000000"/>
          <w:sz w:val="32"/>
          <w:szCs w:val="32"/>
        </w:rPr>
      </w:pPr>
      <w:r>
        <w:rPr>
          <w:rFonts w:ascii="方正黑体_GBK" w:eastAsia="方正黑体_GBK" w:hAnsi="Times New Roman" w:hint="eastAsia"/>
          <w:sz w:val="32"/>
          <w:szCs w:val="32"/>
        </w:rPr>
        <w:lastRenderedPageBreak/>
        <w:t>三、</w:t>
      </w:r>
      <w:r>
        <w:rPr>
          <w:rFonts w:ascii="方正黑体_GBK" w:eastAsia="方正黑体_GBK" w:hAnsi="Times New Roman"/>
          <w:sz w:val="32"/>
          <w:szCs w:val="32"/>
        </w:rPr>
        <w:t>收到和处理政府信息公开申请情况</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7"/>
        <w:gridCol w:w="799"/>
        <w:gridCol w:w="2738"/>
        <w:gridCol w:w="712"/>
        <w:gridCol w:w="450"/>
        <w:gridCol w:w="581"/>
        <w:gridCol w:w="581"/>
        <w:gridCol w:w="581"/>
        <w:gridCol w:w="593"/>
        <w:gridCol w:w="598"/>
      </w:tblGrid>
      <w:tr w:rsidR="00CC46A7">
        <w:trPr>
          <w:cantSplit/>
          <w:trHeight w:val="369"/>
          <w:jc w:val="center"/>
        </w:trPr>
        <w:tc>
          <w:tcPr>
            <w:tcW w:w="2525" w:type="pct"/>
            <w:gridSpan w:val="3"/>
            <w:vMerge w:val="restart"/>
            <w:tcMar>
              <w:left w:w="108" w:type="dxa"/>
              <w:right w:w="108" w:type="dxa"/>
            </w:tcMar>
            <w:vAlign w:val="center"/>
          </w:tcPr>
          <w:p w:rsidR="00CC46A7" w:rsidRDefault="00792D0F">
            <w:pPr>
              <w:spacing w:line="280" w:lineRule="exact"/>
              <w:jc w:val="center"/>
              <w:rPr>
                <w:rFonts w:ascii="Times New Roman" w:eastAsia="方正黑体_GBK"/>
                <w:color w:val="000000"/>
              </w:rPr>
            </w:pPr>
            <w:r>
              <w:rPr>
                <w:rFonts w:ascii="Times New Roman" w:eastAsia="方正黑体_GBK" w:hint="eastAsia"/>
                <w:color w:val="000000"/>
              </w:rPr>
              <w:t>（本列数据的勾稽关系为：第一项加第二项之和，等于第三项加第四项之和）</w:t>
            </w:r>
          </w:p>
        </w:tc>
        <w:tc>
          <w:tcPr>
            <w:tcW w:w="2474" w:type="pct"/>
            <w:gridSpan w:val="7"/>
            <w:tcMar>
              <w:left w:w="57" w:type="dxa"/>
              <w:right w:w="57" w:type="dxa"/>
            </w:tcMar>
            <w:vAlign w:val="center"/>
          </w:tcPr>
          <w:p w:rsidR="00CC46A7" w:rsidRDefault="00792D0F">
            <w:pPr>
              <w:spacing w:line="280" w:lineRule="exact"/>
              <w:jc w:val="center"/>
              <w:rPr>
                <w:rFonts w:ascii="Times New Roman" w:eastAsia="方正黑体_GBK"/>
                <w:color w:val="000000"/>
              </w:rPr>
            </w:pPr>
            <w:r>
              <w:rPr>
                <w:rFonts w:ascii="Times New Roman" w:eastAsia="方正黑体_GBK" w:hint="eastAsia"/>
                <w:color w:val="000000"/>
              </w:rPr>
              <w:t>申请人情况</w:t>
            </w:r>
          </w:p>
        </w:tc>
      </w:tr>
      <w:tr w:rsidR="00CC46A7">
        <w:trPr>
          <w:cantSplit/>
          <w:trHeight w:val="369"/>
          <w:jc w:val="center"/>
        </w:trPr>
        <w:tc>
          <w:tcPr>
            <w:tcW w:w="2525" w:type="pct"/>
            <w:gridSpan w:val="3"/>
            <w:vMerge/>
            <w:tcMar>
              <w:left w:w="108" w:type="dxa"/>
              <w:right w:w="108" w:type="dxa"/>
            </w:tcMar>
            <w:vAlign w:val="center"/>
          </w:tcPr>
          <w:p w:rsidR="00CC46A7" w:rsidRDefault="00CC46A7">
            <w:pPr>
              <w:spacing w:line="280" w:lineRule="exact"/>
              <w:jc w:val="center"/>
              <w:rPr>
                <w:rFonts w:ascii="Times New Roman" w:eastAsia="方正黑体_GBK"/>
                <w:color w:val="000000"/>
              </w:rPr>
            </w:pPr>
          </w:p>
        </w:tc>
        <w:tc>
          <w:tcPr>
            <w:tcW w:w="430" w:type="pct"/>
            <w:vMerge w:val="restart"/>
            <w:tcMar>
              <w:left w:w="57" w:type="dxa"/>
              <w:right w:w="57" w:type="dxa"/>
            </w:tcMar>
            <w:vAlign w:val="center"/>
          </w:tcPr>
          <w:p w:rsidR="00CC46A7" w:rsidRDefault="00792D0F">
            <w:pPr>
              <w:spacing w:line="280" w:lineRule="exact"/>
              <w:jc w:val="center"/>
              <w:rPr>
                <w:rFonts w:ascii="Times New Roman" w:eastAsia="方正黑体_GBK"/>
                <w:color w:val="000000"/>
              </w:rPr>
            </w:pPr>
            <w:r>
              <w:rPr>
                <w:rFonts w:ascii="Times New Roman" w:eastAsia="方正黑体_GBK" w:hint="eastAsia"/>
                <w:color w:val="000000"/>
              </w:rPr>
              <w:t>自然人</w:t>
            </w:r>
          </w:p>
        </w:tc>
        <w:tc>
          <w:tcPr>
            <w:tcW w:w="1683" w:type="pct"/>
            <w:gridSpan w:val="5"/>
            <w:tcMar>
              <w:left w:w="108" w:type="dxa"/>
              <w:right w:w="108" w:type="dxa"/>
            </w:tcMar>
            <w:vAlign w:val="center"/>
          </w:tcPr>
          <w:p w:rsidR="00CC46A7" w:rsidRDefault="00792D0F">
            <w:pPr>
              <w:spacing w:line="280" w:lineRule="exact"/>
              <w:jc w:val="center"/>
              <w:rPr>
                <w:rFonts w:ascii="Times New Roman" w:eastAsia="方正黑体_GBK"/>
                <w:color w:val="000000"/>
              </w:rPr>
            </w:pPr>
            <w:r>
              <w:rPr>
                <w:rFonts w:ascii="Times New Roman" w:eastAsia="方正黑体_GBK" w:hint="eastAsia"/>
                <w:color w:val="000000"/>
              </w:rPr>
              <w:t>法人或其他组织</w:t>
            </w:r>
          </w:p>
        </w:tc>
        <w:tc>
          <w:tcPr>
            <w:tcW w:w="360" w:type="pct"/>
            <w:vMerge w:val="restart"/>
            <w:tcMar>
              <w:left w:w="108" w:type="dxa"/>
              <w:right w:w="108" w:type="dxa"/>
            </w:tcMar>
            <w:vAlign w:val="center"/>
          </w:tcPr>
          <w:p w:rsidR="00CC46A7" w:rsidRDefault="00792D0F">
            <w:pPr>
              <w:spacing w:line="280" w:lineRule="exact"/>
              <w:jc w:val="center"/>
              <w:rPr>
                <w:rFonts w:ascii="Times New Roman" w:eastAsia="方正黑体_GBK"/>
                <w:color w:val="000000"/>
              </w:rPr>
            </w:pPr>
            <w:r>
              <w:rPr>
                <w:rFonts w:ascii="Times New Roman" w:eastAsia="方正黑体_GBK" w:hint="eastAsia"/>
                <w:color w:val="000000"/>
              </w:rPr>
              <w:t>总计</w:t>
            </w:r>
          </w:p>
        </w:tc>
      </w:tr>
      <w:tr w:rsidR="00CC46A7">
        <w:trPr>
          <w:cantSplit/>
          <w:trHeight w:val="369"/>
          <w:jc w:val="center"/>
        </w:trPr>
        <w:tc>
          <w:tcPr>
            <w:tcW w:w="2525" w:type="pct"/>
            <w:gridSpan w:val="3"/>
            <w:vMerge/>
            <w:tcMar>
              <w:left w:w="108" w:type="dxa"/>
              <w:right w:w="108" w:type="dxa"/>
            </w:tcMar>
            <w:vAlign w:val="center"/>
          </w:tcPr>
          <w:p w:rsidR="00CC46A7" w:rsidRDefault="00CC46A7">
            <w:pPr>
              <w:spacing w:line="280" w:lineRule="exact"/>
              <w:jc w:val="center"/>
              <w:rPr>
                <w:rFonts w:ascii="Times New Roman" w:eastAsia="方正黑体_GBK"/>
                <w:color w:val="000000"/>
              </w:rPr>
            </w:pPr>
          </w:p>
        </w:tc>
        <w:tc>
          <w:tcPr>
            <w:tcW w:w="430" w:type="pct"/>
            <w:vMerge/>
            <w:tcMar>
              <w:left w:w="57" w:type="dxa"/>
              <w:right w:w="57" w:type="dxa"/>
            </w:tcMar>
            <w:vAlign w:val="center"/>
          </w:tcPr>
          <w:p w:rsidR="00CC46A7" w:rsidRDefault="00CC46A7">
            <w:pPr>
              <w:spacing w:line="280" w:lineRule="exact"/>
              <w:jc w:val="center"/>
              <w:rPr>
                <w:rFonts w:ascii="Times New Roman" w:eastAsia="方正黑体_GBK"/>
                <w:color w:val="000000"/>
              </w:rPr>
            </w:pPr>
          </w:p>
        </w:tc>
        <w:tc>
          <w:tcPr>
            <w:tcW w:w="272" w:type="pct"/>
            <w:tcMar>
              <w:left w:w="108" w:type="dxa"/>
              <w:right w:w="108" w:type="dxa"/>
            </w:tcMar>
            <w:vAlign w:val="center"/>
          </w:tcPr>
          <w:p w:rsidR="00CC46A7" w:rsidRDefault="00792D0F">
            <w:pPr>
              <w:spacing w:line="280" w:lineRule="exact"/>
              <w:jc w:val="center"/>
              <w:rPr>
                <w:rFonts w:ascii="Times New Roman" w:eastAsia="方正黑体_GBK"/>
                <w:color w:val="000000"/>
              </w:rPr>
            </w:pPr>
            <w:r>
              <w:rPr>
                <w:rFonts w:ascii="Times New Roman" w:eastAsia="方正黑体_GBK" w:hint="eastAsia"/>
                <w:color w:val="000000"/>
              </w:rPr>
              <w:t>商业</w:t>
            </w:r>
          </w:p>
          <w:p w:rsidR="00CC46A7" w:rsidRDefault="00792D0F">
            <w:pPr>
              <w:spacing w:line="280" w:lineRule="exact"/>
              <w:jc w:val="center"/>
              <w:rPr>
                <w:rFonts w:ascii="Times New Roman" w:eastAsia="方正黑体_GBK"/>
                <w:color w:val="000000"/>
              </w:rPr>
            </w:pPr>
            <w:r>
              <w:rPr>
                <w:rFonts w:ascii="Times New Roman" w:eastAsia="方正黑体_GBK" w:hint="eastAsia"/>
                <w:color w:val="000000"/>
              </w:rPr>
              <w:t>企业</w:t>
            </w:r>
          </w:p>
        </w:tc>
        <w:tc>
          <w:tcPr>
            <w:tcW w:w="351" w:type="pct"/>
            <w:tcMar>
              <w:left w:w="108" w:type="dxa"/>
              <w:right w:w="108" w:type="dxa"/>
            </w:tcMar>
            <w:vAlign w:val="center"/>
          </w:tcPr>
          <w:p w:rsidR="00CC46A7" w:rsidRDefault="00792D0F">
            <w:pPr>
              <w:spacing w:line="280" w:lineRule="exact"/>
              <w:jc w:val="center"/>
              <w:rPr>
                <w:rFonts w:ascii="Times New Roman" w:eastAsia="方正黑体_GBK"/>
                <w:color w:val="000000"/>
              </w:rPr>
            </w:pPr>
            <w:r>
              <w:rPr>
                <w:rFonts w:ascii="Times New Roman" w:eastAsia="方正黑体_GBK" w:hint="eastAsia"/>
                <w:color w:val="000000"/>
              </w:rPr>
              <w:t>科研</w:t>
            </w:r>
          </w:p>
          <w:p w:rsidR="00CC46A7" w:rsidRDefault="00792D0F">
            <w:pPr>
              <w:spacing w:line="280" w:lineRule="exact"/>
              <w:jc w:val="center"/>
              <w:rPr>
                <w:rFonts w:ascii="Times New Roman" w:eastAsia="方正黑体_GBK"/>
                <w:color w:val="000000"/>
              </w:rPr>
            </w:pPr>
            <w:r>
              <w:rPr>
                <w:rFonts w:ascii="Times New Roman" w:eastAsia="方正黑体_GBK" w:hint="eastAsia"/>
                <w:color w:val="000000"/>
              </w:rPr>
              <w:t>机构</w:t>
            </w:r>
          </w:p>
        </w:tc>
        <w:tc>
          <w:tcPr>
            <w:tcW w:w="351" w:type="pct"/>
            <w:tcMar>
              <w:left w:w="108" w:type="dxa"/>
              <w:right w:w="108" w:type="dxa"/>
            </w:tcMar>
            <w:vAlign w:val="center"/>
          </w:tcPr>
          <w:p w:rsidR="00CC46A7" w:rsidRDefault="00792D0F">
            <w:pPr>
              <w:spacing w:line="280" w:lineRule="exact"/>
              <w:jc w:val="center"/>
              <w:rPr>
                <w:rFonts w:ascii="Times New Roman" w:eastAsia="方正黑体_GBK"/>
                <w:color w:val="000000"/>
              </w:rPr>
            </w:pPr>
            <w:r>
              <w:rPr>
                <w:rFonts w:ascii="Times New Roman" w:eastAsia="方正黑体_GBK" w:hint="eastAsia"/>
                <w:color w:val="000000"/>
              </w:rPr>
              <w:t>社会公益组织</w:t>
            </w:r>
          </w:p>
        </w:tc>
        <w:tc>
          <w:tcPr>
            <w:tcW w:w="351" w:type="pct"/>
            <w:tcMar>
              <w:left w:w="108" w:type="dxa"/>
              <w:right w:w="108" w:type="dxa"/>
            </w:tcMar>
            <w:vAlign w:val="center"/>
          </w:tcPr>
          <w:p w:rsidR="00CC46A7" w:rsidRDefault="00792D0F">
            <w:pPr>
              <w:spacing w:line="280" w:lineRule="exact"/>
              <w:jc w:val="center"/>
              <w:rPr>
                <w:rFonts w:ascii="Times New Roman" w:eastAsia="方正黑体_GBK"/>
                <w:color w:val="000000"/>
              </w:rPr>
            </w:pPr>
            <w:r>
              <w:rPr>
                <w:rFonts w:ascii="Times New Roman" w:eastAsia="方正黑体_GBK" w:hint="eastAsia"/>
                <w:color w:val="000000"/>
              </w:rPr>
              <w:t>法律服务机构</w:t>
            </w:r>
          </w:p>
        </w:tc>
        <w:tc>
          <w:tcPr>
            <w:tcW w:w="357" w:type="pct"/>
            <w:tcMar>
              <w:left w:w="108" w:type="dxa"/>
              <w:right w:w="108" w:type="dxa"/>
            </w:tcMar>
            <w:vAlign w:val="center"/>
          </w:tcPr>
          <w:p w:rsidR="00CC46A7" w:rsidRDefault="00792D0F">
            <w:pPr>
              <w:spacing w:line="280" w:lineRule="exact"/>
              <w:jc w:val="center"/>
              <w:rPr>
                <w:rFonts w:ascii="Times New Roman" w:eastAsia="方正黑体_GBK"/>
                <w:color w:val="000000"/>
              </w:rPr>
            </w:pPr>
            <w:r>
              <w:rPr>
                <w:rFonts w:ascii="Times New Roman" w:eastAsia="方正黑体_GBK" w:hint="eastAsia"/>
                <w:color w:val="000000"/>
              </w:rPr>
              <w:t>其他</w:t>
            </w:r>
          </w:p>
        </w:tc>
        <w:tc>
          <w:tcPr>
            <w:tcW w:w="360" w:type="pct"/>
            <w:vMerge/>
            <w:tcMar>
              <w:left w:w="108" w:type="dxa"/>
              <w:right w:w="108" w:type="dxa"/>
            </w:tcMar>
            <w:vAlign w:val="center"/>
          </w:tcPr>
          <w:p w:rsidR="00CC46A7" w:rsidRDefault="00CC46A7">
            <w:pPr>
              <w:spacing w:line="280" w:lineRule="exact"/>
              <w:jc w:val="center"/>
              <w:rPr>
                <w:rFonts w:ascii="Times New Roman" w:eastAsia="方正黑体_GBK"/>
                <w:color w:val="000000"/>
              </w:rPr>
            </w:pPr>
          </w:p>
        </w:tc>
      </w:tr>
      <w:tr w:rsidR="00CC46A7">
        <w:trPr>
          <w:cantSplit/>
          <w:trHeight w:val="369"/>
          <w:jc w:val="center"/>
        </w:trPr>
        <w:tc>
          <w:tcPr>
            <w:tcW w:w="2525" w:type="pct"/>
            <w:gridSpan w:val="3"/>
            <w:tcMar>
              <w:left w:w="57" w:type="dxa"/>
              <w:right w:w="57" w:type="dxa"/>
            </w:tcMar>
            <w:vAlign w:val="center"/>
          </w:tcPr>
          <w:p w:rsidR="00CC46A7" w:rsidRDefault="00792D0F">
            <w:pPr>
              <w:spacing w:line="280" w:lineRule="exact"/>
              <w:rPr>
                <w:rFonts w:ascii="Times New Roman" w:eastAsia="方正仿宋_GBK"/>
                <w:color w:val="000000"/>
              </w:rPr>
            </w:pPr>
            <w:r>
              <w:rPr>
                <w:rFonts w:ascii="Times New Roman" w:eastAsia="方正仿宋_GBK" w:hint="eastAsia"/>
                <w:color w:val="000000"/>
              </w:rPr>
              <w:t>一、本年新收政府信息公开申请数量</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3</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r>
              <w:rPr>
                <w:rFonts w:ascii="Times New Roman" w:eastAsia="方正仿宋_GBK"/>
                <w:color w:val="000000"/>
              </w:rPr>
              <w:t> </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r>
              <w:rPr>
                <w:rFonts w:ascii="Times New Roman" w:eastAsia="方正仿宋_GBK"/>
                <w:color w:val="000000"/>
              </w:rPr>
              <w:t> </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r>
              <w:rPr>
                <w:rFonts w:ascii="Times New Roman" w:eastAsia="方正仿宋_GBK"/>
                <w:color w:val="000000"/>
              </w:rPr>
              <w:t> </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3</w:t>
            </w:r>
          </w:p>
        </w:tc>
      </w:tr>
      <w:tr w:rsidR="00CC46A7">
        <w:trPr>
          <w:cantSplit/>
          <w:trHeight w:val="369"/>
          <w:jc w:val="center"/>
        </w:trPr>
        <w:tc>
          <w:tcPr>
            <w:tcW w:w="2525" w:type="pct"/>
            <w:gridSpan w:val="3"/>
            <w:tcMar>
              <w:left w:w="57" w:type="dxa"/>
              <w:right w:w="57" w:type="dxa"/>
            </w:tcMar>
            <w:vAlign w:val="center"/>
          </w:tcPr>
          <w:p w:rsidR="00CC46A7" w:rsidRDefault="00792D0F">
            <w:pPr>
              <w:spacing w:line="280" w:lineRule="exact"/>
              <w:rPr>
                <w:rFonts w:ascii="Times New Roman" w:eastAsia="方正仿宋_GBK"/>
                <w:color w:val="000000"/>
              </w:rPr>
            </w:pPr>
            <w:r>
              <w:rPr>
                <w:rFonts w:ascii="Times New Roman" w:eastAsia="方正仿宋_GBK" w:hint="eastAsia"/>
                <w:color w:val="000000"/>
              </w:rPr>
              <w:t>二、上年结转政府信息公开申请数量</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r>
      <w:tr w:rsidR="00CC46A7">
        <w:trPr>
          <w:cantSplit/>
          <w:trHeight w:val="369"/>
          <w:jc w:val="center"/>
        </w:trPr>
        <w:tc>
          <w:tcPr>
            <w:tcW w:w="390" w:type="pct"/>
            <w:vMerge w:val="restar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三、本年度办理结果</w:t>
            </w:r>
          </w:p>
        </w:tc>
        <w:tc>
          <w:tcPr>
            <w:tcW w:w="2135" w:type="pct"/>
            <w:gridSpan w:val="2"/>
            <w:tcMar>
              <w:left w:w="57" w:type="dxa"/>
              <w:right w:w="57" w:type="dxa"/>
            </w:tcMar>
            <w:vAlign w:val="center"/>
          </w:tcPr>
          <w:p w:rsidR="00CC46A7" w:rsidRDefault="00792D0F">
            <w:pPr>
              <w:spacing w:line="280" w:lineRule="exact"/>
              <w:rPr>
                <w:rFonts w:ascii="Times New Roman" w:eastAsia="方正仿宋_GBK"/>
                <w:color w:val="000000"/>
              </w:rPr>
            </w:pPr>
            <w:r>
              <w:rPr>
                <w:rFonts w:ascii="Times New Roman" w:eastAsia="方正仿宋_GBK" w:hint="eastAsia"/>
                <w:color w:val="000000"/>
              </w:rPr>
              <w:t>（一）予以公开</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3</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3</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2135" w:type="pct"/>
            <w:gridSpan w:val="2"/>
            <w:tcMar>
              <w:left w:w="57" w:type="dxa"/>
              <w:right w:w="57" w:type="dxa"/>
            </w:tcMar>
            <w:vAlign w:val="center"/>
          </w:tcPr>
          <w:p w:rsidR="00CC46A7" w:rsidRDefault="00792D0F">
            <w:pPr>
              <w:spacing w:line="280" w:lineRule="exact"/>
              <w:rPr>
                <w:rFonts w:ascii="Times New Roman" w:eastAsia="方正仿宋_GBK"/>
                <w:color w:val="000000"/>
              </w:rPr>
            </w:pPr>
            <w:r>
              <w:rPr>
                <w:rFonts w:ascii="Times New Roman" w:eastAsia="方正仿宋_GBK" w:hint="eastAsia"/>
                <w:color w:val="000000"/>
              </w:rPr>
              <w:t>（二）部分公开</w:t>
            </w:r>
            <w:r>
              <w:rPr>
                <w:rFonts w:ascii="Times New Roman" w:eastAsia="方正仿宋_GBK"/>
                <w:color w:val="000000"/>
              </w:rPr>
              <w:t>（区分处理的，只计这一情形，不计其他情形）</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482" w:type="pct"/>
            <w:vMerge w:val="restar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（三）不予公开</w:t>
            </w: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1</w:t>
            </w:r>
            <w:r>
              <w:rPr>
                <w:rFonts w:ascii="Times New Roman" w:eastAsia="方正仿宋_GBK" w:hint="eastAsia"/>
                <w:color w:val="000000"/>
              </w:rPr>
              <w:t>.</w:t>
            </w:r>
            <w:r>
              <w:rPr>
                <w:rFonts w:ascii="Times New Roman" w:eastAsia="方正仿宋_GBK" w:hint="eastAsia"/>
                <w:color w:val="000000"/>
              </w:rPr>
              <w:t>属于国家秘密</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2</w:t>
            </w:r>
            <w:r>
              <w:rPr>
                <w:rFonts w:ascii="Times New Roman" w:eastAsia="方正仿宋_GBK" w:hint="eastAsia"/>
                <w:color w:val="000000"/>
              </w:rPr>
              <w:t>.</w:t>
            </w:r>
            <w:r>
              <w:rPr>
                <w:rFonts w:ascii="Times New Roman" w:eastAsia="方正仿宋_GBK" w:hint="eastAsia"/>
                <w:color w:val="000000"/>
              </w:rPr>
              <w:t>其他法律行政法规禁止公开</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val="restar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三、本年度办理结果</w:t>
            </w:r>
          </w:p>
        </w:tc>
        <w:tc>
          <w:tcPr>
            <w:tcW w:w="482"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3</w:t>
            </w:r>
            <w:r>
              <w:rPr>
                <w:rFonts w:ascii="Times New Roman" w:eastAsia="方正仿宋_GBK" w:hint="eastAsia"/>
                <w:color w:val="000000"/>
              </w:rPr>
              <w:t>.</w:t>
            </w:r>
            <w:r>
              <w:rPr>
                <w:rFonts w:ascii="Times New Roman" w:eastAsia="方正仿宋_GBK" w:hint="eastAsia"/>
                <w:color w:val="000000"/>
              </w:rPr>
              <w:t>危及“三安全一稳定”</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4</w:t>
            </w:r>
            <w:r>
              <w:rPr>
                <w:rFonts w:ascii="Times New Roman" w:eastAsia="方正仿宋_GBK" w:hint="eastAsia"/>
                <w:color w:val="000000"/>
              </w:rPr>
              <w:t>.</w:t>
            </w:r>
            <w:r>
              <w:rPr>
                <w:rFonts w:ascii="Times New Roman" w:eastAsia="方正仿宋_GBK" w:hint="eastAsia"/>
                <w:color w:val="000000"/>
              </w:rPr>
              <w:t>保护第三方合法权益</w:t>
            </w:r>
          </w:p>
        </w:tc>
        <w:tc>
          <w:tcPr>
            <w:tcW w:w="430" w:type="pct"/>
            <w:tcMar>
              <w:left w:w="57" w:type="dxa"/>
              <w:right w:w="57" w:type="dxa"/>
            </w:tcMar>
            <w:vAlign w:val="center"/>
          </w:tcPr>
          <w:p w:rsidR="00CC46A7" w:rsidRDefault="00792D0F">
            <w:pPr>
              <w:spacing w:line="280" w:lineRule="exact"/>
              <w:ind w:firstLineChars="100" w:firstLine="210"/>
              <w:rPr>
                <w:rFonts w:ascii="Times New Roman" w:eastAsia="方正仿宋_GBK"/>
                <w:color w:val="000000"/>
              </w:rPr>
            </w:pP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5</w:t>
            </w:r>
            <w:r>
              <w:rPr>
                <w:rFonts w:ascii="Times New Roman" w:eastAsia="方正仿宋_GBK" w:hint="eastAsia"/>
                <w:color w:val="000000"/>
              </w:rPr>
              <w:t>.</w:t>
            </w:r>
            <w:r>
              <w:rPr>
                <w:rFonts w:ascii="Times New Roman" w:eastAsia="方正仿宋_GBK" w:hint="eastAsia"/>
                <w:color w:val="000000"/>
              </w:rPr>
              <w:t>属于三类内部事务信息</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6</w:t>
            </w:r>
            <w:r>
              <w:rPr>
                <w:rFonts w:ascii="Times New Roman" w:eastAsia="方正仿宋_GBK" w:hint="eastAsia"/>
                <w:color w:val="000000"/>
              </w:rPr>
              <w:t>.</w:t>
            </w:r>
            <w:r>
              <w:rPr>
                <w:rFonts w:ascii="Times New Roman" w:eastAsia="方正仿宋_GBK" w:hint="eastAsia"/>
                <w:color w:val="000000"/>
              </w:rPr>
              <w:t>属于四类过程性信息</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7</w:t>
            </w:r>
            <w:r>
              <w:rPr>
                <w:rFonts w:ascii="Times New Roman" w:eastAsia="方正仿宋_GBK" w:hint="eastAsia"/>
                <w:color w:val="000000"/>
              </w:rPr>
              <w:t>.</w:t>
            </w:r>
            <w:r>
              <w:rPr>
                <w:rFonts w:ascii="Times New Roman" w:eastAsia="方正仿宋_GBK" w:hint="eastAsia"/>
                <w:color w:val="000000"/>
              </w:rPr>
              <w:t>属于行政执法案卷</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8</w:t>
            </w:r>
            <w:r>
              <w:rPr>
                <w:rFonts w:ascii="Times New Roman" w:eastAsia="方正仿宋_GBK" w:hint="eastAsia"/>
                <w:color w:val="000000"/>
              </w:rPr>
              <w:t>.</w:t>
            </w:r>
            <w:r>
              <w:rPr>
                <w:rFonts w:ascii="Times New Roman" w:eastAsia="方正仿宋_GBK" w:hint="eastAsia"/>
                <w:color w:val="000000"/>
              </w:rPr>
              <w:t>属于行政查询事项</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val="restar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（四）无法提供</w:t>
            </w: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1</w:t>
            </w:r>
            <w:r>
              <w:rPr>
                <w:rFonts w:ascii="Times New Roman" w:eastAsia="方正仿宋_GBK" w:hint="eastAsia"/>
                <w:color w:val="000000"/>
              </w:rPr>
              <w:t>.</w:t>
            </w:r>
            <w:r>
              <w:rPr>
                <w:rFonts w:ascii="Times New Roman" w:eastAsia="方正仿宋_GBK" w:hint="eastAsia"/>
                <w:color w:val="000000"/>
              </w:rPr>
              <w:t>本机关不掌握相关政府信息</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2</w:t>
            </w:r>
            <w:r>
              <w:rPr>
                <w:rFonts w:ascii="Times New Roman" w:eastAsia="方正仿宋_GBK" w:hint="eastAsia"/>
                <w:color w:val="000000"/>
              </w:rPr>
              <w:t>.</w:t>
            </w:r>
            <w:r>
              <w:rPr>
                <w:rFonts w:ascii="Times New Roman" w:eastAsia="方正仿宋_GBK" w:hint="eastAsia"/>
                <w:color w:val="000000"/>
              </w:rPr>
              <w:t>没有现成信息需要另行制作</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3</w:t>
            </w:r>
            <w:r>
              <w:rPr>
                <w:rFonts w:ascii="Times New Roman" w:eastAsia="方正仿宋_GBK" w:hint="eastAsia"/>
                <w:color w:val="000000"/>
              </w:rPr>
              <w:t>.</w:t>
            </w:r>
            <w:r>
              <w:rPr>
                <w:rFonts w:ascii="Times New Roman" w:eastAsia="方正仿宋_GBK" w:hint="eastAsia"/>
                <w:color w:val="000000"/>
              </w:rPr>
              <w:t>补正后申请内容仍不明确</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val="restar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（五）不予处理</w:t>
            </w: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1</w:t>
            </w:r>
            <w:r>
              <w:rPr>
                <w:rFonts w:ascii="Times New Roman" w:eastAsia="方正仿宋_GBK" w:hint="eastAsia"/>
                <w:color w:val="000000"/>
              </w:rPr>
              <w:t>.</w:t>
            </w:r>
            <w:r>
              <w:rPr>
                <w:rFonts w:ascii="Times New Roman" w:eastAsia="方正仿宋_GBK" w:hint="eastAsia"/>
                <w:color w:val="000000"/>
              </w:rPr>
              <w:t>信访举报投诉类申请</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2</w:t>
            </w:r>
            <w:r>
              <w:rPr>
                <w:rFonts w:ascii="Times New Roman" w:eastAsia="方正仿宋_GBK" w:hint="eastAsia"/>
                <w:color w:val="000000"/>
              </w:rPr>
              <w:t>.</w:t>
            </w:r>
            <w:r>
              <w:rPr>
                <w:rFonts w:ascii="Times New Roman" w:eastAsia="方正仿宋_GBK" w:hint="eastAsia"/>
                <w:color w:val="000000"/>
              </w:rPr>
              <w:t>重复申请</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3</w:t>
            </w:r>
            <w:r>
              <w:rPr>
                <w:rFonts w:ascii="Times New Roman" w:eastAsia="方正仿宋_GBK" w:hint="eastAsia"/>
                <w:color w:val="000000"/>
              </w:rPr>
              <w:t>.</w:t>
            </w:r>
            <w:r>
              <w:rPr>
                <w:rFonts w:ascii="Times New Roman" w:eastAsia="方正仿宋_GBK" w:hint="eastAsia"/>
                <w:color w:val="000000"/>
              </w:rPr>
              <w:t>要求提供公开出版物</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1652" w:type="pct"/>
            <w:tcMar>
              <w:left w:w="57" w:type="dxa"/>
              <w:right w:w="57" w:type="dxa"/>
            </w:tcMar>
          </w:tcPr>
          <w:p w:rsidR="00CC46A7" w:rsidRDefault="00792D0F">
            <w:pPr>
              <w:spacing w:line="280" w:lineRule="exact"/>
              <w:rPr>
                <w:rFonts w:ascii="Times New Roman" w:eastAsia="方正仿宋_GBK"/>
                <w:color w:val="000000"/>
              </w:rPr>
            </w:pPr>
            <w:r>
              <w:rPr>
                <w:rFonts w:ascii="Times New Roman" w:eastAsia="方正仿宋_GBK"/>
                <w:color w:val="000000"/>
              </w:rPr>
              <w:t>4</w:t>
            </w:r>
            <w:r>
              <w:rPr>
                <w:rFonts w:ascii="Times New Roman" w:eastAsia="方正仿宋_GBK" w:hint="eastAsia"/>
                <w:color w:val="000000"/>
              </w:rPr>
              <w:t>.</w:t>
            </w:r>
            <w:r>
              <w:rPr>
                <w:rFonts w:ascii="Times New Roman" w:eastAsia="方正仿宋_GBK" w:hint="eastAsia"/>
                <w:color w:val="000000"/>
              </w:rPr>
              <w:t>无正当理由大量反复申请</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jc w:val="center"/>
              <w:rPr>
                <w:rFonts w:ascii="Times New Roman" w:eastAsia="方正仿宋_GBK"/>
                <w:color w:val="000000"/>
              </w:rPr>
            </w:pPr>
          </w:p>
        </w:tc>
        <w:tc>
          <w:tcPr>
            <w:tcW w:w="1652" w:type="pct"/>
            <w:tcMar>
              <w:left w:w="57" w:type="dxa"/>
              <w:right w:w="57" w:type="dxa"/>
            </w:tcMar>
            <w:vAlign w:val="center"/>
          </w:tcPr>
          <w:p w:rsidR="00CC46A7" w:rsidRDefault="00792D0F">
            <w:pPr>
              <w:spacing w:line="280" w:lineRule="exact"/>
              <w:rPr>
                <w:rFonts w:ascii="Times New Roman" w:eastAsia="方正仿宋_GBK"/>
                <w:color w:val="000000"/>
              </w:rPr>
            </w:pPr>
            <w:r>
              <w:rPr>
                <w:rFonts w:ascii="Times New Roman" w:eastAsia="方正仿宋_GBK"/>
                <w:color w:val="000000"/>
              </w:rPr>
              <w:t>5</w:t>
            </w:r>
            <w:r>
              <w:rPr>
                <w:rFonts w:ascii="Times New Roman" w:eastAsia="方正仿宋_GBK" w:hint="eastAsia"/>
                <w:color w:val="000000"/>
              </w:rPr>
              <w:t>.</w:t>
            </w:r>
            <w:r>
              <w:rPr>
                <w:rFonts w:ascii="Times New Roman" w:eastAsia="方正仿宋_GBK" w:hint="eastAsia"/>
                <w:color w:val="000000"/>
              </w:rPr>
              <w:t>要求行政机关确认或重新出具已获取信息</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val="restar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（六）其他处理</w:t>
            </w:r>
          </w:p>
        </w:tc>
        <w:tc>
          <w:tcPr>
            <w:tcW w:w="1652" w:type="pct"/>
            <w:tcMar>
              <w:left w:w="57" w:type="dxa"/>
              <w:right w:w="57" w:type="dxa"/>
            </w:tcMar>
            <w:vAlign w:val="center"/>
          </w:tcPr>
          <w:p w:rsidR="00CC46A7" w:rsidRDefault="00792D0F">
            <w:pPr>
              <w:spacing w:line="280" w:lineRule="exact"/>
              <w:rPr>
                <w:rFonts w:ascii="Times New Roman" w:eastAsia="方正仿宋_GBK"/>
                <w:color w:val="000000"/>
              </w:rPr>
            </w:pPr>
            <w:r>
              <w:rPr>
                <w:rFonts w:ascii="Times New Roman" w:eastAsia="方正仿宋_GBK"/>
                <w:color w:val="000000"/>
              </w:rPr>
              <w:t>1</w:t>
            </w:r>
            <w:r>
              <w:rPr>
                <w:rFonts w:ascii="Times New Roman" w:eastAsia="方正仿宋_GBK" w:hint="eastAsia"/>
                <w:color w:val="000000"/>
              </w:rPr>
              <w:t>.</w:t>
            </w:r>
            <w:r>
              <w:rPr>
                <w:rFonts w:ascii="Times New Roman" w:eastAsia="方正仿宋_GBK" w:hint="eastAsia"/>
                <w:color w:val="000000"/>
              </w:rPr>
              <w:t>申请人无正当理由逾期不补正、行政机关不再处理其政府信息公开申请</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1652" w:type="pct"/>
            <w:tcMar>
              <w:left w:w="57" w:type="dxa"/>
              <w:right w:w="57" w:type="dxa"/>
            </w:tcMar>
            <w:vAlign w:val="center"/>
          </w:tcPr>
          <w:p w:rsidR="00CC46A7" w:rsidRDefault="00792D0F">
            <w:pPr>
              <w:spacing w:line="280" w:lineRule="exact"/>
              <w:rPr>
                <w:rFonts w:ascii="Times New Roman" w:eastAsia="方正仿宋_GBK"/>
                <w:color w:val="000000"/>
              </w:rPr>
            </w:pPr>
            <w:r>
              <w:rPr>
                <w:rFonts w:ascii="Times New Roman" w:eastAsia="方正仿宋_GBK"/>
                <w:color w:val="000000"/>
              </w:rPr>
              <w:t>2</w:t>
            </w:r>
            <w:r>
              <w:rPr>
                <w:rFonts w:ascii="Times New Roman" w:eastAsia="方正仿宋_GBK" w:hint="eastAsia"/>
                <w:color w:val="000000"/>
              </w:rPr>
              <w:t>.</w:t>
            </w:r>
            <w:r>
              <w:rPr>
                <w:rFonts w:ascii="Times New Roman" w:eastAsia="方正仿宋_GBK" w:hint="eastAsia"/>
                <w:color w:val="000000"/>
              </w:rPr>
              <w:t>申请人逾期未按收费通知要求缴纳费用、行政机关不再处理其政府信息公开申请</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482"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1652" w:type="pct"/>
            <w:tcMar>
              <w:left w:w="57" w:type="dxa"/>
              <w:right w:w="57" w:type="dxa"/>
            </w:tcMar>
            <w:vAlign w:val="center"/>
          </w:tcPr>
          <w:p w:rsidR="00CC46A7" w:rsidRDefault="00792D0F">
            <w:pPr>
              <w:spacing w:line="280" w:lineRule="exact"/>
              <w:rPr>
                <w:rFonts w:ascii="Times New Roman" w:eastAsia="方正仿宋_GBK"/>
                <w:color w:val="000000"/>
              </w:rPr>
            </w:pPr>
            <w:r>
              <w:rPr>
                <w:rFonts w:ascii="Times New Roman" w:eastAsia="方正仿宋_GBK"/>
                <w:color w:val="000000"/>
              </w:rPr>
              <w:t>3</w:t>
            </w:r>
            <w:r>
              <w:rPr>
                <w:rFonts w:ascii="Times New Roman" w:eastAsia="方正仿宋_GBK" w:hint="eastAsia"/>
                <w:color w:val="000000"/>
              </w:rPr>
              <w:t>.</w:t>
            </w:r>
            <w:r>
              <w:rPr>
                <w:rFonts w:ascii="Times New Roman" w:eastAsia="方正仿宋_GBK" w:hint="eastAsia"/>
                <w:color w:val="000000"/>
              </w:rPr>
              <w:t>其他</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r w:rsidR="00CC46A7">
        <w:trPr>
          <w:cantSplit/>
          <w:trHeight w:val="369"/>
          <w:jc w:val="center"/>
        </w:trPr>
        <w:tc>
          <w:tcPr>
            <w:tcW w:w="390" w:type="pct"/>
            <w:vMerge/>
            <w:tcMar>
              <w:left w:w="57" w:type="dxa"/>
              <w:right w:w="57" w:type="dxa"/>
            </w:tcMar>
            <w:vAlign w:val="center"/>
          </w:tcPr>
          <w:p w:rsidR="00CC46A7" w:rsidRDefault="00CC46A7">
            <w:pPr>
              <w:spacing w:line="280" w:lineRule="exact"/>
              <w:rPr>
                <w:rFonts w:ascii="Times New Roman" w:eastAsia="方正仿宋_GBK"/>
                <w:color w:val="000000"/>
              </w:rPr>
            </w:pPr>
          </w:p>
        </w:tc>
        <w:tc>
          <w:tcPr>
            <w:tcW w:w="2135" w:type="pct"/>
            <w:gridSpan w:val="2"/>
            <w:tcMar>
              <w:left w:w="57" w:type="dxa"/>
              <w:right w:w="57" w:type="dxa"/>
            </w:tcMar>
            <w:vAlign w:val="center"/>
          </w:tcPr>
          <w:p w:rsidR="00CC46A7" w:rsidRDefault="00792D0F">
            <w:pPr>
              <w:spacing w:line="280" w:lineRule="exact"/>
              <w:rPr>
                <w:rFonts w:ascii="Times New Roman" w:eastAsia="方正仿宋_GBK"/>
                <w:color w:val="000000"/>
              </w:rPr>
            </w:pPr>
            <w:r>
              <w:rPr>
                <w:rFonts w:ascii="Times New Roman" w:eastAsia="方正仿宋_GBK" w:hint="eastAsia"/>
                <w:color w:val="000000"/>
              </w:rPr>
              <w:t>（七）总计</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3</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hint="eastAsia"/>
                <w:color w:val="000000"/>
              </w:rPr>
              <w:t>3</w:t>
            </w:r>
          </w:p>
        </w:tc>
      </w:tr>
      <w:tr w:rsidR="00CC46A7">
        <w:trPr>
          <w:cantSplit/>
          <w:trHeight w:val="369"/>
          <w:jc w:val="center"/>
        </w:trPr>
        <w:tc>
          <w:tcPr>
            <w:tcW w:w="2525" w:type="pct"/>
            <w:gridSpan w:val="3"/>
            <w:tcMar>
              <w:left w:w="57" w:type="dxa"/>
              <w:right w:w="57" w:type="dxa"/>
            </w:tcMar>
            <w:vAlign w:val="center"/>
          </w:tcPr>
          <w:p w:rsidR="00CC46A7" w:rsidRDefault="00792D0F">
            <w:pPr>
              <w:spacing w:line="280" w:lineRule="exact"/>
              <w:rPr>
                <w:rFonts w:ascii="Times New Roman" w:eastAsia="方正仿宋_GBK"/>
                <w:color w:val="000000"/>
              </w:rPr>
            </w:pPr>
            <w:r>
              <w:rPr>
                <w:rFonts w:ascii="Times New Roman" w:eastAsia="方正仿宋_GBK" w:hint="eastAsia"/>
                <w:color w:val="000000"/>
              </w:rPr>
              <w:lastRenderedPageBreak/>
              <w:t>四、结转下年度继续办理</w:t>
            </w:r>
          </w:p>
        </w:tc>
        <w:tc>
          <w:tcPr>
            <w:tcW w:w="43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272"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1"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57"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c>
          <w:tcPr>
            <w:tcW w:w="360" w:type="pct"/>
            <w:tcMar>
              <w:left w:w="57" w:type="dxa"/>
              <w:right w:w="57" w:type="dxa"/>
            </w:tcMar>
            <w:vAlign w:val="center"/>
          </w:tcPr>
          <w:p w:rsidR="00CC46A7" w:rsidRDefault="00792D0F">
            <w:pPr>
              <w:spacing w:line="280" w:lineRule="exact"/>
              <w:jc w:val="center"/>
              <w:rPr>
                <w:rFonts w:ascii="Times New Roman" w:eastAsia="方正仿宋_GBK"/>
                <w:color w:val="000000"/>
              </w:rPr>
            </w:pPr>
            <w:r>
              <w:rPr>
                <w:rFonts w:ascii="Times New Roman" w:eastAsia="方正仿宋_GBK"/>
                <w:color w:val="000000"/>
              </w:rPr>
              <w:t> </w:t>
            </w:r>
            <w:r>
              <w:rPr>
                <w:rFonts w:ascii="Times New Roman" w:eastAsia="方正仿宋_GBK" w:hint="eastAsia"/>
                <w:color w:val="000000"/>
              </w:rPr>
              <w:t>0</w:t>
            </w:r>
          </w:p>
        </w:tc>
      </w:tr>
    </w:tbl>
    <w:p w:rsidR="00CC46A7" w:rsidRDefault="00CC46A7">
      <w:pPr>
        <w:spacing w:line="560" w:lineRule="exact"/>
        <w:ind w:firstLineChars="200" w:firstLine="640"/>
        <w:rPr>
          <w:rFonts w:ascii="方正黑体_GBK" w:eastAsia="方正黑体_GBK" w:hAnsi="Times New Roman"/>
          <w:sz w:val="32"/>
          <w:szCs w:val="32"/>
        </w:rPr>
      </w:pPr>
    </w:p>
    <w:p w:rsidR="00CC46A7" w:rsidRDefault="00792D0F">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四、</w:t>
      </w:r>
      <w:r>
        <w:rPr>
          <w:rFonts w:ascii="方正黑体_GBK" w:eastAsia="方正黑体_GBK" w:hAnsi="Times New Roman"/>
          <w:sz w:val="32"/>
          <w:szCs w:val="32"/>
        </w:rPr>
        <w:t>政府信息公开行政复议、行政诉讼情况</w:t>
      </w:r>
    </w:p>
    <w:tbl>
      <w:tblPr>
        <w:tblW w:w="5000" w:type="pct"/>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6"/>
        <w:gridCol w:w="486"/>
        <w:gridCol w:w="513"/>
        <w:gridCol w:w="485"/>
        <w:gridCol w:w="537"/>
        <w:gridCol w:w="515"/>
        <w:gridCol w:w="567"/>
        <w:gridCol w:w="567"/>
        <w:gridCol w:w="567"/>
        <w:gridCol w:w="460"/>
        <w:gridCol w:w="567"/>
        <w:gridCol w:w="567"/>
        <w:gridCol w:w="567"/>
        <w:gridCol w:w="567"/>
        <w:gridCol w:w="849"/>
      </w:tblGrid>
      <w:tr w:rsidR="00CC46A7">
        <w:trPr>
          <w:trHeight w:val="510"/>
          <w:jc w:val="center"/>
        </w:trPr>
        <w:tc>
          <w:tcPr>
            <w:tcW w:w="1525" w:type="pct"/>
            <w:gridSpan w:val="5"/>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行政复议</w:t>
            </w:r>
          </w:p>
        </w:tc>
        <w:tc>
          <w:tcPr>
            <w:tcW w:w="3475" w:type="pct"/>
            <w:gridSpan w:val="10"/>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行</w:t>
            </w:r>
            <w:r>
              <w:rPr>
                <w:rFonts w:ascii="Times New Roman" w:eastAsia="方正黑体_GBK" w:hint="eastAsia"/>
                <w:color w:val="000000"/>
              </w:rPr>
              <w:t xml:space="preserve">    </w:t>
            </w:r>
            <w:r>
              <w:rPr>
                <w:rFonts w:ascii="Times New Roman" w:eastAsia="方正黑体_GBK" w:hint="eastAsia"/>
                <w:color w:val="000000"/>
              </w:rPr>
              <w:t>政</w:t>
            </w:r>
            <w:r>
              <w:rPr>
                <w:rFonts w:ascii="Times New Roman" w:eastAsia="方正黑体_GBK" w:hint="eastAsia"/>
                <w:color w:val="000000"/>
              </w:rPr>
              <w:t xml:space="preserve">    </w:t>
            </w:r>
            <w:r>
              <w:rPr>
                <w:rFonts w:ascii="Times New Roman" w:eastAsia="方正黑体_GBK" w:hint="eastAsia"/>
                <w:color w:val="000000"/>
              </w:rPr>
              <w:t>诉</w:t>
            </w:r>
            <w:r>
              <w:rPr>
                <w:rFonts w:ascii="Times New Roman" w:eastAsia="方正黑体_GBK" w:hint="eastAsia"/>
                <w:color w:val="000000"/>
              </w:rPr>
              <w:t xml:space="preserve">    </w:t>
            </w:r>
            <w:r>
              <w:rPr>
                <w:rFonts w:ascii="Times New Roman" w:eastAsia="方正黑体_GBK" w:hint="eastAsia"/>
                <w:color w:val="000000"/>
              </w:rPr>
              <w:t>讼</w:t>
            </w:r>
          </w:p>
        </w:tc>
      </w:tr>
      <w:tr w:rsidR="00CC46A7">
        <w:trPr>
          <w:trHeight w:val="510"/>
          <w:jc w:val="center"/>
        </w:trPr>
        <w:tc>
          <w:tcPr>
            <w:tcW w:w="315" w:type="pct"/>
            <w:vMerge w:val="restar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结果维持</w:t>
            </w:r>
          </w:p>
        </w:tc>
        <w:tc>
          <w:tcPr>
            <w:tcW w:w="291" w:type="pct"/>
            <w:vMerge w:val="restar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结果纠正</w:t>
            </w:r>
          </w:p>
        </w:tc>
        <w:tc>
          <w:tcPr>
            <w:tcW w:w="307" w:type="pct"/>
            <w:vMerge w:val="restar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其他结果</w:t>
            </w:r>
          </w:p>
        </w:tc>
        <w:tc>
          <w:tcPr>
            <w:tcW w:w="291" w:type="pct"/>
            <w:vMerge w:val="restar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尚未审结</w:t>
            </w:r>
          </w:p>
        </w:tc>
        <w:tc>
          <w:tcPr>
            <w:tcW w:w="322" w:type="pct"/>
            <w:vMerge w:val="restar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总计</w:t>
            </w:r>
          </w:p>
        </w:tc>
        <w:tc>
          <w:tcPr>
            <w:tcW w:w="1604" w:type="pct"/>
            <w:gridSpan w:val="5"/>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未经复议直接起诉</w:t>
            </w:r>
          </w:p>
        </w:tc>
        <w:tc>
          <w:tcPr>
            <w:tcW w:w="1871" w:type="pct"/>
            <w:gridSpan w:val="5"/>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复议后起诉</w:t>
            </w:r>
          </w:p>
        </w:tc>
      </w:tr>
      <w:tr w:rsidR="00CC46A7">
        <w:trPr>
          <w:trHeight w:val="510"/>
          <w:jc w:val="center"/>
        </w:trPr>
        <w:tc>
          <w:tcPr>
            <w:tcW w:w="315" w:type="pct"/>
            <w:vMerge/>
            <w:tcMar>
              <w:left w:w="17" w:type="dxa"/>
              <w:right w:w="17" w:type="dxa"/>
            </w:tcMar>
            <w:vAlign w:val="center"/>
          </w:tcPr>
          <w:p w:rsidR="00CC46A7" w:rsidRDefault="00CC46A7">
            <w:pPr>
              <w:spacing w:line="594" w:lineRule="exact"/>
              <w:jc w:val="center"/>
              <w:rPr>
                <w:rFonts w:ascii="Times New Roman" w:eastAsia="方正黑体_GBK"/>
                <w:color w:val="000000"/>
              </w:rPr>
            </w:pPr>
          </w:p>
        </w:tc>
        <w:tc>
          <w:tcPr>
            <w:tcW w:w="291" w:type="pct"/>
            <w:vMerge/>
            <w:tcMar>
              <w:left w:w="17" w:type="dxa"/>
              <w:right w:w="17" w:type="dxa"/>
            </w:tcMar>
            <w:vAlign w:val="center"/>
          </w:tcPr>
          <w:p w:rsidR="00CC46A7" w:rsidRDefault="00CC46A7">
            <w:pPr>
              <w:spacing w:line="594" w:lineRule="exact"/>
              <w:jc w:val="center"/>
              <w:rPr>
                <w:rFonts w:ascii="Times New Roman" w:eastAsia="方正黑体_GBK"/>
                <w:color w:val="000000"/>
              </w:rPr>
            </w:pPr>
          </w:p>
        </w:tc>
        <w:tc>
          <w:tcPr>
            <w:tcW w:w="307" w:type="pct"/>
            <w:vMerge/>
            <w:tcMar>
              <w:left w:w="17" w:type="dxa"/>
              <w:right w:w="17" w:type="dxa"/>
            </w:tcMar>
            <w:vAlign w:val="center"/>
          </w:tcPr>
          <w:p w:rsidR="00CC46A7" w:rsidRDefault="00CC46A7">
            <w:pPr>
              <w:spacing w:line="594" w:lineRule="exact"/>
              <w:jc w:val="center"/>
              <w:rPr>
                <w:rFonts w:ascii="Times New Roman" w:eastAsia="方正黑体_GBK"/>
                <w:color w:val="000000"/>
              </w:rPr>
            </w:pPr>
          </w:p>
        </w:tc>
        <w:tc>
          <w:tcPr>
            <w:tcW w:w="291" w:type="pct"/>
            <w:vMerge/>
            <w:tcMar>
              <w:left w:w="17" w:type="dxa"/>
              <w:right w:w="17" w:type="dxa"/>
            </w:tcMar>
            <w:vAlign w:val="center"/>
          </w:tcPr>
          <w:p w:rsidR="00CC46A7" w:rsidRDefault="00CC46A7">
            <w:pPr>
              <w:spacing w:line="594" w:lineRule="exact"/>
              <w:jc w:val="center"/>
              <w:rPr>
                <w:rFonts w:ascii="Times New Roman" w:eastAsia="方正黑体_GBK"/>
                <w:color w:val="000000"/>
              </w:rPr>
            </w:pPr>
          </w:p>
        </w:tc>
        <w:tc>
          <w:tcPr>
            <w:tcW w:w="322" w:type="pct"/>
            <w:vMerge/>
            <w:tcMar>
              <w:left w:w="17" w:type="dxa"/>
              <w:right w:w="17" w:type="dxa"/>
            </w:tcMar>
            <w:vAlign w:val="center"/>
          </w:tcPr>
          <w:p w:rsidR="00CC46A7" w:rsidRDefault="00CC46A7">
            <w:pPr>
              <w:spacing w:line="594" w:lineRule="exact"/>
              <w:jc w:val="center"/>
              <w:rPr>
                <w:rFonts w:ascii="Times New Roman" w:eastAsia="方正黑体_GBK"/>
                <w:color w:val="000000"/>
              </w:rPr>
            </w:pPr>
          </w:p>
        </w:tc>
        <w:tc>
          <w:tcPr>
            <w:tcW w:w="309" w:type="pc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结果维持</w:t>
            </w:r>
          </w:p>
        </w:tc>
        <w:tc>
          <w:tcPr>
            <w:tcW w:w="340" w:type="pc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结果纠正</w:t>
            </w:r>
          </w:p>
        </w:tc>
        <w:tc>
          <w:tcPr>
            <w:tcW w:w="340" w:type="pc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其他结果</w:t>
            </w:r>
          </w:p>
        </w:tc>
        <w:tc>
          <w:tcPr>
            <w:tcW w:w="340" w:type="pc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尚未审结</w:t>
            </w:r>
          </w:p>
        </w:tc>
        <w:tc>
          <w:tcPr>
            <w:tcW w:w="276" w:type="pc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总计</w:t>
            </w:r>
          </w:p>
        </w:tc>
        <w:tc>
          <w:tcPr>
            <w:tcW w:w="340" w:type="pc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结果维持</w:t>
            </w:r>
          </w:p>
        </w:tc>
        <w:tc>
          <w:tcPr>
            <w:tcW w:w="340" w:type="pc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结果纠正</w:t>
            </w:r>
          </w:p>
        </w:tc>
        <w:tc>
          <w:tcPr>
            <w:tcW w:w="340" w:type="pc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其他结果</w:t>
            </w:r>
          </w:p>
        </w:tc>
        <w:tc>
          <w:tcPr>
            <w:tcW w:w="340" w:type="pc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尚未审结</w:t>
            </w:r>
          </w:p>
        </w:tc>
        <w:tc>
          <w:tcPr>
            <w:tcW w:w="511" w:type="pct"/>
            <w:tcMar>
              <w:left w:w="17" w:type="dxa"/>
              <w:right w:w="17" w:type="dxa"/>
            </w:tcMar>
            <w:vAlign w:val="center"/>
          </w:tcPr>
          <w:p w:rsidR="00CC46A7" w:rsidRDefault="00792D0F">
            <w:pPr>
              <w:spacing w:line="594" w:lineRule="exact"/>
              <w:jc w:val="center"/>
              <w:rPr>
                <w:rFonts w:ascii="Times New Roman" w:eastAsia="方正黑体_GBK"/>
                <w:color w:val="000000"/>
              </w:rPr>
            </w:pPr>
            <w:r>
              <w:rPr>
                <w:rFonts w:ascii="Times New Roman" w:eastAsia="方正黑体_GBK" w:hint="eastAsia"/>
                <w:color w:val="000000"/>
              </w:rPr>
              <w:t>总计</w:t>
            </w:r>
          </w:p>
        </w:tc>
      </w:tr>
      <w:tr w:rsidR="00CC46A7">
        <w:trPr>
          <w:trHeight w:val="510"/>
          <w:jc w:val="center"/>
        </w:trPr>
        <w:tc>
          <w:tcPr>
            <w:tcW w:w="315" w:type="pct"/>
            <w:tcMar>
              <w:left w:w="17" w:type="dxa"/>
              <w:right w:w="17" w:type="dxa"/>
            </w:tcMar>
            <w:vAlign w:val="center"/>
          </w:tcPr>
          <w:p w:rsidR="00CC46A7" w:rsidRDefault="007920E8">
            <w:pPr>
              <w:spacing w:line="594" w:lineRule="exact"/>
              <w:jc w:val="center"/>
              <w:rPr>
                <w:rFonts w:ascii="Times New Roman" w:eastAsia="方正仿宋_GBK"/>
                <w:color w:val="000000"/>
              </w:rPr>
            </w:pPr>
            <w:r>
              <w:rPr>
                <w:rFonts w:ascii="Times New Roman" w:eastAsia="方正仿宋_GBK"/>
                <w:color w:val="000000"/>
              </w:rPr>
              <w:t>1</w:t>
            </w:r>
          </w:p>
        </w:tc>
        <w:tc>
          <w:tcPr>
            <w:tcW w:w="291" w:type="pct"/>
            <w:tcMar>
              <w:left w:w="17" w:type="dxa"/>
              <w:right w:w="17" w:type="dxa"/>
            </w:tcMar>
            <w:vAlign w:val="center"/>
          </w:tcPr>
          <w:p w:rsidR="00CC46A7" w:rsidRDefault="00792D0F">
            <w:pPr>
              <w:spacing w:line="594" w:lineRule="exact"/>
              <w:jc w:val="center"/>
              <w:rPr>
                <w:rFonts w:ascii="Times New Roman" w:eastAsia="方正仿宋_GBK"/>
                <w:color w:val="000000"/>
              </w:rPr>
            </w:pPr>
            <w:r>
              <w:rPr>
                <w:rFonts w:ascii="Times New Roman" w:eastAsia="方正仿宋_GBK" w:hint="eastAsia"/>
                <w:color w:val="000000"/>
              </w:rPr>
              <w:t>0</w:t>
            </w:r>
          </w:p>
        </w:tc>
        <w:tc>
          <w:tcPr>
            <w:tcW w:w="307" w:type="pct"/>
            <w:tcMar>
              <w:left w:w="17" w:type="dxa"/>
              <w:right w:w="17" w:type="dxa"/>
            </w:tcMar>
            <w:vAlign w:val="center"/>
          </w:tcPr>
          <w:p w:rsidR="00CC46A7" w:rsidRDefault="007920E8">
            <w:pPr>
              <w:spacing w:line="594" w:lineRule="exact"/>
              <w:jc w:val="center"/>
              <w:rPr>
                <w:rFonts w:ascii="Times New Roman" w:eastAsia="方正仿宋_GBK"/>
                <w:color w:val="000000"/>
              </w:rPr>
            </w:pPr>
            <w:r>
              <w:rPr>
                <w:rFonts w:ascii="Times New Roman" w:eastAsia="方正仿宋_GBK"/>
                <w:color w:val="000000"/>
              </w:rPr>
              <w:t>1</w:t>
            </w:r>
          </w:p>
        </w:tc>
        <w:tc>
          <w:tcPr>
            <w:tcW w:w="291" w:type="pct"/>
            <w:tcMar>
              <w:left w:w="17" w:type="dxa"/>
              <w:right w:w="17" w:type="dxa"/>
            </w:tcMar>
            <w:vAlign w:val="center"/>
          </w:tcPr>
          <w:p w:rsidR="00CC46A7" w:rsidRDefault="00792D0F">
            <w:pPr>
              <w:spacing w:line="594" w:lineRule="exact"/>
              <w:jc w:val="center"/>
              <w:rPr>
                <w:rFonts w:ascii="Times New Roman" w:eastAsia="方正仿宋_GBK"/>
                <w:color w:val="000000"/>
              </w:rPr>
            </w:pPr>
            <w:r>
              <w:rPr>
                <w:rFonts w:ascii="Times New Roman" w:eastAsia="方正仿宋_GBK" w:hint="eastAsia"/>
                <w:color w:val="000000"/>
              </w:rPr>
              <w:t>0</w:t>
            </w:r>
          </w:p>
        </w:tc>
        <w:tc>
          <w:tcPr>
            <w:tcW w:w="322" w:type="pct"/>
            <w:tcMar>
              <w:left w:w="17" w:type="dxa"/>
              <w:right w:w="17" w:type="dxa"/>
            </w:tcMar>
            <w:vAlign w:val="center"/>
          </w:tcPr>
          <w:p w:rsidR="00CC46A7" w:rsidRDefault="007920E8">
            <w:pPr>
              <w:spacing w:line="594" w:lineRule="exact"/>
              <w:jc w:val="center"/>
              <w:rPr>
                <w:rFonts w:ascii="Times New Roman" w:eastAsia="方正仿宋_GBK"/>
                <w:color w:val="000000"/>
              </w:rPr>
            </w:pPr>
            <w:r>
              <w:rPr>
                <w:rFonts w:ascii="Times New Roman" w:eastAsia="方正仿宋_GBK"/>
                <w:color w:val="000000"/>
              </w:rPr>
              <w:t>2</w:t>
            </w:r>
          </w:p>
        </w:tc>
        <w:tc>
          <w:tcPr>
            <w:tcW w:w="309" w:type="pct"/>
            <w:tcMar>
              <w:left w:w="17" w:type="dxa"/>
              <w:right w:w="17" w:type="dxa"/>
            </w:tcMar>
            <w:vAlign w:val="center"/>
          </w:tcPr>
          <w:p w:rsidR="00CC46A7" w:rsidRDefault="007920E8">
            <w:pPr>
              <w:spacing w:line="594" w:lineRule="exact"/>
              <w:jc w:val="center"/>
              <w:rPr>
                <w:rFonts w:ascii="Times New Roman" w:eastAsia="方正仿宋_GBK"/>
                <w:color w:val="000000"/>
              </w:rPr>
            </w:pPr>
            <w:r>
              <w:rPr>
                <w:rFonts w:ascii="Times New Roman" w:eastAsia="方正仿宋_GBK"/>
                <w:color w:val="000000"/>
              </w:rPr>
              <w:t>1</w:t>
            </w:r>
          </w:p>
        </w:tc>
        <w:tc>
          <w:tcPr>
            <w:tcW w:w="340" w:type="pct"/>
            <w:tcMar>
              <w:left w:w="17" w:type="dxa"/>
              <w:right w:w="17" w:type="dxa"/>
            </w:tcMar>
            <w:vAlign w:val="center"/>
          </w:tcPr>
          <w:p w:rsidR="00CC46A7" w:rsidRDefault="00792D0F">
            <w:pPr>
              <w:spacing w:line="594" w:lineRule="exact"/>
              <w:jc w:val="center"/>
              <w:rPr>
                <w:rFonts w:ascii="Times New Roman" w:eastAsia="方正仿宋_GBK"/>
                <w:color w:val="000000"/>
              </w:rPr>
            </w:pPr>
            <w:r>
              <w:rPr>
                <w:rFonts w:ascii="Times New Roman" w:eastAsia="方正仿宋_GBK" w:hint="eastAsia"/>
                <w:color w:val="000000"/>
              </w:rPr>
              <w:t>0</w:t>
            </w:r>
          </w:p>
        </w:tc>
        <w:tc>
          <w:tcPr>
            <w:tcW w:w="340" w:type="pct"/>
            <w:tcMar>
              <w:left w:w="17" w:type="dxa"/>
              <w:right w:w="17" w:type="dxa"/>
            </w:tcMar>
            <w:vAlign w:val="center"/>
          </w:tcPr>
          <w:p w:rsidR="00CC46A7" w:rsidRDefault="00792D0F">
            <w:pPr>
              <w:spacing w:line="594" w:lineRule="exact"/>
              <w:jc w:val="center"/>
              <w:rPr>
                <w:rFonts w:ascii="Times New Roman" w:eastAsia="方正仿宋_GBK"/>
                <w:color w:val="000000"/>
              </w:rPr>
            </w:pPr>
            <w:r>
              <w:rPr>
                <w:rFonts w:ascii="Times New Roman" w:eastAsia="方正仿宋_GBK" w:hint="eastAsia"/>
                <w:color w:val="000000"/>
              </w:rPr>
              <w:t>0</w:t>
            </w:r>
          </w:p>
        </w:tc>
        <w:tc>
          <w:tcPr>
            <w:tcW w:w="340" w:type="pct"/>
            <w:tcMar>
              <w:left w:w="17" w:type="dxa"/>
              <w:right w:w="17" w:type="dxa"/>
            </w:tcMar>
            <w:vAlign w:val="center"/>
          </w:tcPr>
          <w:p w:rsidR="00CC46A7" w:rsidRDefault="00792D0F">
            <w:pPr>
              <w:spacing w:line="594" w:lineRule="exact"/>
              <w:jc w:val="center"/>
              <w:rPr>
                <w:rFonts w:ascii="Times New Roman" w:eastAsia="方正仿宋_GBK"/>
                <w:color w:val="000000"/>
              </w:rPr>
            </w:pPr>
            <w:r>
              <w:rPr>
                <w:rFonts w:ascii="Times New Roman" w:eastAsia="方正仿宋_GBK" w:hint="eastAsia"/>
                <w:color w:val="000000"/>
              </w:rPr>
              <w:t>0</w:t>
            </w:r>
          </w:p>
        </w:tc>
        <w:tc>
          <w:tcPr>
            <w:tcW w:w="276" w:type="pct"/>
            <w:tcMar>
              <w:left w:w="17" w:type="dxa"/>
              <w:right w:w="17" w:type="dxa"/>
            </w:tcMar>
            <w:vAlign w:val="center"/>
          </w:tcPr>
          <w:p w:rsidR="00CC46A7" w:rsidRDefault="007920E8">
            <w:pPr>
              <w:spacing w:line="594" w:lineRule="exact"/>
              <w:jc w:val="center"/>
              <w:rPr>
                <w:rFonts w:ascii="Times New Roman" w:eastAsia="方正仿宋_GBK"/>
                <w:color w:val="000000"/>
              </w:rPr>
            </w:pPr>
            <w:r>
              <w:rPr>
                <w:rFonts w:ascii="Times New Roman" w:eastAsia="方正仿宋_GBK"/>
                <w:color w:val="000000"/>
              </w:rPr>
              <w:t>1</w:t>
            </w:r>
          </w:p>
        </w:tc>
        <w:tc>
          <w:tcPr>
            <w:tcW w:w="340" w:type="pct"/>
            <w:tcMar>
              <w:left w:w="17" w:type="dxa"/>
              <w:right w:w="17" w:type="dxa"/>
            </w:tcMar>
            <w:vAlign w:val="center"/>
          </w:tcPr>
          <w:p w:rsidR="00CC46A7" w:rsidRDefault="00792D0F">
            <w:pPr>
              <w:spacing w:line="594" w:lineRule="exact"/>
              <w:jc w:val="center"/>
              <w:rPr>
                <w:rFonts w:ascii="Times New Roman" w:eastAsia="方正仿宋_GBK"/>
                <w:color w:val="000000"/>
              </w:rPr>
            </w:pPr>
            <w:r>
              <w:rPr>
                <w:rFonts w:ascii="Times New Roman" w:eastAsia="方正仿宋_GBK" w:hint="eastAsia"/>
                <w:color w:val="000000"/>
              </w:rPr>
              <w:t>0</w:t>
            </w:r>
          </w:p>
        </w:tc>
        <w:tc>
          <w:tcPr>
            <w:tcW w:w="340" w:type="pct"/>
            <w:tcMar>
              <w:left w:w="17" w:type="dxa"/>
              <w:right w:w="17" w:type="dxa"/>
            </w:tcMar>
            <w:vAlign w:val="center"/>
          </w:tcPr>
          <w:p w:rsidR="00CC46A7" w:rsidRDefault="00792D0F">
            <w:pPr>
              <w:spacing w:line="594" w:lineRule="exact"/>
              <w:jc w:val="center"/>
              <w:rPr>
                <w:rFonts w:ascii="Times New Roman" w:eastAsia="方正仿宋_GBK"/>
                <w:color w:val="000000"/>
              </w:rPr>
            </w:pPr>
            <w:r>
              <w:rPr>
                <w:rFonts w:ascii="Times New Roman" w:eastAsia="方正仿宋_GBK" w:hint="eastAsia"/>
                <w:color w:val="000000"/>
              </w:rPr>
              <w:t>0</w:t>
            </w:r>
          </w:p>
        </w:tc>
        <w:tc>
          <w:tcPr>
            <w:tcW w:w="340" w:type="pct"/>
            <w:tcMar>
              <w:left w:w="17" w:type="dxa"/>
              <w:right w:w="17" w:type="dxa"/>
            </w:tcMar>
            <w:vAlign w:val="center"/>
          </w:tcPr>
          <w:p w:rsidR="00CC46A7" w:rsidRDefault="00792D0F">
            <w:pPr>
              <w:spacing w:line="594" w:lineRule="exact"/>
              <w:jc w:val="center"/>
              <w:rPr>
                <w:rFonts w:ascii="Times New Roman" w:eastAsia="方正仿宋_GBK"/>
                <w:color w:val="000000"/>
              </w:rPr>
            </w:pPr>
            <w:r>
              <w:rPr>
                <w:rFonts w:ascii="Times New Roman" w:eastAsia="方正仿宋_GBK" w:hint="eastAsia"/>
                <w:color w:val="000000"/>
              </w:rPr>
              <w:t>0</w:t>
            </w:r>
          </w:p>
        </w:tc>
        <w:tc>
          <w:tcPr>
            <w:tcW w:w="340" w:type="pct"/>
            <w:tcMar>
              <w:left w:w="17" w:type="dxa"/>
              <w:right w:w="17" w:type="dxa"/>
            </w:tcMar>
            <w:vAlign w:val="center"/>
          </w:tcPr>
          <w:p w:rsidR="00CC46A7" w:rsidRDefault="00792D0F">
            <w:pPr>
              <w:spacing w:line="594" w:lineRule="exact"/>
              <w:jc w:val="center"/>
              <w:rPr>
                <w:rFonts w:ascii="Times New Roman" w:eastAsia="方正仿宋_GBK"/>
                <w:color w:val="000000"/>
              </w:rPr>
            </w:pPr>
            <w:r>
              <w:rPr>
                <w:rFonts w:ascii="Times New Roman" w:eastAsia="方正仿宋_GBK" w:hint="eastAsia"/>
                <w:color w:val="000000"/>
              </w:rPr>
              <w:t>0</w:t>
            </w:r>
          </w:p>
        </w:tc>
        <w:tc>
          <w:tcPr>
            <w:tcW w:w="511" w:type="pct"/>
            <w:tcMar>
              <w:left w:w="17" w:type="dxa"/>
              <w:right w:w="17" w:type="dxa"/>
            </w:tcMar>
            <w:vAlign w:val="center"/>
          </w:tcPr>
          <w:p w:rsidR="00CC46A7" w:rsidRDefault="00792D0F">
            <w:pPr>
              <w:spacing w:line="594" w:lineRule="exact"/>
              <w:jc w:val="center"/>
              <w:rPr>
                <w:rFonts w:ascii="Times New Roman" w:eastAsia="方正仿宋_GBK"/>
                <w:color w:val="000000"/>
              </w:rPr>
            </w:pPr>
            <w:r>
              <w:rPr>
                <w:rFonts w:ascii="Times New Roman" w:eastAsia="方正仿宋_GBK" w:hint="eastAsia"/>
                <w:color w:val="000000"/>
              </w:rPr>
              <w:t>0</w:t>
            </w:r>
          </w:p>
        </w:tc>
      </w:tr>
    </w:tbl>
    <w:p w:rsidR="00CC46A7" w:rsidRDefault="00792D0F">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五、存在的主要问题及改进情况</w:t>
      </w:r>
    </w:p>
    <w:p w:rsidR="00CC46A7" w:rsidRDefault="00792D0F">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（一）存在的主要问题</w:t>
      </w:r>
    </w:p>
    <w:p w:rsidR="00CC46A7" w:rsidRDefault="00792D0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我镇信息公开还存在着信息广度深度不够，社会知晓度不高，涉及就业、公共文化服务等民生相关信息发布较少。政府信息公开工作队伍需要加强，人员业务水平仍需提升。主动公开力度有待加强，全年公开的信息内容存在不够全面、不够及时、不够规范等问题。</w:t>
      </w:r>
    </w:p>
    <w:p w:rsidR="00CC46A7" w:rsidRDefault="00792D0F">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（二）改进工作措施</w:t>
      </w:r>
    </w:p>
    <w:p w:rsidR="00CC46A7" w:rsidRDefault="00792D0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是营造政务公开良好氛围。利用各种方式和渠道，广泛深入地宣传政务公开的目的、意义、方式、方法以及具体要求和标准。二是加强队伍建设，安排政府信息公开工作人员参与区政府组织的相关培训活动。三是加大各项信息收集力度，加强经办人员技术审核，杜绝隐私等敏感信息被隐藏后公示等情况。</w:t>
      </w:r>
    </w:p>
    <w:p w:rsidR="00CC46A7" w:rsidRDefault="00792D0F">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六、其他需要报告的事项</w:t>
      </w:r>
    </w:p>
    <w:p w:rsidR="00CC46A7" w:rsidRDefault="00792D0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本单位严格落实《政府信息公开条例》文件的要求，完</w:t>
      </w:r>
      <w:r>
        <w:rPr>
          <w:rFonts w:ascii="方正仿宋_GBK" w:eastAsia="方正仿宋_GBK" w:hint="eastAsia"/>
          <w:sz w:val="32"/>
          <w:szCs w:val="32"/>
        </w:rPr>
        <w:lastRenderedPageBreak/>
        <w:t>成政务公开各项工作要求。</w:t>
      </w:r>
      <w:r>
        <w:rPr>
          <w:rFonts w:ascii="Times New Roman" w:eastAsia="方正仿宋_GBK" w:hAnsi="Times New Roman"/>
          <w:sz w:val="32"/>
          <w:szCs w:val="32"/>
        </w:rPr>
        <w:t>2024</w:t>
      </w:r>
      <w:r>
        <w:rPr>
          <w:rFonts w:ascii="方正仿宋_GBK" w:eastAsia="方正仿宋_GBK" w:hint="eastAsia"/>
          <w:sz w:val="32"/>
          <w:szCs w:val="32"/>
        </w:rPr>
        <w:t>年度我单位无收取信息处理费的情况。</w:t>
      </w:r>
    </w:p>
    <w:p w:rsidR="00CC46A7" w:rsidRDefault="00CC46A7">
      <w:pPr>
        <w:spacing w:line="560" w:lineRule="exact"/>
        <w:ind w:firstLineChars="200" w:firstLine="640"/>
        <w:rPr>
          <w:rFonts w:ascii="方正仿宋_GBK" w:eastAsia="方正仿宋_GBK"/>
          <w:sz w:val="32"/>
          <w:szCs w:val="32"/>
        </w:rPr>
      </w:pPr>
    </w:p>
    <w:p w:rsidR="00CC46A7" w:rsidRDefault="00CC46A7">
      <w:pPr>
        <w:spacing w:line="560" w:lineRule="exact"/>
        <w:ind w:firstLineChars="200" w:firstLine="640"/>
        <w:rPr>
          <w:rFonts w:ascii="方正仿宋_GBK" w:eastAsia="方正仿宋_GBK"/>
          <w:sz w:val="32"/>
          <w:szCs w:val="32"/>
        </w:rPr>
      </w:pPr>
    </w:p>
    <w:p w:rsidR="00CC46A7" w:rsidRDefault="00792D0F">
      <w:pPr>
        <w:spacing w:line="594" w:lineRule="exact"/>
        <w:ind w:firstLine="624"/>
        <w:jc w:val="right"/>
        <w:rPr>
          <w:rFonts w:ascii="方正仿宋_GBK" w:eastAsia="方正仿宋_GBK"/>
          <w:sz w:val="32"/>
          <w:szCs w:val="32"/>
        </w:rPr>
      </w:pPr>
      <w:r>
        <w:rPr>
          <w:rFonts w:ascii="方正仿宋_GBK" w:eastAsia="方正仿宋_GBK" w:hint="eastAsia"/>
          <w:sz w:val="32"/>
          <w:szCs w:val="32"/>
        </w:rPr>
        <w:t>重庆市渝北区茨竹镇人民政府</w:t>
      </w:r>
    </w:p>
    <w:p w:rsidR="00CC46A7" w:rsidRDefault="00792D0F">
      <w:pPr>
        <w:wordWrap w:val="0"/>
        <w:spacing w:line="594" w:lineRule="exact"/>
        <w:ind w:firstLine="624"/>
        <w:jc w:val="right"/>
        <w:rPr>
          <w:rFonts w:ascii="Times New Roman" w:eastAsia="方正仿宋_GBK" w:hAnsi="Times New Roman"/>
          <w:sz w:val="32"/>
          <w:szCs w:val="32"/>
        </w:rPr>
      </w:pPr>
      <w:r>
        <w:rPr>
          <w:rFonts w:ascii="Times New Roman" w:eastAsia="方正仿宋_GBK" w:hAnsi="Times New Roman"/>
          <w:sz w:val="32"/>
          <w:szCs w:val="32"/>
        </w:rPr>
        <w:t>202</w:t>
      </w:r>
      <w:r w:rsidR="001E2C3B">
        <w:rPr>
          <w:rFonts w:ascii="Times New Roman" w:eastAsia="方正仿宋_GBK" w:hAnsi="Times New Roman"/>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sidR="001E2C3B">
        <w:rPr>
          <w:rFonts w:ascii="Times New Roman" w:eastAsia="方正仿宋_GBK" w:hAnsi="Times New Roman"/>
          <w:sz w:val="32"/>
          <w:szCs w:val="32"/>
        </w:rPr>
        <w:t>15</w:t>
      </w:r>
      <w:r>
        <w:rPr>
          <w:rFonts w:ascii="Times New Roman" w:eastAsia="方正仿宋_GBK" w:hAnsi="Times New Roman"/>
          <w:sz w:val="32"/>
          <w:szCs w:val="32"/>
        </w:rPr>
        <w:t>日</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p>
    <w:sectPr w:rsidR="00CC46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55A" w:rsidRDefault="0012055A">
      <w:r>
        <w:separator/>
      </w:r>
    </w:p>
  </w:endnote>
  <w:endnote w:type="continuationSeparator" w:id="0">
    <w:p w:rsidR="0012055A" w:rsidRDefault="0012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6A7" w:rsidRDefault="00792D0F">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C46A7" w:rsidRDefault="00792D0F">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6B0787">
                            <w:rPr>
                              <w:rFonts w:ascii="Times New Roman" w:hAnsi="Times New Roman"/>
                              <w:noProof/>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C46A7" w:rsidRDefault="00792D0F">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6B0787">
                      <w:rPr>
                        <w:rFonts w:ascii="Times New Roman" w:hAnsi="Times New Roman"/>
                        <w:noProof/>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55A" w:rsidRDefault="0012055A">
      <w:r>
        <w:separator/>
      </w:r>
    </w:p>
  </w:footnote>
  <w:footnote w:type="continuationSeparator" w:id="0">
    <w:p w:rsidR="0012055A" w:rsidRDefault="00120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Mzg2YWFjNDI3ZGY5ZDM0NWJkMTI0ZDU2ZDMwOWIifQ=="/>
    <w:docVar w:name="KSO_WPS_MARK_KEY" w:val="b58262f4-23e3-4417-b066-6ff149362818"/>
  </w:docVars>
  <w:rsids>
    <w:rsidRoot w:val="00D535BA"/>
    <w:rsid w:val="0000237E"/>
    <w:rsid w:val="000056D9"/>
    <w:rsid w:val="00023F3F"/>
    <w:rsid w:val="00061E65"/>
    <w:rsid w:val="000B1C30"/>
    <w:rsid w:val="000C45EA"/>
    <w:rsid w:val="000F2804"/>
    <w:rsid w:val="000F2D97"/>
    <w:rsid w:val="000F6C91"/>
    <w:rsid w:val="0011184D"/>
    <w:rsid w:val="0012055A"/>
    <w:rsid w:val="00140BC3"/>
    <w:rsid w:val="0017290F"/>
    <w:rsid w:val="001E2C3B"/>
    <w:rsid w:val="00222993"/>
    <w:rsid w:val="0025687E"/>
    <w:rsid w:val="0029746F"/>
    <w:rsid w:val="002A0C1C"/>
    <w:rsid w:val="002A66D3"/>
    <w:rsid w:val="002B38C6"/>
    <w:rsid w:val="00393B86"/>
    <w:rsid w:val="003B2457"/>
    <w:rsid w:val="003C0807"/>
    <w:rsid w:val="003D069E"/>
    <w:rsid w:val="003D27F9"/>
    <w:rsid w:val="003D5657"/>
    <w:rsid w:val="00420FC4"/>
    <w:rsid w:val="004648DA"/>
    <w:rsid w:val="004B377A"/>
    <w:rsid w:val="004C7A42"/>
    <w:rsid w:val="00514344"/>
    <w:rsid w:val="0054191A"/>
    <w:rsid w:val="00571FCA"/>
    <w:rsid w:val="005C41EC"/>
    <w:rsid w:val="005D040D"/>
    <w:rsid w:val="005F4C1C"/>
    <w:rsid w:val="006057F0"/>
    <w:rsid w:val="006404CB"/>
    <w:rsid w:val="00653536"/>
    <w:rsid w:val="00655CD7"/>
    <w:rsid w:val="00680DE9"/>
    <w:rsid w:val="006A6C5B"/>
    <w:rsid w:val="006B0787"/>
    <w:rsid w:val="006F359E"/>
    <w:rsid w:val="006F4C64"/>
    <w:rsid w:val="007008D4"/>
    <w:rsid w:val="00766B15"/>
    <w:rsid w:val="00773625"/>
    <w:rsid w:val="007920E8"/>
    <w:rsid w:val="00792398"/>
    <w:rsid w:val="00792D0F"/>
    <w:rsid w:val="007B351F"/>
    <w:rsid w:val="00800875"/>
    <w:rsid w:val="00825DDD"/>
    <w:rsid w:val="00856975"/>
    <w:rsid w:val="008B37E8"/>
    <w:rsid w:val="008C2D89"/>
    <w:rsid w:val="00935033"/>
    <w:rsid w:val="0094401C"/>
    <w:rsid w:val="00A8716E"/>
    <w:rsid w:val="00AE760B"/>
    <w:rsid w:val="00B04F7B"/>
    <w:rsid w:val="00B507C8"/>
    <w:rsid w:val="00B81EEA"/>
    <w:rsid w:val="00BB596D"/>
    <w:rsid w:val="00BD1584"/>
    <w:rsid w:val="00C615FC"/>
    <w:rsid w:val="00C924F8"/>
    <w:rsid w:val="00CA206C"/>
    <w:rsid w:val="00CA2C7A"/>
    <w:rsid w:val="00CC46A7"/>
    <w:rsid w:val="00CC5B7A"/>
    <w:rsid w:val="00D02E82"/>
    <w:rsid w:val="00D40431"/>
    <w:rsid w:val="00D535BA"/>
    <w:rsid w:val="00DE5331"/>
    <w:rsid w:val="00DE739F"/>
    <w:rsid w:val="00E6488A"/>
    <w:rsid w:val="00E915C3"/>
    <w:rsid w:val="00EB20C7"/>
    <w:rsid w:val="00F16855"/>
    <w:rsid w:val="00F31FE9"/>
    <w:rsid w:val="00F36E93"/>
    <w:rsid w:val="00F943C8"/>
    <w:rsid w:val="00FC60EC"/>
    <w:rsid w:val="00FD6DD7"/>
    <w:rsid w:val="3BF86205"/>
    <w:rsid w:val="478B38B6"/>
    <w:rsid w:val="48D03190"/>
    <w:rsid w:val="50874A7C"/>
    <w:rsid w:val="602A71D2"/>
    <w:rsid w:val="6E1014A2"/>
    <w:rsid w:val="70D45570"/>
    <w:rsid w:val="72B7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A9216"/>
  <w15:docId w15:val="{0BEA65DF-E2B8-4A51-A7A8-FC7465D0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444</Words>
  <Characters>2535</Characters>
  <Application>Microsoft Office Word</Application>
  <DocSecurity>0</DocSecurity>
  <Lines>21</Lines>
  <Paragraphs>5</Paragraphs>
  <ScaleCrop>false</ScaleCrop>
  <Company>微软中国</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茨竹镇</cp:lastModifiedBy>
  <cp:revision>30</cp:revision>
  <cp:lastPrinted>2024-01-12T11:44:00Z</cp:lastPrinted>
  <dcterms:created xsi:type="dcterms:W3CDTF">2024-03-22T03:16:00Z</dcterms:created>
  <dcterms:modified xsi:type="dcterms:W3CDTF">2025-01-15T07:15:00Z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A58DE48EDADA4360A22AAD43E6B4E3E3_12</vt:lpwstr>
  </property>
</Properties>
</file>