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F305A7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放牛坪梨白兰地生产及储藏项目</w:t>
      </w:r>
    </w:p>
    <w:p w14:paraId="65F915CD">
      <w:pPr>
        <w:spacing w:line="360" w:lineRule="auto"/>
        <w:jc w:val="center"/>
        <w:rPr>
          <w:rFonts w:hint="eastAsia" w:ascii="仿宋" w:hAnsi="仿宋" w:eastAsia="仿宋" w:cs="仿宋"/>
          <w:sz w:val="28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关于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采购橡木桶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的</w:t>
      </w:r>
      <w:r>
        <w:rPr>
          <w:rFonts w:hint="eastAsia" w:ascii="宋体" w:hAnsi="宋体" w:cs="宋体"/>
          <w:b/>
          <w:bCs/>
          <w:sz w:val="36"/>
          <w:szCs w:val="21"/>
          <w:lang w:val="en-US" w:eastAsia="zh-CN"/>
        </w:rPr>
        <w:t>招</w:t>
      </w:r>
      <w:r>
        <w:rPr>
          <w:rFonts w:hint="eastAsia" w:ascii="宋体" w:hAnsi="宋体" w:eastAsia="宋体" w:cs="宋体"/>
          <w:b/>
          <w:bCs/>
          <w:sz w:val="36"/>
          <w:szCs w:val="21"/>
        </w:rPr>
        <w:t>标公告</w:t>
      </w:r>
    </w:p>
    <w:p w14:paraId="70BEB26B">
      <w:pPr>
        <w:spacing w:line="360" w:lineRule="auto"/>
        <w:ind w:firstLine="562" w:firstLineChars="200"/>
        <w:rPr>
          <w:rFonts w:hint="eastAsia" w:ascii="仿宋" w:hAnsi="仿宋" w:eastAsia="仿宋" w:cs="仿宋"/>
          <w:b/>
          <w:bCs/>
          <w:sz w:val="28"/>
        </w:rPr>
      </w:pPr>
      <w:r>
        <w:rPr>
          <w:rFonts w:hint="eastAsia" w:ascii="仿宋" w:hAnsi="仿宋" w:eastAsia="仿宋" w:cs="仿宋"/>
          <w:b/>
          <w:bCs/>
          <w:sz w:val="28"/>
        </w:rPr>
        <w:t>一</w:t>
      </w:r>
      <w:r>
        <w:rPr>
          <w:rFonts w:hint="eastAsia" w:ascii="仿宋" w:hAnsi="仿宋" w:eastAsia="仿宋" w:cs="仿宋"/>
          <w:b/>
          <w:bCs/>
          <w:sz w:val="28"/>
          <w:lang w:eastAsia="zh-CN"/>
        </w:rPr>
        <w:t>、</w:t>
      </w:r>
      <w:r>
        <w:rPr>
          <w:rFonts w:hint="eastAsia" w:ascii="仿宋" w:hAnsi="仿宋" w:eastAsia="仿宋" w:cs="仿宋"/>
          <w:b/>
          <w:bCs/>
          <w:sz w:val="28"/>
          <w:lang w:val="en-US" w:eastAsia="zh-CN"/>
        </w:rPr>
        <w:t>招</w:t>
      </w:r>
      <w:r>
        <w:rPr>
          <w:rFonts w:hint="eastAsia" w:ascii="仿宋" w:hAnsi="仿宋" w:eastAsia="仿宋" w:cs="仿宋"/>
          <w:b/>
          <w:bCs/>
          <w:sz w:val="28"/>
        </w:rPr>
        <w:t>标条件</w:t>
      </w:r>
    </w:p>
    <w:p w14:paraId="459A80D5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t>本</w:t>
      </w:r>
      <w:r>
        <w:rPr>
          <w:rFonts w:hint="eastAsia" w:ascii="仿宋" w:hAnsi="仿宋" w:eastAsia="仿宋" w:cs="仿宋"/>
          <w:sz w:val="28"/>
          <w:lang w:val="en-US" w:eastAsia="zh-CN"/>
        </w:rPr>
        <w:t>招</w:t>
      </w:r>
      <w:r>
        <w:rPr>
          <w:rFonts w:hint="eastAsia" w:ascii="仿宋" w:hAnsi="仿宋" w:eastAsia="仿宋" w:cs="仿宋"/>
          <w:sz w:val="28"/>
        </w:rPr>
        <w:t>标项目</w:t>
      </w:r>
      <w:r>
        <w:rPr>
          <w:rFonts w:hint="eastAsia" w:ascii="仿宋" w:hAnsi="仿宋" w:eastAsia="仿宋" w:cs="仿宋"/>
          <w:sz w:val="28"/>
          <w:u w:val="single"/>
          <w:lang w:val="en-US" w:eastAsia="zh-CN"/>
        </w:rPr>
        <w:t>放牛坪梨白兰地生产及储藏项目，</w:t>
      </w:r>
      <w:r>
        <w:rPr>
          <w:rFonts w:hint="eastAsia" w:ascii="仿宋" w:hAnsi="仿宋" w:eastAsia="仿宋" w:cs="仿宋"/>
          <w:sz w:val="28"/>
          <w:lang w:val="en-US" w:eastAsia="zh-CN"/>
        </w:rPr>
        <w:t>招</w:t>
      </w:r>
      <w:r>
        <w:rPr>
          <w:rFonts w:hint="eastAsia" w:ascii="仿宋" w:hAnsi="仿宋" w:eastAsia="仿宋" w:cs="仿宋"/>
          <w:sz w:val="28"/>
        </w:rPr>
        <w:t>标人为</w:t>
      </w:r>
      <w:r>
        <w:rPr>
          <w:rFonts w:hint="eastAsia" w:ascii="仿宋" w:hAnsi="仿宋" w:eastAsia="仿宋" w:cs="仿宋"/>
          <w:sz w:val="28"/>
          <w:u w:val="single"/>
          <w:lang w:val="en-US" w:eastAsia="zh-CN"/>
        </w:rPr>
        <w:t>重庆市揽众农业发展有限责任公司</w:t>
      </w:r>
      <w:r>
        <w:rPr>
          <w:rFonts w:hint="eastAsia" w:ascii="仿宋" w:hAnsi="仿宋" w:eastAsia="仿宋" w:cs="仿宋"/>
          <w:sz w:val="28"/>
        </w:rPr>
        <w:t>。项目已具备</w:t>
      </w:r>
      <w:r>
        <w:rPr>
          <w:rFonts w:hint="eastAsia" w:ascii="仿宋" w:hAnsi="仿宋" w:eastAsia="仿宋" w:cs="仿宋"/>
          <w:sz w:val="28"/>
          <w:lang w:val="en-US" w:eastAsia="zh-CN"/>
        </w:rPr>
        <w:t>招</w:t>
      </w:r>
      <w:r>
        <w:rPr>
          <w:rFonts w:hint="eastAsia" w:ascii="仿宋" w:hAnsi="仿宋" w:eastAsia="仿宋" w:cs="仿宋"/>
          <w:sz w:val="28"/>
        </w:rPr>
        <w:t>标条件，现对该项目</w:t>
      </w:r>
      <w:r>
        <w:rPr>
          <w:rFonts w:hint="eastAsia" w:ascii="仿宋" w:hAnsi="仿宋" w:eastAsia="仿宋" w:cs="仿宋"/>
          <w:sz w:val="28"/>
          <w:lang w:val="en-US" w:eastAsia="zh-CN"/>
        </w:rPr>
        <w:t>采购橡木桶</w:t>
      </w:r>
      <w:r>
        <w:rPr>
          <w:rFonts w:hint="eastAsia" w:ascii="仿宋" w:hAnsi="仿宋" w:eastAsia="仿宋" w:cs="仿宋"/>
          <w:sz w:val="28"/>
        </w:rPr>
        <w:t>进行公开</w:t>
      </w:r>
      <w:r>
        <w:rPr>
          <w:rFonts w:hint="eastAsia" w:ascii="仿宋" w:hAnsi="仿宋" w:eastAsia="仿宋" w:cs="仿宋"/>
          <w:sz w:val="28"/>
          <w:lang w:val="en-US" w:eastAsia="zh-CN"/>
        </w:rPr>
        <w:t>招</w:t>
      </w:r>
      <w:r>
        <w:rPr>
          <w:rFonts w:hint="eastAsia" w:ascii="仿宋" w:hAnsi="仿宋" w:eastAsia="仿宋" w:cs="仿宋"/>
          <w:sz w:val="28"/>
        </w:rPr>
        <w:t>标。</w:t>
      </w:r>
    </w:p>
    <w:p w14:paraId="6027871C">
      <w:pPr>
        <w:spacing w:line="360" w:lineRule="auto"/>
        <w:ind w:firstLine="562" w:firstLineChars="200"/>
        <w:rPr>
          <w:rFonts w:hint="eastAsia" w:ascii="仿宋" w:hAnsi="仿宋" w:eastAsia="仿宋" w:cs="仿宋"/>
          <w:b/>
          <w:bCs/>
          <w:sz w:val="28"/>
        </w:rPr>
      </w:pPr>
      <w:r>
        <w:rPr>
          <w:rFonts w:hint="eastAsia" w:ascii="仿宋" w:hAnsi="仿宋" w:eastAsia="仿宋" w:cs="仿宋"/>
          <w:b/>
          <w:bCs/>
          <w:sz w:val="28"/>
        </w:rPr>
        <w:t>二</w:t>
      </w:r>
      <w:r>
        <w:rPr>
          <w:rFonts w:hint="eastAsia" w:ascii="仿宋" w:hAnsi="仿宋" w:eastAsia="仿宋" w:cs="仿宋"/>
          <w:b/>
          <w:bCs/>
          <w:sz w:val="28"/>
          <w:lang w:eastAsia="zh-CN"/>
        </w:rPr>
        <w:t>、</w:t>
      </w:r>
      <w:r>
        <w:rPr>
          <w:rFonts w:hint="eastAsia" w:ascii="仿宋" w:hAnsi="仿宋" w:eastAsia="仿宋" w:cs="仿宋"/>
          <w:b/>
          <w:bCs/>
          <w:sz w:val="28"/>
          <w:lang w:val="en-US" w:eastAsia="zh-CN"/>
        </w:rPr>
        <w:t>招</w:t>
      </w:r>
      <w:r>
        <w:rPr>
          <w:rFonts w:hint="eastAsia" w:ascii="仿宋" w:hAnsi="仿宋" w:eastAsia="仿宋" w:cs="仿宋"/>
          <w:b/>
          <w:bCs/>
          <w:sz w:val="28"/>
        </w:rPr>
        <w:t>标内容及要求</w:t>
      </w:r>
    </w:p>
    <w:p w14:paraId="035F1980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t>1</w:t>
      </w:r>
      <w:r>
        <w:rPr>
          <w:rFonts w:hint="eastAsia" w:ascii="仿宋" w:hAnsi="仿宋" w:eastAsia="仿宋" w:cs="仿宋"/>
          <w:sz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lang w:val="en-US" w:eastAsia="zh-CN"/>
        </w:rPr>
        <w:t>招</w:t>
      </w:r>
      <w:r>
        <w:rPr>
          <w:rFonts w:hint="eastAsia" w:ascii="仿宋" w:hAnsi="仿宋" w:eastAsia="仿宋" w:cs="仿宋"/>
          <w:sz w:val="28"/>
        </w:rPr>
        <w:t>标物资名称：</w:t>
      </w:r>
      <w:r>
        <w:rPr>
          <w:rFonts w:hint="eastAsia" w:ascii="仿宋" w:hAnsi="仿宋" w:eastAsia="仿宋" w:cs="仿宋"/>
          <w:sz w:val="28"/>
          <w:lang w:val="en-US" w:eastAsia="zh-CN"/>
        </w:rPr>
        <w:t>橡木桶（木材产地为：</w:t>
      </w:r>
      <w:r>
        <w:rPr>
          <w:rFonts w:hint="eastAsia" w:ascii="仿宋" w:hAnsi="仿宋" w:eastAsia="仿宋" w:cs="仿宋"/>
          <w:sz w:val="28"/>
          <w:lang w:eastAsia="zh-CN"/>
        </w:rPr>
        <w:t>法国利穆赞</w:t>
      </w:r>
      <w:r>
        <w:rPr>
          <w:rFonts w:hint="eastAsia" w:ascii="仿宋" w:hAnsi="仿宋" w:eastAsia="仿宋" w:cs="仿宋"/>
          <w:sz w:val="28"/>
          <w:lang w:val="en-US" w:eastAsia="zh-CN"/>
        </w:rPr>
        <w:t>）</w:t>
      </w:r>
      <w:r>
        <w:rPr>
          <w:rFonts w:hint="eastAsia" w:ascii="仿宋" w:hAnsi="仿宋" w:eastAsia="仿宋" w:cs="仿宋"/>
          <w:sz w:val="28"/>
        </w:rPr>
        <w:t>。</w:t>
      </w:r>
    </w:p>
    <w:p w14:paraId="3B5DB51F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t>2</w:t>
      </w:r>
      <w:r>
        <w:rPr>
          <w:rFonts w:hint="eastAsia" w:ascii="仿宋" w:hAnsi="仿宋" w:eastAsia="仿宋" w:cs="仿宋"/>
          <w:sz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lang w:val="en-US" w:eastAsia="zh-CN"/>
        </w:rPr>
        <w:t>招</w:t>
      </w:r>
      <w:r>
        <w:rPr>
          <w:rFonts w:hint="eastAsia" w:ascii="仿宋" w:hAnsi="仿宋" w:eastAsia="仿宋" w:cs="仿宋"/>
          <w:sz w:val="28"/>
        </w:rPr>
        <w:t>标物资报价：除</w:t>
      </w:r>
      <w:r>
        <w:rPr>
          <w:rFonts w:hint="eastAsia" w:ascii="仿宋" w:hAnsi="仿宋" w:eastAsia="仿宋" w:cs="仿宋"/>
          <w:sz w:val="28"/>
          <w:lang w:val="en-US" w:eastAsia="zh-CN"/>
        </w:rPr>
        <w:t>橡木桶</w:t>
      </w:r>
      <w:r>
        <w:rPr>
          <w:rFonts w:hint="eastAsia" w:ascii="仿宋" w:hAnsi="仿宋" w:eastAsia="仿宋" w:cs="仿宋"/>
          <w:sz w:val="28"/>
        </w:rPr>
        <w:t>以外，应包含但不</w:t>
      </w:r>
      <w:r>
        <w:rPr>
          <w:rFonts w:hint="eastAsia" w:ascii="仿宋" w:hAnsi="仿宋" w:eastAsia="仿宋" w:cs="仿宋"/>
          <w:sz w:val="28"/>
          <w:highlight w:val="none"/>
        </w:rPr>
        <w:t>限于物资</w:t>
      </w:r>
      <w:r>
        <w:rPr>
          <w:rFonts w:hint="eastAsia" w:ascii="仿宋" w:hAnsi="仿宋" w:eastAsia="仿宋" w:cs="仿宋"/>
          <w:sz w:val="28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sz w:val="28"/>
        </w:rPr>
        <w:t>运送费、中转费、装卸货物费</w:t>
      </w:r>
      <w:r>
        <w:rPr>
          <w:rFonts w:hint="eastAsia" w:ascii="仿宋" w:hAnsi="仿宋" w:eastAsia="仿宋" w:cs="仿宋"/>
          <w:sz w:val="28"/>
          <w:lang w:val="en-US" w:eastAsia="zh-CN"/>
        </w:rPr>
        <w:t>、</w:t>
      </w:r>
      <w:r>
        <w:rPr>
          <w:rFonts w:hint="eastAsia" w:ascii="仿宋" w:hAnsi="仿宋" w:eastAsia="仿宋" w:cs="仿宋"/>
          <w:sz w:val="28"/>
        </w:rPr>
        <w:t>保险等到达指定</w:t>
      </w:r>
      <w:r>
        <w:rPr>
          <w:rFonts w:hint="eastAsia" w:ascii="仿宋" w:hAnsi="仿宋" w:eastAsia="仿宋" w:cs="仿宋"/>
          <w:sz w:val="28"/>
          <w:lang w:eastAsia="zh-CN"/>
        </w:rPr>
        <w:t>场所前</w:t>
      </w:r>
      <w:r>
        <w:rPr>
          <w:rFonts w:hint="eastAsia" w:ascii="仿宋" w:hAnsi="仿宋" w:eastAsia="仿宋" w:cs="仿宋"/>
          <w:sz w:val="28"/>
        </w:rPr>
        <w:t>的一切费用。</w:t>
      </w:r>
      <w:bookmarkStart w:id="0" w:name="_GoBack"/>
      <w:bookmarkEnd w:id="0"/>
    </w:p>
    <w:p w14:paraId="5E6B8987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t>3</w:t>
      </w:r>
      <w:r>
        <w:rPr>
          <w:rFonts w:hint="eastAsia" w:ascii="仿宋" w:hAnsi="仿宋" w:eastAsia="仿宋" w:cs="仿宋"/>
          <w:sz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lang w:val="en-US" w:eastAsia="zh-CN"/>
        </w:rPr>
        <w:t>招</w:t>
      </w:r>
      <w:r>
        <w:rPr>
          <w:rFonts w:hint="eastAsia" w:ascii="仿宋" w:hAnsi="仿宋" w:eastAsia="仿宋" w:cs="仿宋"/>
          <w:sz w:val="28"/>
        </w:rPr>
        <w:t>标物资要求：采购物品需</w:t>
      </w:r>
      <w:r>
        <w:rPr>
          <w:rFonts w:hint="eastAsia" w:ascii="仿宋" w:hAnsi="仿宋" w:eastAsia="仿宋" w:cs="仿宋"/>
          <w:sz w:val="28"/>
          <w:highlight w:val="none"/>
        </w:rPr>
        <w:t>符合</w:t>
      </w:r>
      <w:r>
        <w:rPr>
          <w:rFonts w:hint="eastAsia" w:ascii="仿宋" w:hAnsi="仿宋" w:eastAsia="仿宋" w:cs="仿宋"/>
          <w:sz w:val="28"/>
          <w:highlight w:val="none"/>
          <w:lang w:val="en-US" w:eastAsia="zh-CN"/>
        </w:rPr>
        <w:t>我方要求的</w:t>
      </w:r>
      <w:r>
        <w:rPr>
          <w:rFonts w:hint="eastAsia" w:ascii="仿宋" w:hAnsi="仿宋" w:eastAsia="仿宋" w:cs="仿宋"/>
          <w:sz w:val="28"/>
          <w:highlight w:val="none"/>
        </w:rPr>
        <w:t>规格</w:t>
      </w:r>
      <w:r>
        <w:rPr>
          <w:rFonts w:hint="eastAsia" w:ascii="仿宋" w:hAnsi="仿宋" w:eastAsia="仿宋" w:cs="仿宋"/>
          <w:sz w:val="28"/>
        </w:rPr>
        <w:t>，满足要求（若现场抽样检测发现数量与双方约定的不一致，则采购方将会现场退货，同时造成了工期延误的损失将追究供应方的责任）。</w:t>
      </w:r>
    </w:p>
    <w:p w14:paraId="5B6E954E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t>4</w:t>
      </w:r>
      <w:r>
        <w:rPr>
          <w:rFonts w:hint="eastAsia" w:ascii="仿宋" w:hAnsi="仿宋" w:eastAsia="仿宋" w:cs="仿宋"/>
          <w:sz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lang w:val="en-US" w:eastAsia="zh-CN"/>
        </w:rPr>
        <w:t>招</w:t>
      </w:r>
      <w:r>
        <w:rPr>
          <w:rFonts w:hint="eastAsia" w:ascii="仿宋" w:hAnsi="仿宋" w:eastAsia="仿宋" w:cs="仿宋"/>
          <w:sz w:val="28"/>
        </w:rPr>
        <w:t>标物资交付地点：运送至</w:t>
      </w:r>
      <w:r>
        <w:rPr>
          <w:rFonts w:hint="eastAsia" w:ascii="仿宋" w:hAnsi="仿宋" w:eastAsia="仿宋" w:cs="仿宋"/>
          <w:sz w:val="28"/>
          <w:u w:val="single"/>
          <w:lang w:val="en-US" w:eastAsia="zh-CN"/>
        </w:rPr>
        <w:t>重庆市渝北区茨竹镇</w:t>
      </w:r>
      <w:r>
        <w:rPr>
          <w:rFonts w:hint="eastAsia" w:ascii="仿宋" w:hAnsi="仿宋" w:eastAsia="仿宋" w:cs="仿宋"/>
          <w:sz w:val="28"/>
          <w:u w:val="single"/>
        </w:rPr>
        <w:t>放牛坪村七组</w:t>
      </w:r>
      <w:r>
        <w:rPr>
          <w:rFonts w:hint="eastAsia" w:ascii="仿宋" w:hAnsi="仿宋" w:eastAsia="仿宋" w:cs="仿宋"/>
          <w:sz w:val="28"/>
        </w:rPr>
        <w:t>施工范围内指定地点。</w:t>
      </w:r>
    </w:p>
    <w:p w14:paraId="4AC41429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t>5</w:t>
      </w:r>
      <w:r>
        <w:rPr>
          <w:rFonts w:hint="eastAsia" w:ascii="仿宋" w:hAnsi="仿宋" w:eastAsia="仿宋" w:cs="仿宋"/>
          <w:sz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lang w:val="en-US" w:eastAsia="zh-CN"/>
        </w:rPr>
        <w:t>招</w:t>
      </w:r>
      <w:r>
        <w:rPr>
          <w:rFonts w:hint="eastAsia" w:ascii="仿宋" w:hAnsi="仿宋" w:eastAsia="仿宋" w:cs="仿宋"/>
          <w:sz w:val="28"/>
        </w:rPr>
        <w:t>标物资交付时间：根据现场施工进度另行约定。</w:t>
      </w:r>
    </w:p>
    <w:p w14:paraId="6AB7D95C">
      <w:pPr>
        <w:spacing w:line="360" w:lineRule="auto"/>
        <w:ind w:firstLine="562" w:firstLineChars="200"/>
        <w:rPr>
          <w:rFonts w:hint="eastAsia" w:ascii="仿宋" w:hAnsi="仿宋" w:eastAsia="仿宋" w:cs="仿宋"/>
          <w:b/>
          <w:bCs/>
          <w:sz w:val="28"/>
        </w:rPr>
      </w:pPr>
      <w:r>
        <w:rPr>
          <w:rFonts w:hint="eastAsia" w:ascii="仿宋" w:hAnsi="仿宋" w:eastAsia="仿宋" w:cs="仿宋"/>
          <w:b/>
          <w:bCs/>
          <w:sz w:val="28"/>
        </w:rPr>
        <w:t>三</w:t>
      </w:r>
      <w:r>
        <w:rPr>
          <w:rFonts w:hint="eastAsia" w:ascii="仿宋" w:hAnsi="仿宋" w:eastAsia="仿宋" w:cs="仿宋"/>
          <w:b/>
          <w:bCs/>
          <w:sz w:val="28"/>
          <w:lang w:eastAsia="zh-CN"/>
        </w:rPr>
        <w:t>、</w:t>
      </w:r>
      <w:r>
        <w:rPr>
          <w:rFonts w:hint="eastAsia" w:ascii="仿宋" w:hAnsi="仿宋" w:eastAsia="仿宋" w:cs="仿宋"/>
          <w:b/>
          <w:bCs/>
          <w:sz w:val="28"/>
        </w:rPr>
        <w:t>投标人资格要求</w:t>
      </w:r>
    </w:p>
    <w:p w14:paraId="784072C5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t>1、投标人的基本资格条件：投标人必须是在中华人民共和国境内注册登记的法人、其他组织或者自然人，且应当符合《政府采购法》第二十二条第一款的规定。</w:t>
      </w:r>
    </w:p>
    <w:p w14:paraId="065D12F2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lang w:eastAsia="zh-CN"/>
        </w:rPr>
      </w:pPr>
      <w:r>
        <w:rPr>
          <w:rFonts w:hint="eastAsia" w:ascii="仿宋" w:hAnsi="仿宋" w:eastAsia="仿宋" w:cs="仿宋"/>
          <w:sz w:val="28"/>
        </w:rPr>
        <w:t>2、</w:t>
      </w:r>
      <w:r>
        <w:rPr>
          <w:rFonts w:hint="eastAsia" w:ascii="仿宋" w:hAnsi="仿宋" w:eastAsia="仿宋" w:cs="仿宋"/>
          <w:sz w:val="28"/>
          <w:lang w:val="en-US" w:eastAsia="zh-CN"/>
        </w:rPr>
        <w:t>营业执照上须具销售橡木桶</w:t>
      </w:r>
      <w:r>
        <w:rPr>
          <w:rFonts w:hint="eastAsia" w:ascii="仿宋" w:hAnsi="仿宋" w:eastAsia="仿宋" w:cs="仿宋"/>
          <w:sz w:val="28"/>
        </w:rPr>
        <w:t>的相关资质</w:t>
      </w:r>
      <w:r>
        <w:rPr>
          <w:rFonts w:hint="eastAsia" w:ascii="仿宋" w:hAnsi="仿宋" w:eastAsia="仿宋" w:cs="仿宋"/>
          <w:sz w:val="28"/>
          <w:lang w:eastAsia="zh-CN"/>
        </w:rPr>
        <w:t>。</w:t>
      </w:r>
    </w:p>
    <w:p w14:paraId="52970C94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t>3、单位负责人为同一人或者存在直接控股、管理关系的不同投标人，不得参加同一合同项下的采购活动。</w:t>
      </w:r>
    </w:p>
    <w:p w14:paraId="235165C4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t>4、为本采购项目提供整体设计、规范编制或者项目管理、监理、检测等服务的，不得再参加此项目的其他采购活动。</w:t>
      </w:r>
    </w:p>
    <w:p w14:paraId="7A46AE78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t>5、列入失信被执行人、重大税收违法案件当事人名单，列入政府采购严重违法失信行为记录名单的，拒绝其参与采购活动。</w:t>
      </w:r>
    </w:p>
    <w:p w14:paraId="595AFA07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t>6</w:t>
      </w:r>
      <w:r>
        <w:rPr>
          <w:rFonts w:hint="eastAsia" w:ascii="仿宋" w:hAnsi="仿宋" w:eastAsia="仿宋" w:cs="仿宋"/>
          <w:sz w:val="28"/>
          <w:lang w:eastAsia="zh-CN"/>
        </w:rPr>
        <w:t>、</w:t>
      </w:r>
      <w:r>
        <w:rPr>
          <w:rFonts w:hint="eastAsia" w:ascii="仿宋" w:hAnsi="仿宋" w:eastAsia="仿宋" w:cs="仿宋"/>
          <w:sz w:val="28"/>
        </w:rPr>
        <w:t>本次</w:t>
      </w:r>
      <w:r>
        <w:rPr>
          <w:rFonts w:hint="eastAsia" w:ascii="仿宋" w:hAnsi="仿宋" w:eastAsia="仿宋" w:cs="仿宋"/>
          <w:sz w:val="28"/>
          <w:lang w:val="en-US" w:eastAsia="zh-CN"/>
        </w:rPr>
        <w:t>招</w:t>
      </w:r>
      <w:r>
        <w:rPr>
          <w:rFonts w:hint="eastAsia" w:ascii="仿宋" w:hAnsi="仿宋" w:eastAsia="仿宋" w:cs="仿宋"/>
          <w:sz w:val="28"/>
        </w:rPr>
        <w:t>标不接受联合体投标。</w:t>
      </w:r>
    </w:p>
    <w:p w14:paraId="1079222B">
      <w:pPr>
        <w:spacing w:line="360" w:lineRule="auto"/>
        <w:ind w:firstLine="562" w:firstLineChars="200"/>
        <w:rPr>
          <w:rFonts w:hint="eastAsia" w:ascii="仿宋" w:hAnsi="仿宋" w:eastAsia="仿宋" w:cs="仿宋"/>
          <w:b/>
          <w:bCs/>
          <w:sz w:val="28"/>
        </w:rPr>
      </w:pPr>
      <w:r>
        <w:rPr>
          <w:rFonts w:hint="eastAsia" w:ascii="仿宋" w:hAnsi="仿宋" w:eastAsia="仿宋" w:cs="仿宋"/>
          <w:b/>
          <w:bCs/>
          <w:sz w:val="28"/>
        </w:rPr>
        <w:t>四</w:t>
      </w:r>
      <w:r>
        <w:rPr>
          <w:rFonts w:hint="eastAsia" w:ascii="仿宋" w:hAnsi="仿宋" w:eastAsia="仿宋" w:cs="仿宋"/>
          <w:b/>
          <w:bCs/>
          <w:sz w:val="28"/>
          <w:lang w:eastAsia="zh-CN"/>
        </w:rPr>
        <w:t>、</w:t>
      </w:r>
      <w:r>
        <w:rPr>
          <w:rFonts w:hint="eastAsia" w:ascii="仿宋" w:hAnsi="仿宋" w:eastAsia="仿宋" w:cs="仿宋"/>
          <w:b/>
          <w:bCs/>
          <w:sz w:val="28"/>
          <w:lang w:val="en-US" w:eastAsia="zh-CN"/>
        </w:rPr>
        <w:t>招</w:t>
      </w:r>
      <w:r>
        <w:rPr>
          <w:rFonts w:hint="eastAsia" w:ascii="仿宋" w:hAnsi="仿宋" w:eastAsia="仿宋" w:cs="仿宋"/>
          <w:b/>
          <w:bCs/>
          <w:sz w:val="28"/>
        </w:rPr>
        <w:t>标文件的获取</w:t>
      </w:r>
    </w:p>
    <w:p w14:paraId="00174833">
      <w:pPr>
        <w:spacing w:line="360" w:lineRule="auto"/>
        <w:ind w:firstLine="560" w:firstLineChars="200"/>
        <w:rPr>
          <w:rFonts w:hint="default" w:ascii="仿宋" w:hAnsi="仿宋" w:eastAsia="仿宋" w:cs="仿宋"/>
          <w:sz w:val="28"/>
          <w:lang w:val="en-US" w:eastAsia="zh-CN"/>
        </w:rPr>
      </w:pPr>
      <w:r>
        <w:rPr>
          <w:rFonts w:hint="eastAsia" w:ascii="仿宋" w:hAnsi="仿宋" w:eastAsia="仿宋" w:cs="仿宋"/>
          <w:sz w:val="28"/>
        </w:rPr>
        <w:t>凡有意参加投标者，请于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28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  <w:t>日08时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  <w:t>0分至202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highlight w:val="non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31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17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  <w:t>0分</w:t>
      </w:r>
      <w:r>
        <w:rPr>
          <w:rFonts w:hint="eastAsia" w:ascii="仿宋" w:hAnsi="仿宋" w:eastAsia="仿宋" w:cs="仿宋"/>
          <w:sz w:val="28"/>
        </w:rPr>
        <w:t>，到渝北区茨竹镇</w:t>
      </w:r>
      <w:r>
        <w:rPr>
          <w:rFonts w:hint="eastAsia" w:ascii="仿宋" w:hAnsi="仿宋" w:eastAsia="仿宋" w:cs="仿宋"/>
          <w:sz w:val="28"/>
          <w:lang w:val="en-US" w:eastAsia="zh-CN"/>
        </w:rPr>
        <w:t>竹峰路145号获取招标文件</w:t>
      </w:r>
      <w:r>
        <w:rPr>
          <w:rFonts w:hint="eastAsia" w:ascii="仿宋" w:hAnsi="仿宋" w:eastAsia="仿宋" w:cs="仿宋"/>
          <w:sz w:val="28"/>
        </w:rPr>
        <w:t>。</w:t>
      </w:r>
    </w:p>
    <w:p w14:paraId="3EABF047">
      <w:pPr>
        <w:spacing w:line="360" w:lineRule="auto"/>
        <w:ind w:firstLine="562" w:firstLineChars="200"/>
        <w:rPr>
          <w:rFonts w:hint="eastAsia" w:ascii="仿宋" w:hAnsi="仿宋" w:eastAsia="仿宋" w:cs="仿宋"/>
          <w:b/>
          <w:bCs/>
          <w:sz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lang w:val="en-US" w:eastAsia="zh-CN"/>
        </w:rPr>
        <w:t>五、</w:t>
      </w:r>
      <w:r>
        <w:rPr>
          <w:rFonts w:hint="eastAsia" w:ascii="仿宋" w:hAnsi="仿宋" w:eastAsia="仿宋" w:cs="仿宋"/>
          <w:b/>
          <w:bCs/>
          <w:sz w:val="28"/>
        </w:rPr>
        <w:t>投标</w:t>
      </w:r>
      <w:r>
        <w:rPr>
          <w:rFonts w:hint="eastAsia" w:ascii="仿宋" w:hAnsi="仿宋" w:eastAsia="仿宋" w:cs="仿宋"/>
          <w:b/>
          <w:bCs/>
          <w:sz w:val="28"/>
          <w:lang w:eastAsia="zh-CN"/>
        </w:rPr>
        <w:t>单位所需资料</w:t>
      </w:r>
      <w:r>
        <w:rPr>
          <w:rFonts w:hint="eastAsia" w:ascii="仿宋" w:hAnsi="仿宋" w:eastAsia="仿宋" w:cs="仿宋"/>
          <w:b/>
          <w:bCs/>
          <w:sz w:val="28"/>
          <w:lang w:val="en-US" w:eastAsia="zh-CN"/>
        </w:rPr>
        <w:t>及文件提交</w:t>
      </w:r>
    </w:p>
    <w:p w14:paraId="501B6E4B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  <w:lang w:val="en-US" w:eastAsia="zh-CN"/>
        </w:rPr>
        <w:t>1、投标人的</w:t>
      </w:r>
      <w:r>
        <w:rPr>
          <w:rFonts w:hint="eastAsia" w:ascii="仿宋" w:hAnsi="仿宋" w:eastAsia="仿宋" w:cs="仿宋"/>
          <w:sz w:val="28"/>
        </w:rPr>
        <w:t>投标</w:t>
      </w:r>
      <w:r>
        <w:rPr>
          <w:rFonts w:hint="eastAsia" w:ascii="仿宋" w:hAnsi="仿宋" w:eastAsia="仿宋" w:cs="仿宋"/>
          <w:sz w:val="28"/>
          <w:lang w:val="en-US" w:eastAsia="zh-CN"/>
        </w:rPr>
        <w:t>文件中必须包含</w:t>
      </w:r>
      <w:r>
        <w:rPr>
          <w:rFonts w:hint="eastAsia" w:ascii="仿宋" w:hAnsi="仿宋" w:eastAsia="仿宋" w:cs="仿宋"/>
          <w:sz w:val="28"/>
        </w:rPr>
        <w:t>营业执照、法人代表身份证（或法人授权书及被授权人身份证）等证件（复印件加盖公章有效）。</w:t>
      </w:r>
    </w:p>
    <w:p w14:paraId="6ECF48BC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lang w:val="en-US" w:eastAsia="zh-CN"/>
        </w:rPr>
      </w:pPr>
      <w:r>
        <w:rPr>
          <w:rFonts w:hint="eastAsia" w:ascii="仿宋" w:hAnsi="仿宋" w:eastAsia="仿宋" w:cs="仿宋"/>
          <w:sz w:val="28"/>
          <w:lang w:val="en-US" w:eastAsia="zh-CN"/>
        </w:rPr>
        <w:t>2</w:t>
      </w:r>
      <w:r>
        <w:rPr>
          <w:rFonts w:hint="eastAsia" w:ascii="仿宋" w:hAnsi="仿宋" w:eastAsia="仿宋" w:cs="仿宋"/>
          <w:sz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lang w:val="en-US" w:eastAsia="zh-CN"/>
        </w:rPr>
        <w:t>投标人需将获取的招标文件、投标书密封于不透明文件袋内，外层封口处加盖单位公章或投标专用章，并在封面显著位置标注“投标人名称”（密封袋不得有任何拆封痕迹，否则招标人有权拒收）。</w:t>
      </w:r>
    </w:p>
    <w:p w14:paraId="2B54A5D5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lang w:val="en-US" w:eastAsia="zh-CN"/>
        </w:rPr>
      </w:pPr>
      <w:r>
        <w:rPr>
          <w:rFonts w:hint="eastAsia" w:ascii="仿宋" w:hAnsi="仿宋" w:eastAsia="仿宋" w:cs="仿宋"/>
          <w:sz w:val="28"/>
          <w:lang w:val="en-US" w:eastAsia="zh-CN"/>
        </w:rPr>
        <w:t>3、</w:t>
      </w:r>
      <w:r>
        <w:rPr>
          <w:rFonts w:hint="eastAsia" w:ascii="仿宋" w:hAnsi="仿宋" w:eastAsia="仿宋" w:cs="仿宋"/>
          <w:sz w:val="28"/>
        </w:rPr>
        <w:t>投标</w:t>
      </w:r>
      <w:r>
        <w:rPr>
          <w:rFonts w:hint="eastAsia" w:ascii="仿宋" w:hAnsi="仿宋" w:eastAsia="仿宋" w:cs="仿宋"/>
          <w:sz w:val="28"/>
          <w:lang w:val="en-US" w:eastAsia="zh-CN"/>
        </w:rPr>
        <w:t>书</w:t>
      </w:r>
      <w:r>
        <w:rPr>
          <w:rFonts w:hint="eastAsia" w:ascii="仿宋" w:hAnsi="仿宋" w:eastAsia="仿宋" w:cs="仿宋"/>
          <w:sz w:val="28"/>
        </w:rPr>
        <w:t>必须在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  <w:t>日上午9点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50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  <w:t>分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仿宋"/>
          <w:sz w:val="28"/>
        </w:rPr>
        <w:t>送至渝北区茨竹镇</w:t>
      </w:r>
      <w:r>
        <w:rPr>
          <w:rFonts w:hint="eastAsia" w:ascii="仿宋" w:hAnsi="仿宋" w:eastAsia="仿宋" w:cs="仿宋"/>
          <w:sz w:val="28"/>
          <w:lang w:val="en-US" w:eastAsia="zh-CN"/>
        </w:rPr>
        <w:t>竹峰路145号</w:t>
      </w:r>
      <w:r>
        <w:rPr>
          <w:rFonts w:hint="eastAsia" w:ascii="仿宋" w:hAnsi="仿宋" w:eastAsia="仿宋" w:cs="仿宋"/>
          <w:sz w:val="28"/>
        </w:rPr>
        <w:t>会议室，超过时间规定，视为放弃投标</w:t>
      </w:r>
      <w:r>
        <w:rPr>
          <w:rFonts w:hint="eastAsia" w:ascii="仿宋" w:hAnsi="仿宋" w:eastAsia="仿宋" w:cs="仿宋"/>
          <w:sz w:val="28"/>
          <w:lang w:eastAsia="zh-CN"/>
        </w:rPr>
        <w:t>。</w:t>
      </w:r>
    </w:p>
    <w:p w14:paraId="639BA96A">
      <w:pPr>
        <w:spacing w:line="360" w:lineRule="auto"/>
        <w:ind w:firstLine="562" w:firstLineChars="200"/>
        <w:rPr>
          <w:rFonts w:hint="eastAsia" w:ascii="仿宋" w:hAnsi="仿宋" w:eastAsia="仿宋" w:cs="仿宋"/>
          <w:b/>
          <w:bCs/>
          <w:sz w:val="28"/>
        </w:rPr>
      </w:pPr>
      <w:r>
        <w:rPr>
          <w:rFonts w:hint="eastAsia" w:ascii="仿宋" w:hAnsi="仿宋" w:eastAsia="仿宋" w:cs="仿宋"/>
          <w:b/>
          <w:bCs/>
          <w:sz w:val="28"/>
        </w:rPr>
        <w:t>六</w:t>
      </w:r>
      <w:r>
        <w:rPr>
          <w:rFonts w:hint="eastAsia" w:ascii="仿宋" w:hAnsi="仿宋" w:eastAsia="仿宋" w:cs="仿宋"/>
          <w:b/>
          <w:bCs/>
          <w:sz w:val="28"/>
          <w:lang w:eastAsia="zh-CN"/>
        </w:rPr>
        <w:t>、</w:t>
      </w:r>
      <w:r>
        <w:rPr>
          <w:rFonts w:hint="eastAsia" w:ascii="仿宋" w:hAnsi="仿宋" w:eastAsia="仿宋" w:cs="仿宋"/>
          <w:b/>
          <w:bCs/>
          <w:sz w:val="28"/>
        </w:rPr>
        <w:t>开标评标</w:t>
      </w:r>
    </w:p>
    <w:p w14:paraId="327B91BD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t>1</w:t>
      </w:r>
      <w:r>
        <w:rPr>
          <w:rFonts w:hint="eastAsia" w:ascii="仿宋" w:hAnsi="仿宋" w:eastAsia="仿宋" w:cs="仿宋"/>
          <w:sz w:val="28"/>
          <w:lang w:eastAsia="zh-CN"/>
        </w:rPr>
        <w:t>、</w:t>
      </w:r>
      <w:r>
        <w:rPr>
          <w:rFonts w:hint="eastAsia" w:ascii="仿宋" w:hAnsi="仿宋" w:eastAsia="仿宋" w:cs="仿宋"/>
          <w:sz w:val="28"/>
        </w:rPr>
        <w:t>本次</w:t>
      </w:r>
      <w:r>
        <w:rPr>
          <w:rFonts w:hint="eastAsia" w:ascii="仿宋" w:hAnsi="仿宋" w:eastAsia="仿宋" w:cs="仿宋"/>
          <w:sz w:val="28"/>
          <w:lang w:val="en-US" w:eastAsia="zh-CN"/>
        </w:rPr>
        <w:t>招</w:t>
      </w:r>
      <w:r>
        <w:rPr>
          <w:rFonts w:hint="eastAsia" w:ascii="仿宋" w:hAnsi="仿宋" w:eastAsia="仿宋" w:cs="仿宋"/>
          <w:sz w:val="28"/>
        </w:rPr>
        <w:t>标为现场公开招标，于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  <w:t>日上午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  <w:t>点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仿宋"/>
          <w:sz w:val="28"/>
        </w:rPr>
        <w:t>在渝北区茨竹镇</w:t>
      </w:r>
      <w:r>
        <w:rPr>
          <w:rFonts w:hint="eastAsia" w:ascii="仿宋" w:hAnsi="仿宋" w:eastAsia="仿宋" w:cs="仿宋"/>
          <w:sz w:val="28"/>
          <w:lang w:val="en-US" w:eastAsia="zh-CN"/>
        </w:rPr>
        <w:t>竹峰路145号</w:t>
      </w:r>
      <w:r>
        <w:rPr>
          <w:rFonts w:hint="eastAsia" w:ascii="仿宋" w:hAnsi="仿宋" w:eastAsia="仿宋" w:cs="仿宋"/>
          <w:sz w:val="28"/>
        </w:rPr>
        <w:t>会议室进行。</w:t>
      </w:r>
    </w:p>
    <w:p w14:paraId="796011D4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  <w:lang w:val="en-US" w:eastAsia="zh-CN"/>
        </w:rPr>
        <w:t>2</w:t>
      </w:r>
      <w:r>
        <w:rPr>
          <w:rFonts w:hint="eastAsia" w:ascii="仿宋" w:hAnsi="仿宋" w:eastAsia="仿宋" w:cs="仿宋"/>
          <w:sz w:val="28"/>
          <w:lang w:eastAsia="zh-CN"/>
        </w:rPr>
        <w:t>、</w:t>
      </w:r>
      <w:r>
        <w:rPr>
          <w:rFonts w:hint="eastAsia" w:ascii="仿宋" w:hAnsi="仿宋" w:eastAsia="仿宋" w:cs="仿宋"/>
          <w:sz w:val="28"/>
        </w:rPr>
        <w:t>评标人员组成由</w:t>
      </w:r>
      <w:r>
        <w:rPr>
          <w:rFonts w:hint="eastAsia" w:ascii="仿宋" w:hAnsi="仿宋" w:eastAsia="仿宋" w:cs="仿宋"/>
          <w:sz w:val="28"/>
          <w:lang w:val="en-US" w:eastAsia="zh-CN"/>
        </w:rPr>
        <w:t>重庆市揽众农业发展有限责任公司</w:t>
      </w:r>
      <w:r>
        <w:rPr>
          <w:rFonts w:hint="eastAsia" w:ascii="仿宋" w:hAnsi="仿宋" w:eastAsia="仿宋" w:cs="仿宋"/>
          <w:sz w:val="28"/>
        </w:rPr>
        <w:t>人员组成。</w:t>
      </w:r>
    </w:p>
    <w:p w14:paraId="5AE38F2D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  <w:lang w:val="en-US" w:eastAsia="zh-CN"/>
        </w:rPr>
        <w:t>3</w:t>
      </w:r>
      <w:r>
        <w:rPr>
          <w:rFonts w:hint="eastAsia" w:ascii="仿宋" w:hAnsi="仿宋" w:eastAsia="仿宋" w:cs="仿宋"/>
          <w:sz w:val="28"/>
          <w:lang w:eastAsia="zh-CN"/>
        </w:rPr>
        <w:t>、</w:t>
      </w:r>
      <w:r>
        <w:rPr>
          <w:rFonts w:hint="eastAsia" w:ascii="仿宋" w:hAnsi="仿宋" w:eastAsia="仿宋" w:cs="仿宋"/>
          <w:sz w:val="28"/>
        </w:rPr>
        <w:t>本次评标采</w:t>
      </w:r>
      <w:r>
        <w:rPr>
          <w:rFonts w:hint="eastAsia" w:ascii="仿宋" w:hAnsi="仿宋" w:eastAsia="仿宋" w:cs="仿宋"/>
          <w:sz w:val="28"/>
          <w:lang w:val="en-US" w:eastAsia="zh-CN"/>
        </w:rPr>
        <w:t>取“最低评标法”方式定标</w:t>
      </w:r>
      <w:r>
        <w:rPr>
          <w:rFonts w:hint="eastAsia" w:ascii="仿宋" w:hAnsi="仿宋" w:eastAsia="仿宋" w:cs="仿宋"/>
          <w:sz w:val="28"/>
        </w:rPr>
        <w:t>。</w:t>
      </w:r>
    </w:p>
    <w:p w14:paraId="134F636A">
      <w:pPr>
        <w:spacing w:line="360" w:lineRule="auto"/>
        <w:ind w:firstLine="562" w:firstLineChars="200"/>
        <w:rPr>
          <w:rFonts w:hint="eastAsia" w:ascii="仿宋" w:hAnsi="仿宋" w:eastAsia="仿宋" w:cs="仿宋"/>
          <w:b/>
          <w:bCs/>
          <w:sz w:val="28"/>
        </w:rPr>
      </w:pPr>
      <w:r>
        <w:rPr>
          <w:rFonts w:hint="eastAsia" w:ascii="仿宋" w:hAnsi="仿宋" w:eastAsia="仿宋" w:cs="仿宋"/>
          <w:b/>
          <w:bCs/>
          <w:sz w:val="28"/>
        </w:rPr>
        <w:t>七</w:t>
      </w:r>
      <w:r>
        <w:rPr>
          <w:rFonts w:hint="eastAsia" w:ascii="仿宋" w:hAnsi="仿宋" w:eastAsia="仿宋" w:cs="仿宋"/>
          <w:b/>
          <w:bCs/>
          <w:sz w:val="28"/>
          <w:lang w:eastAsia="zh-CN"/>
        </w:rPr>
        <w:t>、</w:t>
      </w:r>
      <w:r>
        <w:rPr>
          <w:rFonts w:hint="eastAsia" w:ascii="仿宋" w:hAnsi="仿宋" w:eastAsia="仿宋" w:cs="仿宋"/>
          <w:b/>
          <w:bCs/>
          <w:sz w:val="28"/>
        </w:rPr>
        <w:t>发布公告的媒介</w:t>
      </w:r>
    </w:p>
    <w:p w14:paraId="448E41E9">
      <w:pPr>
        <w:spacing w:line="360" w:lineRule="auto"/>
        <w:ind w:firstLine="560" w:firstLineChars="200"/>
        <w:rPr>
          <w:rFonts w:hint="eastAsia" w:ascii="仿宋" w:hAnsi="仿宋" w:eastAsia="仿宋" w:cs="仿宋"/>
          <w:b/>
          <w:bCs/>
          <w:sz w:val="28"/>
        </w:rPr>
      </w:pPr>
      <w:r>
        <w:rPr>
          <w:rFonts w:hint="eastAsia" w:ascii="仿宋" w:hAnsi="仿宋" w:eastAsia="仿宋" w:cs="仿宋"/>
          <w:sz w:val="28"/>
        </w:rPr>
        <w:t>本次招标公告在“渝北区茨竹镇人民政府官网”上发布。</w:t>
      </w:r>
    </w:p>
    <w:p w14:paraId="09B9117D">
      <w:pPr>
        <w:spacing w:line="360" w:lineRule="auto"/>
        <w:ind w:firstLine="562" w:firstLineChars="200"/>
        <w:rPr>
          <w:rFonts w:hint="eastAsia" w:ascii="仿宋" w:hAnsi="仿宋" w:eastAsia="仿宋" w:cs="仿宋"/>
          <w:b/>
          <w:bCs/>
          <w:sz w:val="28"/>
        </w:rPr>
      </w:pPr>
      <w:r>
        <w:rPr>
          <w:rFonts w:hint="eastAsia" w:ascii="仿宋" w:hAnsi="仿宋" w:eastAsia="仿宋" w:cs="仿宋"/>
          <w:b/>
          <w:bCs/>
          <w:sz w:val="28"/>
          <w:lang w:val="en-US" w:eastAsia="zh-CN"/>
        </w:rPr>
        <w:t>八</w:t>
      </w:r>
      <w:r>
        <w:rPr>
          <w:rFonts w:hint="eastAsia" w:ascii="仿宋" w:hAnsi="仿宋" w:eastAsia="仿宋" w:cs="仿宋"/>
          <w:b/>
          <w:bCs/>
          <w:sz w:val="28"/>
          <w:lang w:eastAsia="zh-CN"/>
        </w:rPr>
        <w:t>、</w:t>
      </w:r>
      <w:r>
        <w:rPr>
          <w:rFonts w:hint="eastAsia" w:ascii="仿宋" w:hAnsi="仿宋" w:eastAsia="仿宋" w:cs="仿宋"/>
          <w:b/>
          <w:bCs/>
          <w:sz w:val="28"/>
        </w:rPr>
        <w:t>联系方式</w:t>
      </w:r>
    </w:p>
    <w:p w14:paraId="5355FFA6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t>招 标 人：</w:t>
      </w:r>
      <w:r>
        <w:rPr>
          <w:rFonts w:hint="eastAsia" w:ascii="仿宋" w:hAnsi="仿宋" w:eastAsia="仿宋" w:cs="仿宋"/>
          <w:sz w:val="28"/>
          <w:lang w:val="en-US" w:eastAsia="zh-CN"/>
        </w:rPr>
        <w:t>重庆市揽众农业发展有限责任公司</w:t>
      </w:r>
      <w:r>
        <w:rPr>
          <w:rFonts w:hint="eastAsia" w:ascii="仿宋" w:hAnsi="仿宋" w:eastAsia="仿宋" w:cs="仿宋"/>
          <w:sz w:val="28"/>
        </w:rPr>
        <w:t xml:space="preserve"> </w:t>
      </w:r>
    </w:p>
    <w:p w14:paraId="3942A549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t>地    址：渝北区茨竹镇</w:t>
      </w:r>
      <w:r>
        <w:rPr>
          <w:rFonts w:hint="eastAsia" w:ascii="仿宋" w:hAnsi="仿宋" w:eastAsia="仿宋" w:cs="仿宋"/>
          <w:sz w:val="28"/>
          <w:lang w:val="en-US" w:eastAsia="zh-CN"/>
        </w:rPr>
        <w:t>竹峰路145号</w:t>
      </w:r>
      <w:r>
        <w:rPr>
          <w:rFonts w:hint="eastAsia" w:ascii="仿宋" w:hAnsi="仿宋" w:eastAsia="仿宋" w:cs="仿宋"/>
          <w:sz w:val="28"/>
        </w:rPr>
        <w:t xml:space="preserve">        </w:t>
      </w:r>
    </w:p>
    <w:p w14:paraId="62B13998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t>联 系 人：</w:t>
      </w:r>
      <w:r>
        <w:rPr>
          <w:rFonts w:hint="eastAsia" w:ascii="仿宋" w:hAnsi="仿宋" w:eastAsia="仿宋" w:cs="仿宋"/>
          <w:sz w:val="28"/>
          <w:lang w:val="en-US" w:eastAsia="zh-CN"/>
        </w:rPr>
        <w:t>庹老师</w:t>
      </w:r>
      <w:r>
        <w:rPr>
          <w:rFonts w:hint="eastAsia" w:ascii="仿宋" w:hAnsi="仿宋" w:eastAsia="仿宋" w:cs="仿宋"/>
          <w:sz w:val="28"/>
        </w:rPr>
        <w:t xml:space="preserve">               </w:t>
      </w:r>
    </w:p>
    <w:p w14:paraId="45B0D0E8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t>电    话：</w:t>
      </w:r>
      <w:r>
        <w:rPr>
          <w:rFonts w:hint="eastAsia" w:ascii="仿宋" w:hAnsi="仿宋" w:eastAsia="仿宋" w:cs="仿宋"/>
          <w:sz w:val="28"/>
          <w:lang w:val="en-US" w:eastAsia="zh-CN"/>
        </w:rPr>
        <w:t>17353110545</w:t>
      </w:r>
      <w:r>
        <w:rPr>
          <w:rFonts w:hint="eastAsia" w:ascii="仿宋" w:hAnsi="仿宋" w:eastAsia="仿宋" w:cs="仿宋"/>
          <w:sz w:val="28"/>
        </w:rPr>
        <w:t xml:space="preserve">          </w:t>
      </w:r>
    </w:p>
    <w:p w14:paraId="6B82532B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</w:rPr>
      </w:pPr>
    </w:p>
    <w:p w14:paraId="3C6ADC47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lang w:eastAsia="zh-CN"/>
        </w:rPr>
      </w:pPr>
      <w:r>
        <w:rPr>
          <w:rFonts w:hint="eastAsia" w:ascii="仿宋" w:hAnsi="仿宋" w:eastAsia="仿宋" w:cs="仿宋"/>
          <w:sz w:val="28"/>
          <w:lang w:eastAsia="zh-CN"/>
        </w:rPr>
        <w:t>附件：放牛坪梨白兰地生产及储藏项目采购橡木桶最高限价清单</w:t>
      </w:r>
    </w:p>
    <w:sectPr>
      <w:headerReference r:id="rId4" w:type="first"/>
      <w:footerReference r:id="rId7" w:type="first"/>
      <w:footerReference r:id="rId5" w:type="default"/>
      <w:headerReference r:id="rId3" w:type="even"/>
      <w:footerReference r:id="rId6" w:type="even"/>
      <w:pgSz w:w="11906" w:h="16838"/>
      <w:pgMar w:top="1134" w:right="1134" w:bottom="1134" w:left="1134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  <w:embedRegular r:id="rId1" w:fontKey="{45AE4549-09E8-43E2-BD9B-F5FD014D0DF6}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  <w:embedRegular r:id="rId2" w:fontKey="{8072D89C-7F31-4C6E-BEDD-CE0082FFEC09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54357DAE-FA61-4ECF-88BE-BE25B2ECD15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07157E44-2239-4947-A70E-D013D583DF7E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C1C2E4BA-9A2D-449A-9CF6-9A2DE839C84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5E974575-C7E0-4B4A-B21B-68B369DC218E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7" w:fontKey="{CE58DAFE-AA76-48D2-AB2E-8708EBC72C72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15E1FAA7-CF94-4AFA-AF06-212A3ED406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93CECB">
    <w:pPr>
      <w:pStyle w:val="4"/>
      <w:jc w:val="center"/>
      <w:rPr>
        <w:rFonts w:hint="eastAsia" w:ascii="宋体" w:hAnsi="宋体" w:cs="宋体"/>
        <w:sz w:val="28"/>
      </w:rPr>
    </w:pPr>
    <w:r>
      <w:rPr>
        <w:rFonts w:hint="eastAsia" w:ascii="宋体" w:hAnsi="宋体" w:cs="宋体"/>
        <w:sz w:val="28"/>
      </w:rPr>
      <w:t xml:space="preserve">— </w:t>
    </w:r>
    <w:r>
      <w:rPr>
        <w:rFonts w:hint="eastAsia" w:ascii="宋体" w:hAnsi="宋体" w:cs="宋体"/>
        <w:sz w:val="28"/>
      </w:rPr>
      <w:fldChar w:fldCharType="begin"/>
    </w:r>
    <w:r>
      <w:rPr>
        <w:rFonts w:hint="eastAsia" w:ascii="宋体" w:hAnsi="宋体" w:cs="宋体"/>
        <w:sz w:val="28"/>
      </w:rPr>
      <w:instrText xml:space="preserve"> PAGE \* Arabic \* MERGEFORMAT </w:instrText>
    </w:r>
    <w:r>
      <w:rPr>
        <w:rFonts w:hint="eastAsia" w:ascii="宋体" w:hAnsi="宋体" w:cs="宋体"/>
        <w:sz w:val="28"/>
      </w:rPr>
      <w:fldChar w:fldCharType="separate"/>
    </w:r>
    <w:r>
      <w:rPr>
        <w:rFonts w:hint="eastAsia" w:ascii="宋体" w:hAnsi="宋体" w:cs="宋体"/>
        <w:sz w:val="28"/>
      </w:rPr>
      <w:t>1</w:t>
    </w:r>
    <w:r>
      <w:rPr>
        <w:rFonts w:hint="eastAsia" w:ascii="宋体" w:hAnsi="宋体" w:cs="宋体"/>
        <w:sz w:val="28"/>
      </w:rPr>
      <w:fldChar w:fldCharType="end"/>
    </w:r>
    <w:r>
      <w:rPr>
        <w:rFonts w:hint="eastAsia" w:ascii="宋体" w:hAnsi="宋体" w:cs="宋体"/>
        <w:sz w:val="28"/>
      </w:rPr>
      <w:t xml:space="preserve"> 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CD9A07">
    <w:pPr>
      <w:pStyle w:val="4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B15FB5">
    <w:pPr>
      <w:pStyle w:val="4"/>
      <w:jc w:val="cen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891130">
    <w:pPr>
      <w:pStyle w:val="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8CCB4F"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YsImhkaWQiOiIyNmYzODZhYWM0MjdkZjlkMzQ1YmQxMjRkNTZkMzA5YiIsInVzZXJDb3VudCI6MX0="/>
    <w:docVar w:name="KSO_WPS_MARK_KEY" w:val="ff16a9e4-4642-4562-bd12-fbe2892725bb"/>
  </w:docVars>
  <w:rsids>
    <w:rsidRoot w:val="72751B11"/>
    <w:rsid w:val="00071EA3"/>
    <w:rsid w:val="000C139B"/>
    <w:rsid w:val="003F6C4B"/>
    <w:rsid w:val="00484462"/>
    <w:rsid w:val="00543F03"/>
    <w:rsid w:val="00550427"/>
    <w:rsid w:val="007276CF"/>
    <w:rsid w:val="00822700"/>
    <w:rsid w:val="00830894"/>
    <w:rsid w:val="008B4317"/>
    <w:rsid w:val="008F257D"/>
    <w:rsid w:val="00B0759F"/>
    <w:rsid w:val="00B708E4"/>
    <w:rsid w:val="00C94BD7"/>
    <w:rsid w:val="00CA035B"/>
    <w:rsid w:val="00D633AB"/>
    <w:rsid w:val="00DA4039"/>
    <w:rsid w:val="00F956F9"/>
    <w:rsid w:val="02800ED0"/>
    <w:rsid w:val="032D6F60"/>
    <w:rsid w:val="04CB4E48"/>
    <w:rsid w:val="06952ADA"/>
    <w:rsid w:val="07A5094D"/>
    <w:rsid w:val="0B966C33"/>
    <w:rsid w:val="0C965FB3"/>
    <w:rsid w:val="0CA03768"/>
    <w:rsid w:val="1068100B"/>
    <w:rsid w:val="120808BC"/>
    <w:rsid w:val="132F5040"/>
    <w:rsid w:val="173A2770"/>
    <w:rsid w:val="19FF557C"/>
    <w:rsid w:val="1D744AD6"/>
    <w:rsid w:val="1E8A7418"/>
    <w:rsid w:val="22401551"/>
    <w:rsid w:val="22B6611F"/>
    <w:rsid w:val="22EE29A7"/>
    <w:rsid w:val="265457E9"/>
    <w:rsid w:val="2C857D2D"/>
    <w:rsid w:val="2FC76728"/>
    <w:rsid w:val="2FEE24A1"/>
    <w:rsid w:val="311E3E1E"/>
    <w:rsid w:val="31F700B7"/>
    <w:rsid w:val="33E0657F"/>
    <w:rsid w:val="34416E35"/>
    <w:rsid w:val="349447B7"/>
    <w:rsid w:val="370510A4"/>
    <w:rsid w:val="37347108"/>
    <w:rsid w:val="37761FB6"/>
    <w:rsid w:val="379F3DB1"/>
    <w:rsid w:val="3867324F"/>
    <w:rsid w:val="38CA5DF1"/>
    <w:rsid w:val="391A0D07"/>
    <w:rsid w:val="394E60D0"/>
    <w:rsid w:val="421D1CD3"/>
    <w:rsid w:val="435B7741"/>
    <w:rsid w:val="44151C45"/>
    <w:rsid w:val="480F0A65"/>
    <w:rsid w:val="48654BC0"/>
    <w:rsid w:val="4C165529"/>
    <w:rsid w:val="4CEE798A"/>
    <w:rsid w:val="5313099B"/>
    <w:rsid w:val="53465312"/>
    <w:rsid w:val="54C0791A"/>
    <w:rsid w:val="55A53CD3"/>
    <w:rsid w:val="55EE15C2"/>
    <w:rsid w:val="589C53BC"/>
    <w:rsid w:val="5A4027BD"/>
    <w:rsid w:val="5C527AB1"/>
    <w:rsid w:val="5C815454"/>
    <w:rsid w:val="5EB941EA"/>
    <w:rsid w:val="5F36567E"/>
    <w:rsid w:val="5F6F1B75"/>
    <w:rsid w:val="650C78B8"/>
    <w:rsid w:val="6603385A"/>
    <w:rsid w:val="661459DC"/>
    <w:rsid w:val="67BB20E6"/>
    <w:rsid w:val="6D911095"/>
    <w:rsid w:val="6F061E77"/>
    <w:rsid w:val="700B253B"/>
    <w:rsid w:val="71EB33F4"/>
    <w:rsid w:val="72751B11"/>
    <w:rsid w:val="77495419"/>
    <w:rsid w:val="78D25EF1"/>
    <w:rsid w:val="79AE517C"/>
    <w:rsid w:val="7AD47110"/>
    <w:rsid w:val="7DD60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/>
      <w:b/>
      <w:bCs/>
      <w:sz w:val="28"/>
      <w:szCs w:val="32"/>
    </w:rPr>
  </w:style>
  <w:style w:type="character" w:default="1" w:styleId="8">
    <w:name w:val="Default Paragraph Font"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9"/>
    <w:qFormat/>
    <w:uiPriority w:val="0"/>
    <w:rPr>
      <w:sz w:val="2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1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qFormat/>
    <w:uiPriority w:val="0"/>
    <w:rPr>
      <w:sz w:val="24"/>
    </w:rPr>
  </w:style>
  <w:style w:type="character" w:customStyle="1" w:styleId="9">
    <w:name w:val="正文文本 字符"/>
    <w:basedOn w:val="8"/>
    <w:link w:val="3"/>
    <w:qFormat/>
    <w:uiPriority w:val="0"/>
    <w:rPr>
      <w:kern w:val="2"/>
      <w:sz w:val="28"/>
      <w:szCs w:val="24"/>
    </w:rPr>
  </w:style>
  <w:style w:type="character" w:customStyle="1" w:styleId="10">
    <w:name w:val="页脚 字符"/>
    <w:basedOn w:val="8"/>
    <w:link w:val="4"/>
    <w:qFormat/>
    <w:uiPriority w:val="0"/>
    <w:rPr>
      <w:kern w:val="2"/>
      <w:sz w:val="18"/>
      <w:szCs w:val="18"/>
    </w:rPr>
  </w:style>
  <w:style w:type="character" w:customStyle="1" w:styleId="11">
    <w:name w:val="页眉 字符"/>
    <w:basedOn w:val="8"/>
    <w:link w:val="5"/>
    <w:qFormat/>
    <w:uiPriority w:val="0"/>
    <w:rPr>
      <w:kern w:val="2"/>
      <w:sz w:val="18"/>
      <w:szCs w:val="18"/>
    </w:rPr>
  </w:style>
  <w:style w:type="paragraph" w:customStyle="1" w:styleId="12">
    <w:name w:val="CM8"/>
    <w:basedOn w:val="13"/>
    <w:next w:val="13"/>
    <w:unhideWhenUsed/>
    <w:qFormat/>
    <w:uiPriority w:val="99"/>
    <w:rPr>
      <w:rFonts w:hint="default"/>
    </w:rPr>
  </w:style>
  <w:style w:type="paragraph" w:customStyle="1" w:styleId="13">
    <w:name w:val="Default"/>
    <w:unhideWhenUsed/>
    <w:qFormat/>
    <w:uiPriority w:val="99"/>
    <w:pPr>
      <w:widowControl w:val="0"/>
      <w:autoSpaceDE w:val="0"/>
      <w:autoSpaceDN w:val="0"/>
      <w:adjustRightInd w:val="0"/>
    </w:pPr>
    <w:rPr>
      <w:rFonts w:hint="eastAsia" w:ascii="黑体" w:hAnsi="黑体" w:eastAsia="黑体" w:cs="Times New Roman"/>
      <w:color w:val="000000"/>
      <w:sz w:val="24"/>
      <w:lang w:val="en-US" w:eastAsia="zh-CN" w:bidi="ar-SA"/>
    </w:rPr>
  </w:style>
  <w:style w:type="paragraph" w:customStyle="1" w:styleId="1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5">
    <w:name w:val="表格样式"/>
    <w:basedOn w:val="1"/>
    <w:qFormat/>
    <w:uiPriority w:val="0"/>
    <w:pPr>
      <w:spacing w:before="120" w:line="360" w:lineRule="auto"/>
      <w:jc w:val="left"/>
    </w:pPr>
    <w:rPr>
      <w:rFonts w:ascii="宋体" w:hAnsi="宋体"/>
      <w:sz w:val="1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46cfd1b5-e088-4dd7-ae46-7dfb5638231c\XXXX&#20065;&#26449;&#25391;&#20852;&#31034;&#33539;&#26449;&#39033;&#30446;&#25307;&#26631;&#20844;&#21578;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XXXX乡村振兴示范村项目招标公告</Template>
  <Pages>3</Pages>
  <Words>1092</Words>
  <Characters>1132</Characters>
  <Lines>8</Lines>
  <Paragraphs>2</Paragraphs>
  <TotalTime>22</TotalTime>
  <ScaleCrop>false</ScaleCrop>
  <LinksUpToDate>false</LinksUpToDate>
  <CharactersWithSpaces>1178</CharactersWithSpaces>
  <Application>WPS Office_12.8.2.17149_F1E327BC-269C-435d-A152-05C5408002CA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2024-10-25T06:24:00Z</dcterms:created>
  <dc:creator>唐思毅</dc:creator>
  <cp:lastModifiedBy>Administrator</cp:lastModifiedBy>
  <cp:lastPrinted>2025-03-26T06:44:00Z</cp:lastPrinted>
  <dcterms:modified xsi:type="dcterms:W3CDTF">2025-03-28T08:58:24Z</dcterms:modified>
  <dc:title>预算封皮书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2052-12.8.2.17149</vt:lpwstr>
  </property>
  <property fmtid="{D5CDD505-2E9C-101B-9397-08002B2CF9AE}" pid="3" name="ICV">
    <vt:lpwstr>BB4CC4A72A1C4FFFB34470BCFB772D98_13</vt:lpwstr>
  </property>
  <property fmtid="{D5CDD505-2E9C-101B-9397-08002B2CF9AE}" pid="4" name="KSOTemplateUUID">
    <vt:lpwstr>v1.0_mb_NoiVi8foxEXOXoQqAhmmKg==</vt:lpwstr>
  </property>
  <property fmtid="{D5CDD505-2E9C-101B-9397-08002B2CF9AE}" pid="5" name="KSOTemplateDocerSaveRecord">
    <vt:lpwstr>eyJoZGlkIjoiOTI5ZGQ3ZTkzNTBmNTcwZDI4ODZlZTcxNDVkNDkwNGYiLCJ1c2VySWQiOiI2NDkwMzU3MDcifQ==</vt:lpwstr>
  </property>
</Properties>
</file>