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01D" w:rsidRDefault="008A001D" w:rsidP="008A001D">
      <w:pPr>
        <w:snapToGrid w:val="0"/>
        <w:rPr>
          <w:rFonts w:eastAsia="方正黑体_GBK"/>
          <w:color w:val="000000"/>
          <w:sz w:val="32"/>
        </w:rPr>
      </w:pPr>
      <w:r>
        <w:rPr>
          <w:rFonts w:ascii="方正黑体_GBK" w:eastAsia="方正黑体_GBK" w:hAnsi="方正黑体_GBK" w:cs="方正黑体_GBK" w:hint="eastAsia"/>
          <w:color w:val="000000"/>
          <w:sz w:val="32"/>
          <w:szCs w:val="22"/>
        </w:rPr>
        <w:t>附件2</w:t>
      </w:r>
    </w:p>
    <w:p w:rsidR="008A001D" w:rsidRDefault="008A001D" w:rsidP="008A001D">
      <w:pPr>
        <w:snapToGrid w:val="0"/>
        <w:spacing w:line="240" w:lineRule="atLeast"/>
        <w:jc w:val="center"/>
        <w:rPr>
          <w:rFonts w:eastAsia="方正小标宋_GBK"/>
          <w:kern w:val="0"/>
          <w:sz w:val="44"/>
        </w:rPr>
      </w:pPr>
    </w:p>
    <w:p w:rsidR="008A001D" w:rsidRDefault="008A001D" w:rsidP="008A001D">
      <w:pPr>
        <w:snapToGrid w:val="0"/>
        <w:spacing w:line="240" w:lineRule="atLeast"/>
        <w:jc w:val="center"/>
        <w:rPr>
          <w:rFonts w:ascii="方正小标宋_GBK" w:eastAsia="方正小标宋_GBK" w:hAnsi="方正小标宋_GBK" w:cs="方正小标宋_GBK" w:hint="eastAsia"/>
          <w:kern w:val="0"/>
          <w:sz w:val="4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</w:rPr>
        <w:t>2022年重庆市</w:t>
      </w:r>
      <w:proofErr w:type="gramStart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渝</w:t>
      </w:r>
      <w:proofErr w:type="gramEnd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北区因</w:t>
      </w:r>
      <w:proofErr w:type="gramStart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灾倒损住房</w:t>
      </w:r>
      <w:proofErr w:type="gramEnd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恢复重建进度情况统计表</w:t>
      </w:r>
    </w:p>
    <w:tbl>
      <w:tblPr>
        <w:tblW w:w="14306" w:type="dxa"/>
        <w:jc w:val="center"/>
        <w:tblLayout w:type="fixed"/>
        <w:tblLook w:val="0000" w:firstRow="0" w:lastRow="0" w:firstColumn="0" w:lastColumn="0" w:noHBand="0" w:noVBand="0"/>
      </w:tblPr>
      <w:tblGrid>
        <w:gridCol w:w="1067"/>
        <w:gridCol w:w="765"/>
        <w:gridCol w:w="791"/>
        <w:gridCol w:w="700"/>
        <w:gridCol w:w="700"/>
        <w:gridCol w:w="741"/>
        <w:gridCol w:w="700"/>
        <w:gridCol w:w="700"/>
        <w:gridCol w:w="741"/>
        <w:gridCol w:w="700"/>
        <w:gridCol w:w="700"/>
        <w:gridCol w:w="700"/>
        <w:gridCol w:w="700"/>
        <w:gridCol w:w="741"/>
        <w:gridCol w:w="820"/>
        <w:gridCol w:w="720"/>
        <w:gridCol w:w="720"/>
        <w:gridCol w:w="720"/>
        <w:gridCol w:w="880"/>
      </w:tblGrid>
      <w:tr w:rsidR="008A001D" w:rsidTr="00C0058B">
        <w:trPr>
          <w:trHeight w:val="525"/>
          <w:jc w:val="center"/>
        </w:trPr>
        <w:tc>
          <w:tcPr>
            <w:tcW w:w="1430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right"/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单位：户、间、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、%</w:t>
            </w:r>
          </w:p>
        </w:tc>
      </w:tr>
      <w:tr w:rsidR="008A001D" w:rsidTr="00C0058B">
        <w:trPr>
          <w:trHeight w:val="525"/>
          <w:jc w:val="center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镇街</w:t>
            </w:r>
          </w:p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</w:p>
        </w:tc>
        <w:tc>
          <w:tcPr>
            <w:tcW w:w="58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倒房和严重损房重建进度情况</w:t>
            </w:r>
          </w:p>
        </w:tc>
        <w:tc>
          <w:tcPr>
            <w:tcW w:w="3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一般损房修复进度情况</w:t>
            </w:r>
          </w:p>
        </w:tc>
        <w:tc>
          <w:tcPr>
            <w:tcW w:w="3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资金投入情况</w:t>
            </w:r>
          </w:p>
        </w:tc>
      </w:tr>
      <w:tr w:rsidR="008A001D" w:rsidTr="00C0058B">
        <w:trPr>
          <w:trHeight w:val="525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b/>
                <w:kern w:val="0"/>
                <w:sz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需重建数量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已开工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已竣工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需修复数量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已修复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kern w:val="0"/>
                <w:sz w:val="20"/>
              </w:rPr>
              <w:t>合计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中央财政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市级财政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区县财政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其他</w:t>
            </w: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br/>
              <w:t>（含救灾捐赠）</w:t>
            </w:r>
          </w:p>
        </w:tc>
      </w:tr>
      <w:tr w:rsidR="008A001D" w:rsidTr="00C0058B">
        <w:trPr>
          <w:trHeight w:val="525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b/>
                <w:kern w:val="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户数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间数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户数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间数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</w:p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开工率</w:t>
            </w: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br/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户数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间数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</w:p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竣工率</w:t>
            </w: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br/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户数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间数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户数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间数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</w:p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t>修复率</w:t>
            </w:r>
            <w:r>
              <w:rPr>
                <w:rFonts w:ascii="方正黑体_GBK" w:eastAsia="方正黑体_GBK" w:hAnsi="方正黑体_GBK" w:cs="方正黑体_GBK" w:hint="eastAsia"/>
                <w:kern w:val="0"/>
                <w:sz w:val="20"/>
              </w:rPr>
              <w:br/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8A001D" w:rsidTr="00C0058B">
        <w:trPr>
          <w:trHeight w:val="624"/>
          <w:jc w:val="center"/>
        </w:trPr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01D" w:rsidRDefault="008A001D" w:rsidP="00C0058B">
            <w:pPr>
              <w:widowControl/>
              <w:spacing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8A001D" w:rsidTr="00C0058B">
        <w:trPr>
          <w:trHeight w:val="630"/>
          <w:jc w:val="center"/>
        </w:trPr>
        <w:tc>
          <w:tcPr>
            <w:tcW w:w="1430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8A001D" w:rsidRDefault="008A001D" w:rsidP="00C0058B">
            <w:pPr>
              <w:widowControl/>
              <w:spacing w:line="240" w:lineRule="atLeast"/>
              <w:ind w:firstLineChars="400" w:firstLine="960"/>
              <w:rPr>
                <w:rFonts w:ascii="方正仿宋_GBK" w:eastAsia="方正仿宋_GBK" w:hint="eastAsia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>注：1. 开工率、竣工率、修复率均按户数计算；</w:t>
            </w:r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br/>
              <w:t xml:space="preserve">　　        2. 开工率是指已开工建设的</w:t>
            </w:r>
            <w:proofErr w:type="gramStart"/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>户数占需重建</w:t>
            </w:r>
            <w:proofErr w:type="gramEnd"/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>户数的比例，竣工率是指已竣工的</w:t>
            </w:r>
            <w:proofErr w:type="gramStart"/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>户数占需重建</w:t>
            </w:r>
            <w:proofErr w:type="gramEnd"/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>户数的比例。</w:t>
            </w:r>
          </w:p>
          <w:p w:rsidR="008A001D" w:rsidRDefault="008A001D" w:rsidP="00C0058B">
            <w:pPr>
              <w:widowControl/>
              <w:spacing w:line="240" w:lineRule="atLeast"/>
              <w:rPr>
                <w:rFonts w:ascii="方正仿宋_GBK" w:eastAsia="方正仿宋_GBK" w:hint="eastAsia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 xml:space="preserve">　　        3. 此表从11月起，每月10日、25日前报区</w:t>
            </w:r>
            <w:proofErr w:type="gramStart"/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>应急局</w:t>
            </w:r>
            <w:proofErr w:type="gramEnd"/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>应急保障科，直至重建任务全部完成。</w:t>
            </w:r>
          </w:p>
          <w:p w:rsidR="008A001D" w:rsidRDefault="008A001D" w:rsidP="00C0058B">
            <w:pPr>
              <w:snapToGrid w:val="0"/>
              <w:rPr>
                <w:rFonts w:ascii="方正仿宋_GBK" w:eastAsia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 xml:space="preserve">　　　　　　　</w:t>
            </w:r>
            <w:r>
              <w:rPr>
                <w:rFonts w:ascii="方正仿宋_GBK" w:eastAsia="方正仿宋_GBK" w:hint="eastAsia"/>
                <w:color w:val="000000"/>
                <w:kern w:val="0"/>
                <w:sz w:val="24"/>
                <w:szCs w:val="24"/>
              </w:rPr>
              <w:t>联系人：兰淋    电话：67585676</w:t>
            </w:r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int="eastAsia"/>
                <w:color w:val="000000"/>
                <w:kern w:val="0"/>
                <w:sz w:val="24"/>
                <w:szCs w:val="24"/>
              </w:rPr>
              <w:t>邮箱：</w:t>
            </w:r>
            <w:hyperlink r:id="rId7" w:history="1">
              <w:r>
                <w:rPr>
                  <w:rStyle w:val="a5"/>
                  <w:rFonts w:ascii="方正仿宋_GBK" w:eastAsia="方正仿宋_GBK" w:hint="eastAsia"/>
                  <w:kern w:val="0"/>
                  <w:sz w:val="24"/>
                  <w:szCs w:val="24"/>
                </w:rPr>
                <w:t>1023282577@qq.com</w:t>
              </w:r>
            </w:hyperlink>
          </w:p>
          <w:p w:rsidR="008A001D" w:rsidRDefault="008A001D" w:rsidP="00C0058B">
            <w:pPr>
              <w:widowControl/>
              <w:spacing w:line="240" w:lineRule="atLeast"/>
              <w:rPr>
                <w:rFonts w:ascii="方正仿宋_GBK" w:eastAsia="方正仿宋_GBK" w:hint="eastAsia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24"/>
              </w:rPr>
              <w:t xml:space="preserve">       单位负责人：　　　　　　　　填报人：　　　　　　   　联系电话：        　 　填报日期：　 　年　　月　　日</w:t>
            </w:r>
          </w:p>
        </w:tc>
      </w:tr>
    </w:tbl>
    <w:p w:rsidR="001060FD" w:rsidRPr="008A001D" w:rsidRDefault="001060FD">
      <w:bookmarkStart w:id="0" w:name="_GoBack"/>
      <w:bookmarkEnd w:id="0"/>
    </w:p>
    <w:sectPr w:rsidR="001060FD" w:rsidRPr="008A001D" w:rsidSect="001B7E4B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4A" w:rsidRDefault="001F694A" w:rsidP="001B7E4B">
      <w:r>
        <w:separator/>
      </w:r>
    </w:p>
  </w:endnote>
  <w:endnote w:type="continuationSeparator" w:id="0">
    <w:p w:rsidR="001F694A" w:rsidRDefault="001F694A" w:rsidP="001B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4A" w:rsidRDefault="001F694A" w:rsidP="001B7E4B">
      <w:r>
        <w:separator/>
      </w:r>
    </w:p>
  </w:footnote>
  <w:footnote w:type="continuationSeparator" w:id="0">
    <w:p w:rsidR="001F694A" w:rsidRDefault="001F694A" w:rsidP="001B7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D78"/>
    <w:rsid w:val="001060FD"/>
    <w:rsid w:val="001B7E4B"/>
    <w:rsid w:val="001F694A"/>
    <w:rsid w:val="008A001D"/>
    <w:rsid w:val="008A3D78"/>
    <w:rsid w:val="00DD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4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E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E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E4B"/>
    <w:rPr>
      <w:sz w:val="18"/>
      <w:szCs w:val="18"/>
    </w:rPr>
  </w:style>
  <w:style w:type="character" w:styleId="a5">
    <w:name w:val="Hyperlink"/>
    <w:uiPriority w:val="99"/>
    <w:qFormat/>
    <w:rsid w:val="001B7E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4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E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E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E4B"/>
    <w:rPr>
      <w:sz w:val="18"/>
      <w:szCs w:val="18"/>
    </w:rPr>
  </w:style>
  <w:style w:type="character" w:styleId="a5">
    <w:name w:val="Hyperlink"/>
    <w:uiPriority w:val="99"/>
    <w:qFormat/>
    <w:rsid w:val="001B7E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023282577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AJJ</dc:creator>
  <cp:lastModifiedBy>AJJ</cp:lastModifiedBy>
  <cp:revision>2</cp:revision>
  <dcterms:created xsi:type="dcterms:W3CDTF">2022-12-27T04:01:00Z</dcterms:created>
  <dcterms:modified xsi:type="dcterms:W3CDTF">2022-12-27T04:01:00Z</dcterms:modified>
</cp:coreProperties>
</file>