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65" w:rsidRDefault="00CF57C0">
      <w:pPr>
        <w:ind w:firstLineChars="0" w:firstLine="0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行政处罚决定书（渝北）应急罚〔</w:t>
      </w:r>
      <w:r>
        <w:rPr>
          <w:rFonts w:ascii="方正小标宋_GBK" w:eastAsia="方正小标宋_GBK" w:hint="eastAsia"/>
          <w:sz w:val="36"/>
        </w:rPr>
        <w:t>202</w:t>
      </w: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〕</w:t>
      </w:r>
      <w:r>
        <w:rPr>
          <w:rFonts w:ascii="方正小标宋_GBK" w:eastAsia="方正小标宋_GBK" w:hint="eastAsia"/>
          <w:sz w:val="36"/>
        </w:rPr>
        <w:t>1</w:t>
      </w:r>
      <w:r>
        <w:rPr>
          <w:rFonts w:ascii="方正小标宋_GBK" w:eastAsia="方正小标宋_GBK" w:hint="eastAsia"/>
          <w:sz w:val="36"/>
        </w:rPr>
        <w:t>号、</w:t>
      </w:r>
    </w:p>
    <w:p w:rsidR="003C0165" w:rsidRDefault="00CF57C0">
      <w:pPr>
        <w:ind w:firstLineChars="0" w:firstLine="0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1</w:t>
      </w:r>
      <w:r>
        <w:rPr>
          <w:rFonts w:ascii="方正小标宋_GBK" w:eastAsia="方正小标宋_GBK" w:hint="eastAsia"/>
          <w:sz w:val="36"/>
        </w:rPr>
        <w:t>-1</w:t>
      </w:r>
      <w:r>
        <w:rPr>
          <w:rFonts w:ascii="方正小标宋_GBK" w:eastAsia="方正小标宋_GBK" w:hint="eastAsia"/>
          <w:sz w:val="36"/>
        </w:rPr>
        <w:t>号</w:t>
      </w:r>
    </w:p>
    <w:p w:rsidR="003C0165" w:rsidRDefault="003C0165">
      <w:pPr>
        <w:spacing w:line="500" w:lineRule="exact"/>
        <w:ind w:firstLine="640"/>
        <w:rPr>
          <w:rFonts w:hAnsi="宋体" w:cs="宋体"/>
          <w:kern w:val="0"/>
          <w:szCs w:val="32"/>
        </w:rPr>
      </w:pPr>
    </w:p>
    <w:p w:rsidR="003C0165" w:rsidRDefault="00CF57C0">
      <w:pPr>
        <w:spacing w:line="500" w:lineRule="exact"/>
        <w:ind w:firstLine="640"/>
        <w:rPr>
          <w:rFonts w:hAnsi="宋体" w:cs="宋体"/>
          <w:kern w:val="0"/>
          <w:szCs w:val="32"/>
        </w:rPr>
      </w:pPr>
      <w:r>
        <w:rPr>
          <w:rFonts w:hAnsi="宋体" w:cs="Times New Roman" w:hint="eastAsia"/>
          <w:szCs w:val="32"/>
        </w:rPr>
        <w:t>202</w:t>
      </w:r>
      <w:r>
        <w:rPr>
          <w:rFonts w:hAnsi="Times New Roman" w:cs="Times New Roman" w:hint="eastAsia"/>
          <w:szCs w:val="32"/>
        </w:rPr>
        <w:t>4</w:t>
      </w:r>
      <w:r>
        <w:rPr>
          <w:rFonts w:hAnsi="Times New Roman" w:cs="Times New Roman" w:hint="eastAsia"/>
          <w:szCs w:val="32"/>
        </w:rPr>
        <w:t>年</w:t>
      </w:r>
      <w:r>
        <w:rPr>
          <w:rFonts w:hAnsi="Times New Roman" w:cs="Times New Roman" w:hint="eastAsia"/>
          <w:szCs w:val="32"/>
        </w:rPr>
        <w:t>1</w:t>
      </w:r>
      <w:r>
        <w:rPr>
          <w:rFonts w:hAnsi="Times New Roman" w:cs="Times New Roman" w:hint="eastAsia"/>
          <w:szCs w:val="32"/>
        </w:rPr>
        <w:t>月</w:t>
      </w:r>
      <w:r>
        <w:rPr>
          <w:rFonts w:hAnsi="Times New Roman" w:cs="Times New Roman" w:hint="eastAsia"/>
          <w:szCs w:val="32"/>
        </w:rPr>
        <w:t>13</w:t>
      </w:r>
      <w:r>
        <w:rPr>
          <w:rFonts w:hAnsi="Times New Roman" w:cs="Times New Roman" w:hint="eastAsia"/>
          <w:szCs w:val="32"/>
        </w:rPr>
        <w:t>日</w:t>
      </w:r>
      <w:r>
        <w:rPr>
          <w:rFonts w:hAnsi="Times New Roman" w:cs="Times New Roman" w:hint="eastAsia"/>
          <w:szCs w:val="32"/>
        </w:rPr>
        <w:t>15</w:t>
      </w:r>
      <w:r>
        <w:rPr>
          <w:rFonts w:hAnsi="Times New Roman" w:cs="Times New Roman" w:hint="eastAsia"/>
          <w:szCs w:val="32"/>
        </w:rPr>
        <w:t>时</w:t>
      </w:r>
      <w:r>
        <w:rPr>
          <w:rFonts w:hAnsi="Times New Roman" w:cs="Times New Roman" w:hint="eastAsia"/>
          <w:szCs w:val="32"/>
        </w:rPr>
        <w:t>22</w:t>
      </w:r>
      <w:r>
        <w:rPr>
          <w:rFonts w:hAnsi="Times New Roman" w:cs="Times New Roman" w:hint="eastAsia"/>
          <w:szCs w:val="32"/>
        </w:rPr>
        <w:t>分</w:t>
      </w:r>
      <w:r>
        <w:rPr>
          <w:rFonts w:hAnsi="Times New Roman" w:cs="Times New Roman" w:hint="eastAsia"/>
          <w:szCs w:val="32"/>
        </w:rPr>
        <w:t>左右，</w:t>
      </w:r>
      <w:r>
        <w:rPr>
          <w:rFonts w:cs="方正仿宋_GBK" w:hint="eastAsia"/>
          <w:szCs w:val="32"/>
        </w:rPr>
        <w:t>渝北</w:t>
      </w:r>
      <w:r>
        <w:rPr>
          <w:rFonts w:cs="方正仿宋_GBK" w:hint="eastAsia"/>
          <w:szCs w:val="32"/>
        </w:rPr>
        <w:t>区仙桃</w:t>
      </w:r>
      <w:r>
        <w:rPr>
          <w:rFonts w:cs="方正仿宋_GBK" w:hint="eastAsia"/>
          <w:szCs w:val="32"/>
        </w:rPr>
        <w:t>街道</w:t>
      </w:r>
      <w:r>
        <w:rPr>
          <w:rFonts w:cs="方正仿宋_GBK" w:hint="eastAsia"/>
          <w:szCs w:val="32"/>
        </w:rPr>
        <w:t>鲁能泰山</w:t>
      </w:r>
      <w:r>
        <w:rPr>
          <w:rFonts w:cs="方正仿宋_GBK" w:hint="eastAsia"/>
          <w:szCs w:val="32"/>
        </w:rPr>
        <w:t>7</w:t>
      </w:r>
      <w:r>
        <w:rPr>
          <w:rFonts w:cs="方正仿宋_GBK" w:hint="eastAsia"/>
          <w:szCs w:val="32"/>
        </w:rPr>
        <w:t>号四期（</w:t>
      </w:r>
      <w:r>
        <w:rPr>
          <w:rFonts w:cs="方正仿宋_GBK" w:hint="eastAsia"/>
          <w:szCs w:val="32"/>
        </w:rPr>
        <w:t>F116-3</w:t>
      </w:r>
      <w:r>
        <w:rPr>
          <w:rFonts w:cs="方正仿宋_GBK" w:hint="eastAsia"/>
          <w:szCs w:val="32"/>
        </w:rPr>
        <w:t>地块）建设工程</w:t>
      </w:r>
      <w:r>
        <w:rPr>
          <w:rFonts w:cs="方正仿宋_GBK" w:hint="eastAsia"/>
          <w:szCs w:val="32"/>
        </w:rPr>
        <w:t>1#</w:t>
      </w:r>
      <w:r>
        <w:rPr>
          <w:rFonts w:cs="方正仿宋_GBK" w:hint="eastAsia"/>
          <w:szCs w:val="32"/>
        </w:rPr>
        <w:t>楼</w:t>
      </w:r>
      <w:r>
        <w:rPr>
          <w:rFonts w:cs="方正仿宋_GBK" w:hint="eastAsia"/>
          <w:szCs w:val="32"/>
        </w:rPr>
        <w:t>5</w:t>
      </w:r>
      <w:r>
        <w:rPr>
          <w:rFonts w:cs="方正仿宋_GBK" w:hint="eastAsia"/>
          <w:szCs w:val="32"/>
        </w:rPr>
        <w:t>楼</w:t>
      </w:r>
      <w:r>
        <w:rPr>
          <w:rFonts w:hAnsi="Times New Roman" w:cs="Times New Roman" w:hint="eastAsia"/>
          <w:szCs w:val="32"/>
        </w:rPr>
        <w:t>发生一起高处坠落事故，导致</w:t>
      </w:r>
      <w:r>
        <w:rPr>
          <w:rFonts w:hAnsi="Times New Roman" w:cs="Times New Roman" w:hint="eastAsia"/>
          <w:szCs w:val="32"/>
        </w:rPr>
        <w:t>1</w:t>
      </w:r>
      <w:r>
        <w:rPr>
          <w:rFonts w:hAnsi="Times New Roman" w:cs="Times New Roman" w:hint="eastAsia"/>
          <w:szCs w:val="32"/>
        </w:rPr>
        <w:t>人死亡</w:t>
      </w:r>
      <w:r>
        <w:rPr>
          <w:rFonts w:hAnsi="宋体" w:cs="宋体" w:hint="eastAsia"/>
          <w:kern w:val="0"/>
          <w:szCs w:val="32"/>
        </w:rPr>
        <w:t>，直接经济损失约</w:t>
      </w:r>
      <w:r>
        <w:rPr>
          <w:rFonts w:hAnsi="宋体" w:cs="宋体" w:hint="eastAsia"/>
          <w:kern w:val="0"/>
          <w:szCs w:val="32"/>
        </w:rPr>
        <w:t>160</w:t>
      </w:r>
      <w:r>
        <w:rPr>
          <w:rFonts w:hAnsi="宋体" w:cs="宋体" w:hint="eastAsia"/>
          <w:kern w:val="0"/>
          <w:szCs w:val="32"/>
        </w:rPr>
        <w:t>万</w:t>
      </w:r>
      <w:r>
        <w:rPr>
          <w:rFonts w:hAnsi="宋体" w:cs="宋体" w:hint="eastAsia"/>
          <w:kern w:val="0"/>
          <w:szCs w:val="32"/>
        </w:rPr>
        <w:t>。</w:t>
      </w:r>
    </w:p>
    <w:p w:rsidR="003C0165" w:rsidRDefault="00CF57C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根据《中华人民共和国安全生产法》</w:t>
      </w:r>
      <w:r>
        <w:t>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区应急局对事故责任单位和个人立案处罚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 w:rsidR="002C5D43" w:rsidRPr="002C5D43" w:rsidRDefault="002C5D43" w:rsidP="002C5D43">
      <w:pPr>
        <w:pStyle w:val="a0"/>
        <w:ind w:firstLine="660"/>
        <w:rPr>
          <w:lang w:val="en-US" w:bidi="ar-SA"/>
        </w:rPr>
      </w:pPr>
      <w:bookmarkStart w:id="0" w:name="_GoBack"/>
      <w:bookmarkEnd w:id="0"/>
    </w:p>
    <w:p w:rsidR="003C0165" w:rsidRDefault="00CF57C0">
      <w:pPr>
        <w:spacing w:line="500" w:lineRule="exact"/>
        <w:ind w:firstLine="640"/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t>号</w:t>
      </w:r>
    </w:p>
    <w:p w:rsidR="003C0165" w:rsidRDefault="00CF57C0">
      <w:pPr>
        <w:spacing w:line="500" w:lineRule="exact"/>
        <w:ind w:firstLine="640"/>
      </w:pPr>
      <w:r>
        <w:t>附件</w:t>
      </w:r>
      <w:r>
        <w:t>2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t>-1</w:t>
      </w:r>
      <w:r>
        <w:t>号</w:t>
      </w:r>
    </w:p>
    <w:p w:rsidR="003C0165" w:rsidRDefault="00CF57C0">
      <w:pPr>
        <w:spacing w:line="500" w:lineRule="exact"/>
        <w:ind w:firstLine="640"/>
        <w:rPr>
          <w:rFonts w:ascii="Times" w:hAnsi="Times" w:cs="Times New Roman" w:hint="eastAsia"/>
          <w:sz w:val="28"/>
          <w:szCs w:val="28"/>
        </w:rPr>
      </w:pPr>
      <w: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ascii="Times" w:hAnsi="Times" w:cs="Times New Roman" w:hint="eastAsia"/>
          <w:sz w:val="28"/>
          <w:szCs w:val="28"/>
        </w:rPr>
        <w:t>渝北仙桃青岛新华友建工集团股份有限公司“</w:t>
      </w:r>
      <w:r>
        <w:rPr>
          <w:rFonts w:ascii="Times" w:hAnsi="Times" w:cs="Times New Roman" w:hint="eastAsia"/>
          <w:sz w:val="28"/>
          <w:szCs w:val="28"/>
        </w:rPr>
        <w:t>1</w:t>
      </w:r>
      <w:r>
        <w:rPr>
          <w:rFonts w:ascii="Times" w:hAnsi="Times" w:cs="Times New Roman" w:hint="eastAsia"/>
          <w:sz w:val="28"/>
          <w:szCs w:val="28"/>
        </w:rPr>
        <w:t>·</w:t>
      </w:r>
      <w:r>
        <w:rPr>
          <w:rFonts w:ascii="Times" w:hAnsi="Times" w:cs="Times New Roman" w:hint="eastAsia"/>
          <w:sz w:val="28"/>
          <w:szCs w:val="28"/>
        </w:rPr>
        <w:t>13</w:t>
      </w:r>
      <w:r>
        <w:rPr>
          <w:rFonts w:ascii="Times" w:hAnsi="Times" w:cs="Times New Roman" w:hint="eastAsia"/>
          <w:sz w:val="28"/>
          <w:szCs w:val="28"/>
        </w:rPr>
        <w:t>”一般高处坠落事故</w:t>
      </w:r>
      <w:r>
        <w:rPr>
          <w:rFonts w:ascii="Times" w:hAnsi="Times" w:cs="Times New Roman" w:hint="eastAsia"/>
          <w:sz w:val="28"/>
          <w:szCs w:val="28"/>
        </w:rPr>
        <w:t>调查处理结案情况公示</w:t>
      </w:r>
    </w:p>
    <w:p w:rsidR="002C5D43" w:rsidRPr="002C5D43" w:rsidRDefault="002C5D43" w:rsidP="002C5D43">
      <w:pPr>
        <w:pStyle w:val="a0"/>
        <w:ind w:firstLine="660"/>
        <w:rPr>
          <w:lang w:val="en-US" w:bidi="ar-SA"/>
        </w:rPr>
      </w:pPr>
    </w:p>
    <w:p w:rsidR="003C0165" w:rsidRDefault="00CF57C0">
      <w:pPr>
        <w:spacing w:line="500" w:lineRule="exact"/>
        <w:ind w:firstLine="640"/>
        <w:jc w:val="right"/>
      </w:pPr>
      <w:r>
        <w:rPr>
          <w:rFonts w:hint="eastAsia"/>
        </w:rPr>
        <w:t>重庆市渝北区应急管理局</w:t>
      </w:r>
    </w:p>
    <w:p w:rsidR="003C0165" w:rsidRDefault="00CF57C0">
      <w:pPr>
        <w:wordWrap w:val="0"/>
        <w:spacing w:line="500" w:lineRule="exact"/>
        <w:ind w:firstLine="640"/>
        <w:jc w:val="right"/>
      </w:pPr>
      <w:r>
        <w:rPr>
          <w:rFonts w:hint="eastAsia"/>
        </w:rPr>
        <w:t>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C5D43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3C0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C0" w:rsidRDefault="00CF57C0" w:rsidP="002C5D43">
      <w:pPr>
        <w:spacing w:line="240" w:lineRule="auto"/>
        <w:ind w:firstLine="640"/>
      </w:pPr>
      <w:r>
        <w:separator/>
      </w:r>
    </w:p>
  </w:endnote>
  <w:endnote w:type="continuationSeparator" w:id="0">
    <w:p w:rsidR="00CF57C0" w:rsidRDefault="00CF57C0" w:rsidP="002C5D4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C0" w:rsidRDefault="00CF57C0" w:rsidP="002C5D43">
      <w:pPr>
        <w:spacing w:line="240" w:lineRule="auto"/>
        <w:ind w:firstLine="640"/>
      </w:pPr>
      <w:r>
        <w:separator/>
      </w:r>
    </w:p>
  </w:footnote>
  <w:footnote w:type="continuationSeparator" w:id="0">
    <w:p w:rsidR="00CF57C0" w:rsidRDefault="00CF57C0" w:rsidP="002C5D4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65" w:rsidRDefault="003C016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77478"/>
    <w:rsid w:val="000F051E"/>
    <w:rsid w:val="001403C5"/>
    <w:rsid w:val="00186814"/>
    <w:rsid w:val="002C5D43"/>
    <w:rsid w:val="00342727"/>
    <w:rsid w:val="0037033A"/>
    <w:rsid w:val="00390272"/>
    <w:rsid w:val="003C0165"/>
    <w:rsid w:val="00505875"/>
    <w:rsid w:val="00547C69"/>
    <w:rsid w:val="005E5734"/>
    <w:rsid w:val="006F7DB0"/>
    <w:rsid w:val="007221C1"/>
    <w:rsid w:val="008C7991"/>
    <w:rsid w:val="008F7E2D"/>
    <w:rsid w:val="009573E9"/>
    <w:rsid w:val="00BE50B1"/>
    <w:rsid w:val="00CF57C0"/>
    <w:rsid w:val="00D75764"/>
    <w:rsid w:val="00DF13AF"/>
    <w:rsid w:val="00E01220"/>
    <w:rsid w:val="00E220FD"/>
    <w:rsid w:val="00E43A82"/>
    <w:rsid w:val="00ED2E0E"/>
    <w:rsid w:val="00FA24FA"/>
    <w:rsid w:val="012D1252"/>
    <w:rsid w:val="02F40376"/>
    <w:rsid w:val="069F360E"/>
    <w:rsid w:val="1124082D"/>
    <w:rsid w:val="1E3A1F67"/>
    <w:rsid w:val="20E22599"/>
    <w:rsid w:val="27656600"/>
    <w:rsid w:val="345A27E6"/>
    <w:rsid w:val="366A030F"/>
    <w:rsid w:val="389E1413"/>
    <w:rsid w:val="39253493"/>
    <w:rsid w:val="3BCC3F34"/>
    <w:rsid w:val="3ED5303F"/>
    <w:rsid w:val="538E5EFD"/>
    <w:rsid w:val="554622B6"/>
    <w:rsid w:val="5DDC2C40"/>
    <w:rsid w:val="615878E0"/>
    <w:rsid w:val="6478221C"/>
    <w:rsid w:val="6E11524E"/>
    <w:rsid w:val="713D50B7"/>
    <w:rsid w:val="72BA3292"/>
    <w:rsid w:val="78A4096E"/>
    <w:rsid w:val="7CD44969"/>
    <w:rsid w:val="7D29393D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1"/>
    <w:link w:val="a7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1"/>
    <w:link w:val="a7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AJJ</cp:lastModifiedBy>
  <cp:revision>11</cp:revision>
  <cp:lastPrinted>2024-04-17T03:18:00Z</cp:lastPrinted>
  <dcterms:created xsi:type="dcterms:W3CDTF">2022-03-24T02:54:00Z</dcterms:created>
  <dcterms:modified xsi:type="dcterms:W3CDTF">2024-04-18T06:44:00Z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497938E5958444858312A9886697D45D</vt:lpwstr>
  </property>
</Properties>
</file>