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60" w:lineRule="exact"/>
        <w:ind w:left="0" w:hanging="6720" w:hangingChars="2100"/>
        <w:jc w:val="both"/>
        <w:textAlignment w:val="auto"/>
        <w:rPr>
          <w:rFonts w:hint="eastAsia" w:ascii="方正仿宋_GBK" w:hAnsi="方正仿宋_GBK" w:eastAsia="方正仿宋_GBK" w:cs="方正仿宋_GBK"/>
          <w:color w:val="auto"/>
          <w:sz w:val="32"/>
          <w:szCs w:val="32"/>
        </w:rPr>
      </w:pPr>
      <w:r>
        <w:rPr>
          <w:rFonts w:hint="eastAsia" w:ascii="方正黑体_GBK" w:hAnsi="方正黑体_GBK" w:eastAsia="方正黑体_GBK" w:cs="方正黑体_GBK"/>
          <w:snapToGrid w:val="0"/>
          <w:color w:val="auto"/>
          <w:sz w:val="32"/>
          <w:szCs w:val="32"/>
          <w:lang w:eastAsia="zh-CN"/>
        </w:rPr>
        <w:t>附件</w:t>
      </w:r>
      <w:r>
        <w:rPr>
          <w:rFonts w:hint="eastAsia" w:ascii="方正黑体_GBK" w:hAnsi="方正黑体_GBK" w:eastAsia="方正黑体_GBK" w:cs="方正黑体_GBK"/>
          <w:snapToGrid w:val="0"/>
          <w:color w:val="auto"/>
          <w:sz w:val="32"/>
          <w:szCs w:val="32"/>
          <w:lang w:val="en-US" w:eastAsia="zh-CN"/>
        </w:rPr>
        <w:t>5-3</w:t>
      </w:r>
    </w:p>
    <w:p>
      <w:pPr>
        <w:keepNext w:val="0"/>
        <w:keepLines w:val="0"/>
        <w:pageBreakBefore w:val="0"/>
        <w:kinsoku/>
        <w:wordWrap/>
        <w:overflowPunct/>
        <w:topLinePunct w:val="0"/>
        <w:autoSpaceDE/>
        <w:autoSpaceDN/>
        <w:bidi w:val="0"/>
        <w:adjustRightInd/>
        <w:snapToGrid/>
        <w:spacing w:line="560" w:lineRule="exact"/>
        <w:ind w:left="0"/>
        <w:jc w:val="center"/>
        <w:textAlignment w:val="auto"/>
        <w:rPr>
          <w:rFonts w:hint="eastAsia" w:ascii="方正小标宋_GBK" w:hAnsi="方正小标宋_GBK" w:eastAsia="方正小标宋_GBK" w:cs="方正小标宋_GBK"/>
          <w:snapToGrid w:val="0"/>
          <w:color w:val="auto"/>
          <w:kern w:val="0"/>
          <w:sz w:val="44"/>
          <w:szCs w:val="44"/>
        </w:rPr>
      </w:pPr>
    </w:p>
    <w:p>
      <w:pPr>
        <w:keepNext w:val="0"/>
        <w:keepLines w:val="0"/>
        <w:pageBreakBefore w:val="0"/>
        <w:kinsoku/>
        <w:wordWrap/>
        <w:overflowPunct/>
        <w:topLinePunct w:val="0"/>
        <w:autoSpaceDE/>
        <w:autoSpaceDN/>
        <w:bidi w:val="0"/>
        <w:adjustRightInd/>
        <w:snapToGrid/>
        <w:spacing w:line="560" w:lineRule="exact"/>
        <w:ind w:left="0"/>
        <w:jc w:val="center"/>
        <w:textAlignment w:val="auto"/>
        <w:rPr>
          <w:rFonts w:hint="eastAsia" w:ascii="方正小标宋_GBK" w:hAnsi="方正小标宋_GBK" w:eastAsia="方正小标宋_GBK" w:cs="方正小标宋_GBK"/>
          <w:snapToGrid w:val="0"/>
          <w:color w:val="auto"/>
          <w:kern w:val="0"/>
          <w:sz w:val="44"/>
          <w:szCs w:val="44"/>
        </w:rPr>
      </w:pPr>
      <w:r>
        <w:rPr>
          <w:rFonts w:hint="eastAsia" w:ascii="方正小标宋_GBK" w:hAnsi="方正小标宋_GBK" w:eastAsia="方正小标宋_GBK" w:cs="方正小标宋_GBK"/>
          <w:snapToGrid w:val="0"/>
          <w:color w:val="auto"/>
          <w:kern w:val="0"/>
          <w:sz w:val="44"/>
          <w:szCs w:val="44"/>
        </w:rPr>
        <w:t>渝北区</w:t>
      </w:r>
      <w:r>
        <w:rPr>
          <w:rFonts w:hint="default" w:ascii="Times New Roman" w:hAnsi="Times New Roman" w:eastAsia="方正小标宋_GBK" w:cs="Times New Roman"/>
          <w:snapToGrid w:val="0"/>
          <w:color w:val="auto"/>
          <w:kern w:val="0"/>
          <w:sz w:val="44"/>
          <w:szCs w:val="44"/>
        </w:rPr>
        <w:t>2024</w:t>
      </w:r>
      <w:r>
        <w:rPr>
          <w:rFonts w:hint="eastAsia" w:ascii="方正小标宋_GBK" w:hAnsi="方正小标宋_GBK" w:eastAsia="方正小标宋_GBK" w:cs="方正小标宋_GBK"/>
          <w:snapToGrid w:val="0"/>
          <w:color w:val="auto"/>
          <w:kern w:val="0"/>
          <w:sz w:val="44"/>
          <w:szCs w:val="44"/>
        </w:rPr>
        <w:t>年</w:t>
      </w:r>
      <w:r>
        <w:rPr>
          <w:rFonts w:hint="eastAsia" w:ascii="方正小标宋_GBK" w:hAnsi="方正小标宋_GBK" w:eastAsia="方正小标宋_GBK" w:cs="方正小标宋_GBK"/>
          <w:snapToGrid w:val="0"/>
          <w:color w:val="auto"/>
          <w:kern w:val="0"/>
          <w:sz w:val="44"/>
          <w:szCs w:val="44"/>
          <w:lang w:val="en-US" w:eastAsia="zh-CN"/>
        </w:rPr>
        <w:t>粮油</w:t>
      </w:r>
      <w:r>
        <w:rPr>
          <w:rFonts w:hint="eastAsia" w:ascii="方正小标宋_GBK" w:hAnsi="方正小标宋_GBK" w:eastAsia="方正小标宋_GBK" w:cs="方正小标宋_GBK"/>
          <w:snapToGrid w:val="0"/>
          <w:color w:val="auto"/>
          <w:kern w:val="0"/>
          <w:sz w:val="44"/>
          <w:szCs w:val="44"/>
        </w:rPr>
        <w:t>单产提升攻关行动</w:t>
      </w:r>
    </w:p>
    <w:p>
      <w:pPr>
        <w:keepNext w:val="0"/>
        <w:keepLines w:val="0"/>
        <w:pageBreakBefore w:val="0"/>
        <w:kinsoku/>
        <w:wordWrap/>
        <w:overflowPunct/>
        <w:topLinePunct w:val="0"/>
        <w:autoSpaceDE/>
        <w:autoSpaceDN/>
        <w:bidi w:val="0"/>
        <w:adjustRightInd/>
        <w:snapToGrid/>
        <w:spacing w:line="560" w:lineRule="exact"/>
        <w:ind w:left="0"/>
        <w:jc w:val="center"/>
        <w:textAlignment w:val="auto"/>
        <w:rPr>
          <w:rFonts w:hint="eastAsia" w:ascii="方正小标宋_GBK" w:hAnsi="方正小标宋_GBK" w:eastAsia="方正小标宋_GBK" w:cs="方正小标宋_GBK"/>
          <w:snapToGrid w:val="0"/>
          <w:color w:val="auto"/>
          <w:kern w:val="0"/>
          <w:sz w:val="44"/>
          <w:szCs w:val="44"/>
        </w:rPr>
      </w:pPr>
      <w:r>
        <w:rPr>
          <w:rFonts w:hint="eastAsia" w:ascii="方正小标宋_GBK" w:hAnsi="方正小标宋_GBK" w:eastAsia="方正小标宋_GBK" w:cs="方正小标宋_GBK"/>
          <w:snapToGrid w:val="0"/>
          <w:color w:val="auto"/>
          <w:kern w:val="0"/>
          <w:sz w:val="44"/>
          <w:szCs w:val="44"/>
        </w:rPr>
        <w:t>相关项目申报指南</w:t>
      </w:r>
    </w:p>
    <w:p>
      <w:pPr>
        <w:keepNext w:val="0"/>
        <w:keepLines w:val="0"/>
        <w:pageBreakBefore w:val="0"/>
        <w:kinsoku/>
        <w:wordWrap/>
        <w:overflowPunct/>
        <w:topLinePunct w:val="0"/>
        <w:autoSpaceDE/>
        <w:autoSpaceDN/>
        <w:bidi w:val="0"/>
        <w:adjustRightInd/>
        <w:snapToGrid/>
        <w:spacing w:line="560" w:lineRule="exact"/>
        <w:ind w:left="0"/>
        <w:jc w:val="both"/>
        <w:textAlignment w:val="auto"/>
        <w:rPr>
          <w:rFonts w:hint="eastAsia" w:ascii="方正仿宋_GBK" w:hAnsi="方正仿宋_GBK" w:eastAsia="方正仿宋_GBK" w:cs="方正仿宋_GBK"/>
          <w:color w:val="auto"/>
          <w:sz w:val="32"/>
          <w:szCs w:val="32"/>
        </w:rPr>
      </w:pPr>
    </w:p>
    <w:p>
      <w:pPr>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按照农业农村部《全国粮油等主要作物大面积单产提升行动实施方案（</w:t>
      </w:r>
      <w:r>
        <w:rPr>
          <w:rFonts w:hint="default" w:ascii="Times New Roman" w:hAnsi="Times New Roman" w:eastAsia="方正仿宋_GBK" w:cs="Times New Roman"/>
          <w:color w:val="auto"/>
          <w:sz w:val="32"/>
          <w:szCs w:val="32"/>
        </w:rPr>
        <w:t>2023</w:t>
      </w:r>
      <w:r>
        <w:rPr>
          <w:rFonts w:hint="eastAsia" w:ascii="方正仿宋_GBK" w:hAnsi="方正仿宋_GBK" w:eastAsia="方正仿宋_GBK" w:cs="方正仿宋_GBK"/>
          <w:color w:val="auto"/>
          <w:sz w:val="32"/>
          <w:szCs w:val="32"/>
        </w:rPr>
        <w:t>—</w:t>
      </w:r>
      <w:r>
        <w:rPr>
          <w:rFonts w:hint="default" w:ascii="Times New Roman" w:hAnsi="Times New Roman" w:eastAsia="方正仿宋_GBK" w:cs="Times New Roman"/>
          <w:color w:val="auto"/>
          <w:sz w:val="32"/>
          <w:szCs w:val="32"/>
        </w:rPr>
        <w:t>2030</w:t>
      </w:r>
      <w:r>
        <w:rPr>
          <w:rFonts w:hint="eastAsia" w:ascii="方正仿宋_GBK" w:hAnsi="方正仿宋_GBK" w:eastAsia="方正仿宋_GBK" w:cs="方正仿宋_GBK"/>
          <w:color w:val="auto"/>
          <w:sz w:val="32"/>
          <w:szCs w:val="32"/>
        </w:rPr>
        <w:t>年）》《重庆市农业农村委员会办公室关于印发重庆市粮油单产提升攻关行动方案的通知》（渝农办发﹝</w:t>
      </w:r>
      <w:r>
        <w:rPr>
          <w:rFonts w:hint="default" w:ascii="Times New Roman" w:hAnsi="Times New Roman" w:eastAsia="方正仿宋_GBK" w:cs="Times New Roman"/>
          <w:color w:val="auto"/>
          <w:sz w:val="32"/>
          <w:szCs w:val="32"/>
        </w:rPr>
        <w:t>2023</w:t>
      </w:r>
      <w:r>
        <w:rPr>
          <w:rFonts w:hint="eastAsia" w:ascii="方正仿宋_GBK" w:hAnsi="方正仿宋_GBK" w:eastAsia="方正仿宋_GBK" w:cs="方正仿宋_GBK"/>
          <w:color w:val="auto"/>
          <w:sz w:val="32"/>
          <w:szCs w:val="32"/>
        </w:rPr>
        <w:t>﹞</w:t>
      </w:r>
      <w:r>
        <w:rPr>
          <w:rFonts w:hint="default" w:ascii="Times New Roman" w:hAnsi="Times New Roman" w:eastAsia="方正仿宋_GBK" w:cs="Times New Roman"/>
          <w:color w:val="auto"/>
          <w:sz w:val="32"/>
          <w:szCs w:val="32"/>
        </w:rPr>
        <w:t>68</w:t>
      </w:r>
      <w:r>
        <w:rPr>
          <w:rFonts w:hint="eastAsia" w:ascii="方正仿宋_GBK" w:hAnsi="方正仿宋_GBK" w:eastAsia="方正仿宋_GBK" w:cs="方正仿宋_GBK"/>
          <w:color w:val="auto"/>
          <w:sz w:val="32"/>
          <w:szCs w:val="32"/>
        </w:rPr>
        <w:t>号）</w:t>
      </w:r>
      <w:r>
        <w:rPr>
          <w:rFonts w:hint="eastAsia" w:ascii="方正仿宋_GBK" w:hAnsi="方正仿宋_GBK" w:eastAsia="方正仿宋_GBK" w:cs="方正仿宋_GBK"/>
          <w:color w:val="auto"/>
          <w:sz w:val="32"/>
          <w:szCs w:val="32"/>
          <w:lang w:val="en-US" w:eastAsia="zh-CN"/>
        </w:rPr>
        <w:t>以及大豆玉米带状复合种植实施工作</w:t>
      </w:r>
      <w:r>
        <w:rPr>
          <w:rFonts w:hint="eastAsia" w:ascii="方正仿宋_GBK" w:hAnsi="方正仿宋_GBK" w:eastAsia="方正仿宋_GBK" w:cs="方正仿宋_GBK"/>
          <w:color w:val="auto"/>
          <w:sz w:val="32"/>
          <w:szCs w:val="32"/>
        </w:rPr>
        <w:t>要求，现将渝北区</w:t>
      </w:r>
      <w:r>
        <w:rPr>
          <w:rFonts w:hint="default" w:ascii="Times New Roman" w:hAnsi="Times New Roman" w:eastAsia="方正仿宋_GBK" w:cs="Times New Roman"/>
          <w:color w:val="auto"/>
          <w:sz w:val="32"/>
          <w:szCs w:val="32"/>
        </w:rPr>
        <w:t>2024</w:t>
      </w:r>
      <w:r>
        <w:rPr>
          <w:rFonts w:hint="eastAsia" w:ascii="方正仿宋_GBK" w:hAnsi="方正仿宋_GBK" w:eastAsia="方正仿宋_GBK" w:cs="方正仿宋_GBK"/>
          <w:color w:val="auto"/>
          <w:sz w:val="32"/>
          <w:szCs w:val="32"/>
        </w:rPr>
        <w:t>年粮</w:t>
      </w:r>
      <w:r>
        <w:rPr>
          <w:rFonts w:hint="eastAsia" w:ascii="方正仿宋_GBK" w:hAnsi="方正仿宋_GBK" w:eastAsia="方正仿宋_GBK" w:cs="方正仿宋_GBK"/>
          <w:color w:val="auto"/>
          <w:sz w:val="32"/>
          <w:szCs w:val="32"/>
          <w:lang w:val="en-US" w:eastAsia="zh-CN"/>
        </w:rPr>
        <w:t>油</w:t>
      </w:r>
      <w:r>
        <w:rPr>
          <w:rFonts w:hint="eastAsia" w:ascii="方正仿宋_GBK" w:hAnsi="方正仿宋_GBK" w:eastAsia="方正仿宋_GBK" w:cs="方正仿宋_GBK"/>
          <w:color w:val="auto"/>
          <w:sz w:val="32"/>
          <w:szCs w:val="32"/>
        </w:rPr>
        <w:t>单产提升攻关行动相关项目申报事项通知如下。</w:t>
      </w:r>
    </w:p>
    <w:p>
      <w:pPr>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b/>
          <w:color w:val="auto"/>
          <w:sz w:val="32"/>
          <w:szCs w:val="32"/>
        </w:rPr>
      </w:pPr>
      <w:r>
        <w:rPr>
          <w:rFonts w:hint="eastAsia" w:ascii="方正黑体_GBK" w:hAnsi="方正黑体_GBK" w:eastAsia="方正黑体_GBK" w:cs="方正黑体_GBK"/>
          <w:b w:val="0"/>
          <w:bCs/>
          <w:color w:val="auto"/>
          <w:sz w:val="32"/>
          <w:szCs w:val="32"/>
        </w:rPr>
        <w:t>一、建设任务</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切实解决粮食作物大田生产与试验田单产差距问题，有效的把各类单项增产技术措施组装起来，把增产潜力转化为现实产量，由点到线及面推广，辐射带动大面积均衡增产增效。</w:t>
      </w:r>
      <w:r>
        <w:rPr>
          <w:rFonts w:hint="default" w:ascii="Times New Roman" w:hAnsi="Times New Roman" w:eastAsia="方正仿宋_GBK" w:cs="Times New Roman"/>
          <w:color w:val="auto"/>
          <w:sz w:val="32"/>
          <w:szCs w:val="32"/>
        </w:rPr>
        <w:t>2024</w:t>
      </w:r>
      <w:r>
        <w:rPr>
          <w:rFonts w:hint="eastAsia" w:ascii="方正仿宋_GBK" w:hAnsi="方正仿宋_GBK" w:eastAsia="方正仿宋_GBK" w:cs="方正仿宋_GBK"/>
          <w:color w:val="auto"/>
          <w:sz w:val="32"/>
          <w:szCs w:val="32"/>
        </w:rPr>
        <w:t>年，继续在全区开展</w:t>
      </w:r>
      <w:r>
        <w:rPr>
          <w:rFonts w:hint="eastAsia" w:ascii="方正仿宋_GBK" w:hAnsi="方正仿宋_GBK" w:eastAsia="方正仿宋_GBK" w:cs="方正仿宋_GBK"/>
          <w:color w:val="auto"/>
          <w:sz w:val="32"/>
          <w:szCs w:val="32"/>
          <w:lang w:val="en-US" w:eastAsia="zh-CN"/>
        </w:rPr>
        <w:t>粮油</w:t>
      </w:r>
      <w:r>
        <w:rPr>
          <w:rFonts w:hint="eastAsia" w:ascii="方正仿宋_GBK" w:hAnsi="方正仿宋_GBK" w:eastAsia="方正仿宋_GBK" w:cs="方正仿宋_GBK"/>
          <w:color w:val="auto"/>
          <w:sz w:val="32"/>
          <w:szCs w:val="32"/>
        </w:rPr>
        <w:t>单产提升攻关行动</w:t>
      </w:r>
      <w:r>
        <w:rPr>
          <w:rFonts w:hint="eastAsia" w:ascii="方正仿宋_GBK" w:hAnsi="方正仿宋_GBK" w:eastAsia="方正仿宋_GBK" w:cs="方正仿宋_GBK"/>
          <w:color w:val="auto"/>
          <w:sz w:val="32"/>
          <w:szCs w:val="32"/>
          <w:lang w:val="en-US" w:eastAsia="zh-CN"/>
        </w:rPr>
        <w:t>示范片建设及大豆玉米带状复合种植示范片建设</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粮油</w:t>
      </w:r>
      <w:r>
        <w:rPr>
          <w:rFonts w:hint="eastAsia" w:ascii="方正仿宋_GBK" w:hAnsi="方正仿宋_GBK" w:eastAsia="方正仿宋_GBK" w:cs="方正仿宋_GBK"/>
          <w:color w:val="auto"/>
          <w:sz w:val="32"/>
          <w:szCs w:val="32"/>
        </w:rPr>
        <w:t>单产提升攻关行动</w:t>
      </w:r>
      <w:r>
        <w:rPr>
          <w:rFonts w:hint="eastAsia" w:ascii="方正仿宋_GBK" w:hAnsi="方正仿宋_GBK" w:eastAsia="方正仿宋_GBK" w:cs="方正仿宋_GBK"/>
          <w:color w:val="auto"/>
          <w:sz w:val="32"/>
          <w:szCs w:val="32"/>
          <w:lang w:val="en-US" w:eastAsia="zh-CN"/>
        </w:rPr>
        <w:t>示范片建设</w:t>
      </w:r>
      <w:r>
        <w:rPr>
          <w:rFonts w:hint="eastAsia" w:ascii="方正仿宋_GBK" w:hAnsi="方正仿宋_GBK" w:eastAsia="方正仿宋_GBK" w:cs="方正仿宋_GBK"/>
          <w:color w:val="auto"/>
          <w:sz w:val="32"/>
          <w:szCs w:val="32"/>
        </w:rPr>
        <w:t>项目实施单位申报种植的主体作物较当年、当地、同季和同类作物种植密度提高</w:t>
      </w:r>
      <w:r>
        <w:rPr>
          <w:rFonts w:hint="default" w:ascii="Times New Roman" w:hAnsi="Times New Roman" w:eastAsia="方正仿宋_GBK" w:cs="Times New Roman"/>
          <w:color w:val="auto"/>
          <w:sz w:val="32"/>
          <w:szCs w:val="32"/>
        </w:rPr>
        <w:t>30%</w:t>
      </w:r>
      <w:r>
        <w:rPr>
          <w:rFonts w:hint="eastAsia" w:ascii="方正仿宋_GBK" w:hAnsi="方正仿宋_GBK" w:eastAsia="方正仿宋_GBK" w:cs="方正仿宋_GBK"/>
          <w:color w:val="auto"/>
          <w:sz w:val="32"/>
          <w:szCs w:val="32"/>
        </w:rPr>
        <w:t>以上，且田间管理水平较高，单产较当地同类作物平均单产增</w:t>
      </w:r>
      <w:r>
        <w:rPr>
          <w:rFonts w:hint="default" w:ascii="Times New Roman" w:hAnsi="Times New Roman" w:eastAsia="方正仿宋_GBK" w:cs="Times New Roman"/>
          <w:color w:val="auto"/>
          <w:sz w:val="32"/>
          <w:szCs w:val="32"/>
        </w:rPr>
        <w:t>10%</w:t>
      </w:r>
      <w:r>
        <w:rPr>
          <w:rFonts w:hint="eastAsia" w:ascii="方正仿宋_GBK" w:hAnsi="方正仿宋_GBK" w:eastAsia="方正仿宋_GBK" w:cs="方正仿宋_GBK"/>
          <w:color w:val="auto"/>
          <w:sz w:val="32"/>
          <w:szCs w:val="32"/>
        </w:rPr>
        <w:t>以上；</w:t>
      </w:r>
      <w:r>
        <w:rPr>
          <w:rFonts w:hint="eastAsia" w:ascii="方正仿宋_GBK" w:hAnsi="方正仿宋_GBK" w:eastAsia="方正仿宋_GBK" w:cs="方正仿宋_GBK"/>
          <w:color w:val="auto"/>
          <w:sz w:val="32"/>
          <w:szCs w:val="32"/>
          <w:lang w:val="en-US" w:eastAsia="zh-CN"/>
        </w:rPr>
        <w:t>大豆玉米</w:t>
      </w:r>
      <w:r>
        <w:rPr>
          <w:rFonts w:hint="eastAsia" w:ascii="方正仿宋_GBK" w:hAnsi="方正仿宋_GBK" w:eastAsia="方正仿宋_GBK" w:cs="方正仿宋_GBK"/>
          <w:color w:val="auto"/>
          <w:sz w:val="32"/>
          <w:szCs w:val="32"/>
        </w:rPr>
        <w:t>带状复合种植示范片玉米</w:t>
      </w:r>
      <w:r>
        <w:rPr>
          <w:rFonts w:hint="eastAsia" w:ascii="方正仿宋_GBK" w:hAnsi="方正仿宋_GBK" w:eastAsia="方正仿宋_GBK" w:cs="方正仿宋_GBK"/>
          <w:color w:val="auto"/>
          <w:sz w:val="32"/>
          <w:szCs w:val="32"/>
          <w:lang w:val="en-US" w:eastAsia="zh-CN"/>
        </w:rPr>
        <w:t>单产</w:t>
      </w:r>
      <w:r>
        <w:rPr>
          <w:rFonts w:hint="eastAsia" w:ascii="方正仿宋_GBK" w:hAnsi="方正仿宋_GBK" w:eastAsia="方正仿宋_GBK" w:cs="方正仿宋_GBK"/>
          <w:color w:val="auto"/>
          <w:sz w:val="32"/>
          <w:szCs w:val="32"/>
        </w:rPr>
        <w:t>不低于当地平均</w:t>
      </w:r>
      <w:r>
        <w:rPr>
          <w:rFonts w:hint="eastAsia" w:ascii="方正仿宋_GBK" w:hAnsi="方正仿宋_GBK" w:eastAsia="方正仿宋_GBK" w:cs="方正仿宋_GBK"/>
          <w:color w:val="auto"/>
          <w:sz w:val="32"/>
          <w:szCs w:val="32"/>
          <w:lang w:val="en-US" w:eastAsia="zh-CN"/>
        </w:rPr>
        <w:t>单产</w:t>
      </w:r>
      <w:r>
        <w:rPr>
          <w:rFonts w:hint="eastAsia" w:ascii="方正仿宋_GBK" w:hAnsi="方正仿宋_GBK" w:eastAsia="方正仿宋_GBK" w:cs="方正仿宋_GBK"/>
          <w:color w:val="auto"/>
          <w:sz w:val="32"/>
          <w:szCs w:val="32"/>
        </w:rPr>
        <w:t>，大豆</w:t>
      </w:r>
      <w:r>
        <w:rPr>
          <w:rFonts w:hint="eastAsia" w:ascii="方正仿宋_GBK" w:hAnsi="方正仿宋_GBK" w:eastAsia="方正仿宋_GBK" w:cs="方正仿宋_GBK"/>
          <w:color w:val="auto"/>
          <w:sz w:val="32"/>
          <w:szCs w:val="32"/>
          <w:lang w:val="en-US" w:eastAsia="zh-CN"/>
        </w:rPr>
        <w:t>单产</w:t>
      </w:r>
      <w:r>
        <w:rPr>
          <w:rFonts w:hint="eastAsia" w:ascii="方正仿宋_GBK" w:hAnsi="方正仿宋_GBK" w:eastAsia="方正仿宋_GBK" w:cs="方正仿宋_GBK"/>
          <w:color w:val="auto"/>
          <w:sz w:val="32"/>
          <w:szCs w:val="32"/>
        </w:rPr>
        <w:t>不低于</w:t>
      </w:r>
      <w:r>
        <w:rPr>
          <w:rFonts w:hint="default" w:ascii="Times New Roman" w:hAnsi="Times New Roman" w:eastAsia="方正仿宋_GBK" w:cs="Times New Roman"/>
          <w:color w:val="auto"/>
          <w:sz w:val="32"/>
          <w:szCs w:val="32"/>
          <w:lang w:val="en-US" w:eastAsia="zh-CN"/>
        </w:rPr>
        <w:t>120</w:t>
      </w:r>
      <w:r>
        <w:rPr>
          <w:rFonts w:hint="eastAsia" w:ascii="方正仿宋_GBK" w:hAnsi="方正仿宋_GBK" w:eastAsia="方正仿宋_GBK" w:cs="方正仿宋_GBK"/>
          <w:color w:val="auto"/>
          <w:sz w:val="32"/>
          <w:szCs w:val="32"/>
        </w:rPr>
        <w:t>公斤。</w:t>
      </w:r>
    </w:p>
    <w:p>
      <w:pPr>
        <w:keepNext w:val="0"/>
        <w:keepLines w:val="0"/>
        <w:pageBreakBefore w:val="0"/>
        <w:numPr>
          <w:ilvl w:val="0"/>
          <w:numId w:val="1"/>
        </w:numPr>
        <w:kinsoku/>
        <w:wordWrap/>
        <w:overflowPunct/>
        <w:topLinePunct w:val="0"/>
        <w:autoSpaceDE/>
        <w:autoSpaceDN/>
        <w:bidi w:val="0"/>
        <w:adjustRightInd/>
        <w:snapToGrid/>
        <w:spacing w:line="560" w:lineRule="exact"/>
        <w:ind w:left="0" w:firstLine="640" w:firstLineChars="200"/>
        <w:jc w:val="both"/>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申报主体</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color w:val="auto"/>
          <w:lang w:val="en-US" w:eastAsia="zh-CN"/>
        </w:rPr>
      </w:pP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一</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粮油单产提升攻关行动示范项目</w:t>
      </w:r>
    </w:p>
    <w:p>
      <w:pPr>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default" w:ascii="Times New Roman" w:hAnsi="Times New Roman" w:eastAsia="方正仿宋_GBK" w:cs="Times New Roman"/>
          <w:color w:val="auto"/>
          <w:sz w:val="32"/>
          <w:szCs w:val="32"/>
          <w:lang w:val="en-US" w:eastAsia="zh-CN"/>
        </w:rPr>
        <w:t>1</w:t>
      </w:r>
      <w:r>
        <w:rPr>
          <w:rFonts w:hint="eastAsia" w:eastAsia="方正仿宋_GBK" w:cs="Times New Roman"/>
          <w:color w:val="auto"/>
          <w:sz w:val="32"/>
          <w:szCs w:val="32"/>
          <w:lang w:val="en-US" w:eastAsia="zh-CN"/>
        </w:rPr>
        <w:t xml:space="preserve">. </w:t>
      </w:r>
      <w:r>
        <w:rPr>
          <w:rFonts w:hint="eastAsia" w:ascii="方正仿宋_GBK" w:hAnsi="方正仿宋_GBK" w:eastAsia="方正仿宋_GBK" w:cs="方正仿宋_GBK"/>
          <w:color w:val="auto"/>
          <w:sz w:val="32"/>
          <w:szCs w:val="32"/>
        </w:rPr>
        <w:t>水稻整建制推进示范村项目：</w:t>
      </w:r>
      <w:r>
        <w:rPr>
          <w:rFonts w:hint="eastAsia" w:ascii="方正仿宋_GBK" w:hAnsi="方正仿宋_GBK" w:eastAsia="方正仿宋_GBK" w:cs="方正仿宋_GBK"/>
          <w:color w:val="auto"/>
          <w:sz w:val="32"/>
          <w:szCs w:val="32"/>
          <w:lang w:val="en-US" w:eastAsia="zh-CN"/>
        </w:rPr>
        <w:t>镇农业服务中心、街道社区事务服务中心。</w:t>
      </w:r>
    </w:p>
    <w:p>
      <w:pPr>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default" w:ascii="Times New Roman" w:hAnsi="Times New Roman" w:eastAsia="方正仿宋_GBK" w:cs="Times New Roman"/>
          <w:color w:val="auto"/>
          <w:sz w:val="32"/>
          <w:szCs w:val="32"/>
          <w:lang w:val="en-US" w:eastAsia="zh-CN"/>
        </w:rPr>
        <w:t>2</w:t>
      </w:r>
      <w:r>
        <w:rPr>
          <w:rFonts w:hint="eastAsia" w:eastAsia="方正仿宋_GBK" w:cs="Times New Roman"/>
          <w:color w:val="auto"/>
          <w:sz w:val="32"/>
          <w:szCs w:val="32"/>
          <w:lang w:val="en-US" w:eastAsia="zh-CN"/>
        </w:rPr>
        <w:t xml:space="preserve">. </w:t>
      </w:r>
      <w:r>
        <w:rPr>
          <w:rFonts w:hint="eastAsia" w:ascii="Times New Roman" w:hAnsi="Times New Roman" w:eastAsia="方正仿宋_GBK" w:cs="Times New Roman"/>
          <w:color w:val="auto"/>
          <w:sz w:val="32"/>
          <w:szCs w:val="32"/>
          <w:lang w:val="en-US" w:eastAsia="zh-CN"/>
        </w:rPr>
        <w:t>镇街</w:t>
      </w:r>
      <w:r>
        <w:rPr>
          <w:rFonts w:hint="eastAsia" w:ascii="方正仿宋_GBK" w:hAnsi="方正仿宋_GBK" w:eastAsia="方正仿宋_GBK" w:cs="方正仿宋_GBK"/>
          <w:color w:val="auto"/>
          <w:sz w:val="32"/>
          <w:szCs w:val="32"/>
        </w:rPr>
        <w:t>级水稻或玉米单产提升攻关行动示范项目：</w:t>
      </w:r>
      <w:r>
        <w:rPr>
          <w:rFonts w:hint="eastAsia" w:ascii="方正仿宋_GBK" w:hAnsi="方正仿宋_GBK" w:eastAsia="方正仿宋_GBK" w:cs="方正仿宋_GBK"/>
          <w:color w:val="auto"/>
          <w:sz w:val="32"/>
          <w:szCs w:val="32"/>
          <w:lang w:val="en-US" w:eastAsia="zh-CN"/>
        </w:rPr>
        <w:t>镇农业服务中心、街道社区事务服务中心。</w:t>
      </w:r>
    </w:p>
    <w:p>
      <w:pPr>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default" w:ascii="Times New Roman" w:hAnsi="Times New Roman" w:eastAsia="方正仿宋_GBK" w:cs="Times New Roman"/>
          <w:color w:val="auto"/>
          <w:sz w:val="32"/>
          <w:szCs w:val="32"/>
          <w:lang w:val="en-US" w:eastAsia="zh-CN"/>
        </w:rPr>
        <w:t>3</w:t>
      </w:r>
      <w:r>
        <w:rPr>
          <w:rFonts w:hint="eastAsia" w:eastAsia="方正仿宋_GBK" w:cs="Times New Roman"/>
          <w:color w:val="auto"/>
          <w:sz w:val="32"/>
          <w:szCs w:val="32"/>
          <w:lang w:val="en-US" w:eastAsia="zh-CN"/>
        </w:rPr>
        <w:t xml:space="preserve">. </w:t>
      </w:r>
      <w:r>
        <w:rPr>
          <w:rFonts w:hint="eastAsia" w:ascii="方正仿宋_GBK" w:hAnsi="方正仿宋_GBK" w:eastAsia="方正仿宋_GBK" w:cs="方正仿宋_GBK"/>
          <w:color w:val="auto"/>
          <w:sz w:val="32"/>
          <w:szCs w:val="32"/>
        </w:rPr>
        <w:t>支持新型</w:t>
      </w:r>
      <w:r>
        <w:rPr>
          <w:rFonts w:hint="eastAsia" w:ascii="方正仿宋_GBK" w:hAnsi="方正仿宋_GBK" w:eastAsia="方正仿宋_GBK" w:cs="方正仿宋_GBK"/>
          <w:color w:val="auto"/>
          <w:sz w:val="32"/>
          <w:szCs w:val="32"/>
          <w:lang w:val="en-US" w:eastAsia="zh-CN"/>
        </w:rPr>
        <w:t>农业</w:t>
      </w:r>
      <w:r>
        <w:rPr>
          <w:rFonts w:hint="eastAsia" w:ascii="方正仿宋_GBK" w:hAnsi="方正仿宋_GBK" w:eastAsia="方正仿宋_GBK" w:cs="方正仿宋_GBK"/>
          <w:color w:val="auto"/>
          <w:sz w:val="32"/>
          <w:szCs w:val="32"/>
        </w:rPr>
        <w:t>经营主体培育项目：全区登记注册的</w:t>
      </w:r>
      <w:r>
        <w:rPr>
          <w:rFonts w:hint="eastAsia" w:ascii="方正仿宋_GBK" w:hAnsi="方正仿宋_GBK" w:eastAsia="方正仿宋_GBK" w:cs="方正仿宋_GBK"/>
          <w:color w:val="auto"/>
          <w:sz w:val="32"/>
          <w:szCs w:val="32"/>
          <w:lang w:val="en-US" w:eastAsia="zh-CN"/>
        </w:rPr>
        <w:t>粮食</w:t>
      </w:r>
      <w:r>
        <w:rPr>
          <w:rFonts w:hint="eastAsia" w:ascii="方正仿宋_GBK" w:hAnsi="方正仿宋_GBK" w:eastAsia="方正仿宋_GBK" w:cs="方正仿宋_GBK"/>
          <w:color w:val="auto"/>
          <w:sz w:val="32"/>
          <w:szCs w:val="32"/>
        </w:rPr>
        <w:t>类家庭农场</w:t>
      </w:r>
      <w:r>
        <w:rPr>
          <w:rFonts w:hint="eastAsia" w:ascii="方正仿宋_GBK" w:hAnsi="方正仿宋_GBK" w:eastAsia="方正仿宋_GBK" w:cs="方正仿宋_GBK"/>
          <w:color w:val="auto"/>
          <w:sz w:val="32"/>
          <w:szCs w:val="32"/>
          <w:lang w:val="en-US" w:eastAsia="zh-CN"/>
        </w:rPr>
        <w:t>和</w:t>
      </w:r>
      <w:r>
        <w:rPr>
          <w:rFonts w:hint="eastAsia" w:ascii="方正仿宋_GBK" w:hAnsi="方正仿宋_GBK" w:eastAsia="方正仿宋_GBK" w:cs="方正仿宋_GBK"/>
          <w:color w:val="auto"/>
          <w:sz w:val="32"/>
          <w:szCs w:val="32"/>
        </w:rPr>
        <w:t>农民合作社。</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color w:val="auto"/>
          <w:sz w:val="32"/>
          <w:szCs w:val="32"/>
          <w:lang w:val="en-US" w:eastAsia="zh-CN"/>
        </w:rPr>
      </w:pP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二</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大豆玉米带状复合种植示范项目</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镇农业服务中心、街道社区事务服务中心。</w:t>
      </w:r>
    </w:p>
    <w:p>
      <w:pPr>
        <w:pStyle w:val="4"/>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主体作物</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color w:val="auto"/>
          <w:lang w:val="en-US" w:eastAsia="zh-CN"/>
        </w:rPr>
      </w:pP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一</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粮油单产提升攻关行动示范项目</w:t>
      </w:r>
    </w:p>
    <w:p>
      <w:pPr>
        <w:pStyle w:val="5"/>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水稻、玉米（含糯玉米）</w:t>
      </w:r>
      <w:r>
        <w:rPr>
          <w:rFonts w:hint="eastAsia" w:ascii="方正仿宋_GBK" w:hAnsi="方正仿宋_GBK" w:eastAsia="方正仿宋_GBK" w:cs="方正仿宋_GBK"/>
          <w:color w:val="auto"/>
          <w:sz w:val="32"/>
          <w:szCs w:val="32"/>
          <w:lang w:eastAsia="zh-CN"/>
        </w:rPr>
        <w:t>。</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color w:val="auto"/>
          <w:sz w:val="32"/>
          <w:szCs w:val="32"/>
          <w:lang w:val="en-US" w:eastAsia="zh-CN"/>
        </w:rPr>
      </w:pP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二</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大豆玉米带状复合种植示范项目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玉米和大豆。</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建设数量</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color w:val="auto"/>
        </w:rPr>
      </w:pP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一</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粮油单产提升攻关行动示范项目</w:t>
      </w:r>
    </w:p>
    <w:p>
      <w:pPr>
        <w:pStyle w:val="5"/>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color w:val="auto"/>
          <w:sz w:val="32"/>
          <w:szCs w:val="32"/>
          <w:lang w:eastAsia="zh-CN"/>
        </w:rPr>
      </w:pPr>
      <w:r>
        <w:rPr>
          <w:rFonts w:hint="default" w:ascii="Times New Roman" w:hAnsi="Times New Roman" w:eastAsia="方正仿宋_GBK" w:cs="Times New Roman"/>
          <w:color w:val="auto"/>
          <w:sz w:val="32"/>
          <w:szCs w:val="32"/>
          <w:lang w:val="en-US" w:eastAsia="zh-CN"/>
        </w:rPr>
        <w:t>1</w:t>
      </w:r>
      <w:r>
        <w:rPr>
          <w:rFonts w:hint="eastAsia" w:eastAsia="方正仿宋_GBK" w:cs="Times New Roman"/>
          <w:color w:val="auto"/>
          <w:sz w:val="32"/>
          <w:szCs w:val="32"/>
          <w:lang w:val="en-US" w:eastAsia="zh-CN"/>
        </w:rPr>
        <w:t>.</w:t>
      </w:r>
      <w:r>
        <w:rPr>
          <w:rFonts w:hint="eastAsia" w:ascii="方正仿宋_GBK" w:hAnsi="方正仿宋_GBK" w:eastAsia="方正仿宋_GBK" w:cs="方正仿宋_GBK"/>
          <w:color w:val="auto"/>
          <w:sz w:val="32"/>
          <w:szCs w:val="32"/>
        </w:rPr>
        <w:t>建设</w:t>
      </w:r>
      <w:r>
        <w:rPr>
          <w:rFonts w:hint="eastAsia" w:ascii="方正仿宋_GBK" w:hAnsi="方正仿宋_GBK" w:eastAsia="方正仿宋_GBK" w:cs="方正仿宋_GBK"/>
          <w:color w:val="auto"/>
          <w:sz w:val="32"/>
          <w:szCs w:val="32"/>
          <w:lang w:val="en-US" w:eastAsia="zh-CN"/>
        </w:rPr>
        <w:t>粮油</w:t>
      </w:r>
      <w:r>
        <w:rPr>
          <w:rFonts w:hint="eastAsia" w:ascii="方正仿宋_GBK" w:hAnsi="方正仿宋_GBK" w:eastAsia="方正仿宋_GBK" w:cs="方正仿宋_GBK"/>
          <w:color w:val="auto"/>
          <w:sz w:val="32"/>
          <w:szCs w:val="32"/>
        </w:rPr>
        <w:t>单产提升攻关行动水稻整建制推进示范村</w:t>
      </w:r>
      <w:r>
        <w:rPr>
          <w:rFonts w:hint="default" w:ascii="Times New Roman" w:hAnsi="Times New Roman" w:eastAsia="方正仿宋_GBK" w:cs="Times New Roman"/>
          <w:color w:val="auto"/>
          <w:sz w:val="32"/>
          <w:szCs w:val="32"/>
        </w:rPr>
        <w:t>1</w:t>
      </w:r>
      <w:r>
        <w:rPr>
          <w:rFonts w:hint="eastAsia" w:ascii="方正仿宋_GBK" w:hAnsi="方正仿宋_GBK" w:eastAsia="方正仿宋_GBK" w:cs="方正仿宋_GBK"/>
          <w:color w:val="auto"/>
          <w:sz w:val="32"/>
          <w:szCs w:val="32"/>
        </w:rPr>
        <w:t>个，示范面积</w:t>
      </w:r>
      <w:r>
        <w:rPr>
          <w:rFonts w:hint="default" w:ascii="Times New Roman" w:hAnsi="Times New Roman" w:eastAsia="方正仿宋_GBK" w:cs="Times New Roman"/>
          <w:color w:val="auto"/>
          <w:sz w:val="32"/>
          <w:szCs w:val="32"/>
        </w:rPr>
        <w:t>1000</w:t>
      </w:r>
      <w:r>
        <w:rPr>
          <w:rFonts w:hint="eastAsia" w:ascii="方正仿宋_GBK" w:hAnsi="方正仿宋_GBK" w:eastAsia="方正仿宋_GBK" w:cs="方正仿宋_GBK"/>
          <w:color w:val="auto"/>
          <w:sz w:val="32"/>
          <w:szCs w:val="32"/>
        </w:rPr>
        <w:t>亩以上，其中相对集中核心示范片不低于</w:t>
      </w:r>
      <w:r>
        <w:rPr>
          <w:rFonts w:hint="default" w:ascii="Times New Roman" w:hAnsi="Times New Roman" w:eastAsia="方正仿宋_GBK" w:cs="Times New Roman"/>
          <w:color w:val="auto"/>
          <w:sz w:val="32"/>
          <w:szCs w:val="32"/>
        </w:rPr>
        <w:t>100</w:t>
      </w:r>
      <w:r>
        <w:rPr>
          <w:rFonts w:hint="eastAsia" w:ascii="方正仿宋_GBK" w:hAnsi="方正仿宋_GBK" w:eastAsia="方正仿宋_GBK" w:cs="方正仿宋_GBK"/>
          <w:color w:val="auto"/>
          <w:sz w:val="32"/>
          <w:szCs w:val="32"/>
        </w:rPr>
        <w:t>亩</w:t>
      </w:r>
      <w:r>
        <w:rPr>
          <w:rFonts w:hint="eastAsia" w:ascii="方正仿宋_GBK" w:hAnsi="方正仿宋_GBK" w:eastAsia="方正仿宋_GBK" w:cs="方正仿宋_GBK"/>
          <w:color w:val="auto"/>
          <w:sz w:val="32"/>
          <w:szCs w:val="32"/>
          <w:lang w:eastAsia="zh-CN"/>
        </w:rPr>
        <w:t>；</w:t>
      </w:r>
    </w:p>
    <w:p>
      <w:pPr>
        <w:pStyle w:val="5"/>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color w:val="auto"/>
          <w:sz w:val="32"/>
          <w:szCs w:val="32"/>
          <w:lang w:eastAsia="zh-CN"/>
        </w:rPr>
      </w:pPr>
      <w:r>
        <w:rPr>
          <w:rFonts w:hint="default" w:ascii="Times New Roman" w:hAnsi="Times New Roman" w:eastAsia="方正仿宋_GBK" w:cs="Times New Roman"/>
          <w:color w:val="auto"/>
          <w:sz w:val="32"/>
          <w:szCs w:val="32"/>
          <w:lang w:val="en-US" w:eastAsia="zh-CN"/>
        </w:rPr>
        <w:t>2</w:t>
      </w:r>
      <w:r>
        <w:rPr>
          <w:rFonts w:hint="eastAsia" w:eastAsia="方正仿宋_GBK" w:cs="Times New Roman"/>
          <w:color w:val="auto"/>
          <w:sz w:val="32"/>
          <w:szCs w:val="32"/>
          <w:lang w:val="en-US" w:eastAsia="zh-CN"/>
        </w:rPr>
        <w:t>.</w:t>
      </w:r>
      <w:r>
        <w:rPr>
          <w:rFonts w:hint="eastAsia" w:ascii="方正仿宋_GBK" w:hAnsi="方正仿宋_GBK" w:eastAsia="方正仿宋_GBK" w:cs="方正仿宋_GBK"/>
          <w:color w:val="auto"/>
          <w:sz w:val="32"/>
          <w:szCs w:val="32"/>
        </w:rPr>
        <w:t>建设镇</w:t>
      </w:r>
      <w:r>
        <w:rPr>
          <w:rFonts w:hint="eastAsia" w:ascii="方正仿宋_GBK" w:hAnsi="方正仿宋_GBK" w:eastAsia="方正仿宋_GBK" w:cs="方正仿宋_GBK"/>
          <w:color w:val="auto"/>
          <w:sz w:val="32"/>
          <w:szCs w:val="32"/>
          <w:lang w:val="en-US" w:eastAsia="zh-CN"/>
        </w:rPr>
        <w:t>街</w:t>
      </w:r>
      <w:r>
        <w:rPr>
          <w:rFonts w:hint="eastAsia" w:ascii="方正仿宋_GBK" w:hAnsi="方正仿宋_GBK" w:eastAsia="方正仿宋_GBK" w:cs="方正仿宋_GBK"/>
          <w:color w:val="auto"/>
          <w:sz w:val="32"/>
          <w:szCs w:val="32"/>
        </w:rPr>
        <w:t>级水稻或玉米单产提升攻关行动示范片</w:t>
      </w:r>
      <w:r>
        <w:rPr>
          <w:rFonts w:hint="default" w:ascii="Times New Roman" w:hAnsi="Times New Roman" w:eastAsia="方正仿宋_GBK" w:cs="Times New Roman"/>
          <w:color w:val="auto"/>
          <w:sz w:val="32"/>
          <w:szCs w:val="32"/>
        </w:rPr>
        <w:t>10</w:t>
      </w:r>
      <w:r>
        <w:rPr>
          <w:rFonts w:hint="eastAsia" w:ascii="方正仿宋_GBK" w:hAnsi="方正仿宋_GBK" w:eastAsia="方正仿宋_GBK" w:cs="方正仿宋_GBK"/>
          <w:color w:val="auto"/>
          <w:sz w:val="32"/>
          <w:szCs w:val="32"/>
        </w:rPr>
        <w:t>个，示范片相对集中成片，每个</w:t>
      </w:r>
      <w:r>
        <w:rPr>
          <w:rFonts w:hint="eastAsia" w:ascii="方正仿宋_GBK" w:hAnsi="方正仿宋_GBK" w:eastAsia="方正仿宋_GBK" w:cs="方正仿宋_GBK"/>
          <w:color w:val="auto"/>
          <w:sz w:val="32"/>
          <w:szCs w:val="32"/>
          <w:lang w:val="en-US" w:eastAsia="zh-CN"/>
        </w:rPr>
        <w:t>示范片</w:t>
      </w:r>
      <w:r>
        <w:rPr>
          <w:rFonts w:hint="eastAsia" w:ascii="方正仿宋_GBK" w:hAnsi="方正仿宋_GBK" w:eastAsia="方正仿宋_GBK" w:cs="方正仿宋_GBK"/>
          <w:color w:val="auto"/>
          <w:sz w:val="32"/>
          <w:szCs w:val="32"/>
        </w:rPr>
        <w:t>面积不低于</w:t>
      </w:r>
      <w:r>
        <w:rPr>
          <w:rFonts w:hint="default" w:ascii="Times New Roman" w:hAnsi="Times New Roman" w:eastAsia="方正仿宋_GBK" w:cs="Times New Roman"/>
          <w:color w:val="auto"/>
          <w:sz w:val="32"/>
          <w:szCs w:val="32"/>
        </w:rPr>
        <w:t>100</w:t>
      </w:r>
      <w:r>
        <w:rPr>
          <w:rFonts w:hint="eastAsia" w:ascii="方正仿宋_GBK" w:hAnsi="方正仿宋_GBK" w:eastAsia="方正仿宋_GBK" w:cs="方正仿宋_GBK"/>
          <w:color w:val="auto"/>
          <w:sz w:val="32"/>
          <w:szCs w:val="32"/>
        </w:rPr>
        <w:t>亩</w:t>
      </w:r>
      <w:r>
        <w:rPr>
          <w:rFonts w:hint="eastAsia" w:ascii="方正仿宋_GBK" w:hAnsi="方正仿宋_GBK" w:eastAsia="方正仿宋_GBK" w:cs="方正仿宋_GBK"/>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default" w:ascii="Times New Roman" w:hAnsi="Times New Roman" w:eastAsia="方正仿宋_GBK" w:cs="Times New Roman"/>
          <w:color w:val="auto"/>
          <w:sz w:val="32"/>
          <w:szCs w:val="32"/>
          <w:lang w:val="en-US" w:eastAsia="zh-CN"/>
        </w:rPr>
        <w:t>3</w:t>
      </w:r>
      <w:r>
        <w:rPr>
          <w:rFonts w:hint="eastAsia" w:eastAsia="方正仿宋_GBK" w:cs="Times New Roman"/>
          <w:color w:val="auto"/>
          <w:sz w:val="32"/>
          <w:szCs w:val="32"/>
          <w:lang w:val="en-US" w:eastAsia="zh-CN"/>
        </w:rPr>
        <w:t>.</w:t>
      </w:r>
      <w:r>
        <w:rPr>
          <w:rFonts w:hint="eastAsia" w:ascii="方正仿宋_GBK" w:hAnsi="方正仿宋_GBK" w:eastAsia="方正仿宋_GBK" w:cs="方正仿宋_GBK"/>
          <w:color w:val="auto"/>
          <w:sz w:val="32"/>
          <w:szCs w:val="32"/>
        </w:rPr>
        <w:t>建设</w:t>
      </w:r>
      <w:r>
        <w:rPr>
          <w:rFonts w:hint="eastAsia" w:ascii="方正仿宋_GBK" w:hAnsi="方正仿宋_GBK" w:eastAsia="方正仿宋_GBK" w:cs="方正仿宋_GBK"/>
          <w:color w:val="auto"/>
          <w:sz w:val="32"/>
          <w:szCs w:val="32"/>
          <w:lang w:val="en-US" w:eastAsia="zh-CN"/>
        </w:rPr>
        <w:t>粮油</w:t>
      </w:r>
      <w:r>
        <w:rPr>
          <w:rFonts w:hint="eastAsia" w:ascii="方正仿宋_GBK" w:hAnsi="方正仿宋_GBK" w:eastAsia="方正仿宋_GBK" w:cs="方正仿宋_GBK"/>
          <w:color w:val="auto"/>
          <w:sz w:val="32"/>
          <w:szCs w:val="32"/>
        </w:rPr>
        <w:t>单产提升攻关行动支持新型</w:t>
      </w:r>
      <w:r>
        <w:rPr>
          <w:rFonts w:hint="eastAsia" w:ascii="方正仿宋_GBK" w:hAnsi="方正仿宋_GBK" w:eastAsia="方正仿宋_GBK" w:cs="方正仿宋_GBK"/>
          <w:color w:val="auto"/>
          <w:sz w:val="32"/>
          <w:szCs w:val="32"/>
          <w:lang w:val="en-US" w:eastAsia="zh-CN"/>
        </w:rPr>
        <w:t>农业</w:t>
      </w:r>
      <w:r>
        <w:rPr>
          <w:rFonts w:hint="eastAsia" w:ascii="方正仿宋_GBK" w:hAnsi="方正仿宋_GBK" w:eastAsia="方正仿宋_GBK" w:cs="方正仿宋_GBK"/>
          <w:color w:val="auto"/>
          <w:sz w:val="32"/>
          <w:szCs w:val="32"/>
        </w:rPr>
        <w:t>经营主体培育示范片</w:t>
      </w:r>
      <w:r>
        <w:rPr>
          <w:rFonts w:hint="default" w:ascii="Times New Roman" w:hAnsi="Times New Roman" w:eastAsia="方正仿宋_GBK" w:cs="Times New Roman"/>
          <w:color w:val="auto"/>
          <w:sz w:val="32"/>
          <w:szCs w:val="32"/>
          <w:lang w:val="en-US" w:eastAsia="zh-CN"/>
        </w:rPr>
        <w:t>10</w:t>
      </w:r>
      <w:r>
        <w:rPr>
          <w:rFonts w:hint="eastAsia" w:ascii="方正仿宋_GBK" w:hAnsi="方正仿宋_GBK" w:eastAsia="方正仿宋_GBK" w:cs="方正仿宋_GBK"/>
          <w:color w:val="auto"/>
          <w:sz w:val="32"/>
          <w:szCs w:val="32"/>
        </w:rPr>
        <w:t>个，其中：家庭农场</w:t>
      </w:r>
      <w:r>
        <w:rPr>
          <w:rFonts w:hint="default" w:ascii="Times New Roman" w:hAnsi="Times New Roman" w:eastAsia="方正仿宋_GBK" w:cs="Times New Roman"/>
          <w:color w:val="auto"/>
          <w:sz w:val="32"/>
          <w:szCs w:val="32"/>
        </w:rPr>
        <w:t>5</w:t>
      </w:r>
      <w:r>
        <w:rPr>
          <w:rFonts w:hint="eastAsia" w:ascii="方正仿宋_GBK" w:hAnsi="方正仿宋_GBK" w:eastAsia="方正仿宋_GBK" w:cs="方正仿宋_GBK"/>
          <w:color w:val="auto"/>
          <w:sz w:val="32"/>
          <w:szCs w:val="32"/>
        </w:rPr>
        <w:t>家，农民合作社</w:t>
      </w:r>
      <w:r>
        <w:rPr>
          <w:rFonts w:hint="default" w:ascii="Times New Roman" w:hAnsi="Times New Roman" w:eastAsia="方正仿宋_GBK" w:cs="Times New Roman"/>
          <w:color w:val="auto"/>
          <w:sz w:val="32"/>
          <w:szCs w:val="32"/>
        </w:rPr>
        <w:t>5</w:t>
      </w:r>
      <w:r>
        <w:rPr>
          <w:rFonts w:hint="eastAsia" w:ascii="方正仿宋_GBK" w:hAnsi="方正仿宋_GBK" w:eastAsia="方正仿宋_GBK" w:cs="方正仿宋_GBK"/>
          <w:color w:val="auto"/>
          <w:sz w:val="32"/>
          <w:szCs w:val="32"/>
        </w:rPr>
        <w:t>家。每个示范</w:t>
      </w:r>
      <w:r>
        <w:rPr>
          <w:rFonts w:hint="eastAsia" w:ascii="方正仿宋_GBK" w:hAnsi="方正仿宋_GBK" w:eastAsia="方正仿宋_GBK" w:cs="方正仿宋_GBK"/>
          <w:color w:val="auto"/>
          <w:sz w:val="32"/>
          <w:szCs w:val="32"/>
          <w:lang w:val="en-US" w:eastAsia="zh-CN"/>
        </w:rPr>
        <w:t>片</w:t>
      </w:r>
      <w:r>
        <w:rPr>
          <w:rFonts w:hint="eastAsia" w:ascii="方正仿宋_GBK" w:hAnsi="方正仿宋_GBK" w:eastAsia="方正仿宋_GBK" w:cs="方正仿宋_GBK"/>
          <w:color w:val="auto"/>
          <w:sz w:val="32"/>
          <w:szCs w:val="32"/>
        </w:rPr>
        <w:t>面积不低于</w:t>
      </w:r>
      <w:r>
        <w:rPr>
          <w:rFonts w:hint="default" w:ascii="Times New Roman" w:hAnsi="Times New Roman" w:eastAsia="方正仿宋_GBK" w:cs="Times New Roman"/>
          <w:color w:val="auto"/>
          <w:sz w:val="32"/>
          <w:szCs w:val="32"/>
        </w:rPr>
        <w:t>50</w:t>
      </w:r>
      <w:r>
        <w:rPr>
          <w:rFonts w:hint="eastAsia" w:ascii="方正仿宋_GBK" w:hAnsi="方正仿宋_GBK" w:eastAsia="方正仿宋_GBK" w:cs="方正仿宋_GBK"/>
          <w:color w:val="auto"/>
          <w:sz w:val="32"/>
          <w:szCs w:val="32"/>
        </w:rPr>
        <w:t>亩。</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color w:val="auto"/>
          <w:sz w:val="32"/>
          <w:szCs w:val="32"/>
          <w:lang w:val="en-US" w:eastAsia="zh-CN"/>
        </w:rPr>
      </w:pP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二</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大豆玉米带状复合种植示范项目</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建设</w:t>
      </w:r>
      <w:r>
        <w:rPr>
          <w:rFonts w:hint="eastAsia" w:ascii="方正仿宋_GBK" w:hAnsi="方正仿宋_GBK" w:eastAsia="方正仿宋_GBK" w:cs="方正仿宋_GBK"/>
          <w:color w:val="auto"/>
          <w:sz w:val="32"/>
          <w:szCs w:val="32"/>
          <w:lang w:val="en-US" w:eastAsia="zh-CN"/>
        </w:rPr>
        <w:t>大豆玉米</w:t>
      </w:r>
      <w:r>
        <w:rPr>
          <w:rFonts w:hint="eastAsia" w:ascii="方正仿宋_GBK" w:hAnsi="方正仿宋_GBK" w:eastAsia="方正仿宋_GBK" w:cs="方正仿宋_GBK"/>
          <w:color w:val="auto"/>
          <w:sz w:val="32"/>
          <w:szCs w:val="32"/>
        </w:rPr>
        <w:t>带状复合种植示范片</w:t>
      </w:r>
      <w:r>
        <w:rPr>
          <w:rFonts w:hint="default" w:ascii="Times New Roman" w:hAnsi="Times New Roman" w:eastAsia="方正仿宋_GBK" w:cs="Times New Roman"/>
          <w:color w:val="auto"/>
          <w:sz w:val="32"/>
          <w:szCs w:val="32"/>
        </w:rPr>
        <w:t>1000</w:t>
      </w:r>
      <w:r>
        <w:rPr>
          <w:rFonts w:hint="eastAsia" w:ascii="方正仿宋_GBK" w:hAnsi="方正仿宋_GBK" w:eastAsia="方正仿宋_GBK" w:cs="方正仿宋_GBK"/>
          <w:color w:val="auto"/>
          <w:sz w:val="32"/>
          <w:szCs w:val="32"/>
        </w:rPr>
        <w:t>亩，单个示范片面积不低于</w:t>
      </w:r>
      <w:r>
        <w:rPr>
          <w:rFonts w:hint="default" w:ascii="Times New Roman" w:hAnsi="Times New Roman" w:eastAsia="方正仿宋_GBK" w:cs="Times New Roman"/>
          <w:color w:val="auto"/>
          <w:sz w:val="32"/>
          <w:szCs w:val="32"/>
        </w:rPr>
        <w:t>100</w:t>
      </w:r>
      <w:r>
        <w:rPr>
          <w:rFonts w:hint="eastAsia" w:ascii="方正仿宋_GBK" w:hAnsi="方正仿宋_GBK" w:eastAsia="方正仿宋_GBK" w:cs="方正仿宋_GBK"/>
          <w:color w:val="auto"/>
          <w:sz w:val="32"/>
          <w:szCs w:val="32"/>
        </w:rPr>
        <w:t>亩。</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补助标准</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color w:val="auto"/>
        </w:rPr>
      </w:pP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一</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粮油单产提升攻关行动示范项目</w:t>
      </w:r>
    </w:p>
    <w:p>
      <w:pPr>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auto"/>
          <w:kern w:val="0"/>
          <w:sz w:val="32"/>
          <w:szCs w:val="32"/>
          <w:lang w:eastAsia="zh-CN"/>
        </w:rPr>
      </w:pPr>
      <w:r>
        <w:rPr>
          <w:rFonts w:hint="default" w:ascii="Times New Roman" w:hAnsi="Times New Roman" w:eastAsia="方正仿宋_GBK" w:cs="Times New Roman"/>
          <w:color w:val="auto"/>
          <w:kern w:val="0"/>
          <w:sz w:val="32"/>
          <w:szCs w:val="32"/>
          <w:lang w:val="en-US" w:eastAsia="zh-CN"/>
        </w:rPr>
        <w:t>1</w:t>
      </w:r>
      <w:r>
        <w:rPr>
          <w:rFonts w:hint="eastAsia" w:eastAsia="方正仿宋_GBK" w:cs="Times New Roman"/>
          <w:color w:val="auto"/>
          <w:kern w:val="0"/>
          <w:sz w:val="32"/>
          <w:szCs w:val="32"/>
          <w:lang w:val="en-US" w:eastAsia="zh-CN"/>
        </w:rPr>
        <w:t>.</w:t>
      </w:r>
      <w:r>
        <w:rPr>
          <w:rFonts w:hint="eastAsia" w:ascii="方正仿宋_GBK" w:hAnsi="方正仿宋_GBK" w:eastAsia="方正仿宋_GBK" w:cs="方正仿宋_GBK"/>
          <w:color w:val="auto"/>
          <w:kern w:val="0"/>
          <w:sz w:val="32"/>
          <w:szCs w:val="32"/>
        </w:rPr>
        <w:t>种子：水稻每亩</w:t>
      </w:r>
      <w:r>
        <w:rPr>
          <w:rFonts w:hint="default" w:ascii="Times New Roman" w:hAnsi="Times New Roman" w:eastAsia="方正仿宋_GBK" w:cs="Times New Roman"/>
          <w:color w:val="auto"/>
          <w:kern w:val="0"/>
          <w:sz w:val="32"/>
          <w:szCs w:val="32"/>
        </w:rPr>
        <w:t>120</w:t>
      </w:r>
      <w:r>
        <w:rPr>
          <w:rFonts w:hint="eastAsia" w:ascii="方正仿宋_GBK" w:hAnsi="方正仿宋_GBK" w:eastAsia="方正仿宋_GBK" w:cs="方正仿宋_GBK"/>
          <w:color w:val="auto"/>
          <w:kern w:val="0"/>
          <w:sz w:val="32"/>
          <w:szCs w:val="32"/>
        </w:rPr>
        <w:t>元，普通玉米每亩</w:t>
      </w:r>
      <w:r>
        <w:rPr>
          <w:rFonts w:hint="default" w:ascii="Times New Roman" w:hAnsi="Times New Roman" w:eastAsia="方正仿宋_GBK" w:cs="Times New Roman"/>
          <w:color w:val="auto"/>
          <w:kern w:val="0"/>
          <w:sz w:val="32"/>
          <w:szCs w:val="32"/>
        </w:rPr>
        <w:t>90</w:t>
      </w:r>
      <w:r>
        <w:rPr>
          <w:rFonts w:hint="eastAsia" w:ascii="方正仿宋_GBK" w:hAnsi="方正仿宋_GBK" w:eastAsia="方正仿宋_GBK" w:cs="方正仿宋_GBK"/>
          <w:color w:val="auto"/>
          <w:kern w:val="0"/>
          <w:sz w:val="32"/>
          <w:szCs w:val="32"/>
        </w:rPr>
        <w:t>元，糯玉米每亩</w:t>
      </w:r>
      <w:r>
        <w:rPr>
          <w:rFonts w:hint="default" w:ascii="Times New Roman" w:hAnsi="Times New Roman" w:eastAsia="方正仿宋_GBK" w:cs="Times New Roman"/>
          <w:color w:val="auto"/>
          <w:kern w:val="0"/>
          <w:sz w:val="32"/>
          <w:szCs w:val="32"/>
        </w:rPr>
        <w:t>150</w:t>
      </w:r>
      <w:r>
        <w:rPr>
          <w:rFonts w:hint="eastAsia" w:ascii="方正仿宋_GBK" w:hAnsi="方正仿宋_GBK" w:eastAsia="方正仿宋_GBK" w:cs="方正仿宋_GBK"/>
          <w:color w:val="auto"/>
          <w:kern w:val="0"/>
          <w:sz w:val="32"/>
          <w:szCs w:val="32"/>
        </w:rPr>
        <w:t>元，大豆每亩</w:t>
      </w:r>
      <w:r>
        <w:rPr>
          <w:rFonts w:hint="default" w:ascii="Times New Roman" w:hAnsi="Times New Roman" w:eastAsia="方正仿宋_GBK" w:cs="Times New Roman"/>
          <w:color w:val="auto"/>
          <w:kern w:val="0"/>
          <w:sz w:val="32"/>
          <w:szCs w:val="32"/>
        </w:rPr>
        <w:t>80</w:t>
      </w:r>
      <w:r>
        <w:rPr>
          <w:rFonts w:hint="eastAsia" w:ascii="方正仿宋_GBK" w:hAnsi="方正仿宋_GBK" w:eastAsia="方正仿宋_GBK" w:cs="方正仿宋_GBK"/>
          <w:color w:val="auto"/>
          <w:kern w:val="0"/>
          <w:sz w:val="32"/>
          <w:szCs w:val="32"/>
        </w:rPr>
        <w:t>元</w:t>
      </w:r>
      <w:r>
        <w:rPr>
          <w:rFonts w:hint="eastAsia" w:ascii="方正仿宋_GBK" w:hAnsi="方正仿宋_GBK" w:eastAsia="方正仿宋_GBK" w:cs="方正仿宋_GBK"/>
          <w:color w:val="auto"/>
          <w:kern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auto"/>
          <w:kern w:val="0"/>
          <w:sz w:val="32"/>
          <w:szCs w:val="32"/>
          <w:lang w:eastAsia="zh-CN"/>
        </w:rPr>
      </w:pPr>
      <w:r>
        <w:rPr>
          <w:rFonts w:hint="default" w:ascii="Times New Roman" w:hAnsi="Times New Roman" w:eastAsia="方正仿宋_GBK" w:cs="Times New Roman"/>
          <w:color w:val="auto"/>
          <w:kern w:val="0"/>
          <w:sz w:val="32"/>
          <w:szCs w:val="32"/>
          <w:lang w:val="en-US" w:eastAsia="zh-CN"/>
        </w:rPr>
        <w:t>2</w:t>
      </w:r>
      <w:r>
        <w:rPr>
          <w:rFonts w:hint="eastAsia" w:eastAsia="方正仿宋_GBK" w:cs="Times New Roman"/>
          <w:color w:val="auto"/>
          <w:kern w:val="0"/>
          <w:sz w:val="32"/>
          <w:szCs w:val="32"/>
          <w:lang w:val="en-US" w:eastAsia="zh-CN"/>
        </w:rPr>
        <w:t>.</w:t>
      </w:r>
      <w:r>
        <w:rPr>
          <w:rFonts w:hint="eastAsia" w:ascii="方正仿宋_GBK" w:hAnsi="方正仿宋_GBK" w:eastAsia="方正仿宋_GBK" w:cs="方正仿宋_GBK"/>
          <w:color w:val="auto"/>
          <w:kern w:val="0"/>
          <w:sz w:val="32"/>
          <w:szCs w:val="32"/>
        </w:rPr>
        <w:t>肥料：水稻每亩</w:t>
      </w:r>
      <w:r>
        <w:rPr>
          <w:rFonts w:hint="default" w:ascii="Times New Roman" w:hAnsi="Times New Roman" w:eastAsia="方正仿宋_GBK" w:cs="Times New Roman"/>
          <w:color w:val="auto"/>
          <w:kern w:val="0"/>
          <w:sz w:val="32"/>
          <w:szCs w:val="32"/>
        </w:rPr>
        <w:t>100</w:t>
      </w:r>
      <w:r>
        <w:rPr>
          <w:rFonts w:hint="eastAsia" w:ascii="方正仿宋_GBK" w:hAnsi="方正仿宋_GBK" w:eastAsia="方正仿宋_GBK" w:cs="方正仿宋_GBK"/>
          <w:color w:val="auto"/>
          <w:kern w:val="0"/>
          <w:sz w:val="32"/>
          <w:szCs w:val="32"/>
        </w:rPr>
        <w:t>元，普通玉米每亩</w:t>
      </w:r>
      <w:r>
        <w:rPr>
          <w:rFonts w:hint="default" w:ascii="Times New Roman" w:hAnsi="Times New Roman" w:eastAsia="方正仿宋_GBK" w:cs="Times New Roman"/>
          <w:color w:val="auto"/>
          <w:kern w:val="0"/>
          <w:sz w:val="32"/>
          <w:szCs w:val="32"/>
        </w:rPr>
        <w:t>100</w:t>
      </w:r>
      <w:r>
        <w:rPr>
          <w:rFonts w:hint="eastAsia" w:ascii="方正仿宋_GBK" w:hAnsi="方正仿宋_GBK" w:eastAsia="方正仿宋_GBK" w:cs="方正仿宋_GBK"/>
          <w:color w:val="auto"/>
          <w:kern w:val="0"/>
          <w:sz w:val="32"/>
          <w:szCs w:val="32"/>
        </w:rPr>
        <w:t>元，糯玉米每亩</w:t>
      </w:r>
      <w:r>
        <w:rPr>
          <w:rFonts w:hint="default" w:ascii="Times New Roman" w:hAnsi="Times New Roman" w:eastAsia="方正仿宋_GBK" w:cs="Times New Roman"/>
          <w:color w:val="auto"/>
          <w:kern w:val="0"/>
          <w:sz w:val="32"/>
          <w:szCs w:val="32"/>
        </w:rPr>
        <w:t>100</w:t>
      </w:r>
      <w:r>
        <w:rPr>
          <w:rFonts w:hint="eastAsia" w:ascii="方正仿宋_GBK" w:hAnsi="方正仿宋_GBK" w:eastAsia="方正仿宋_GBK" w:cs="方正仿宋_GBK"/>
          <w:color w:val="auto"/>
          <w:kern w:val="0"/>
          <w:sz w:val="32"/>
          <w:szCs w:val="32"/>
        </w:rPr>
        <w:t>元，大豆每亩</w:t>
      </w:r>
      <w:r>
        <w:rPr>
          <w:rFonts w:hint="default" w:ascii="Times New Roman" w:hAnsi="Times New Roman" w:eastAsia="方正仿宋_GBK" w:cs="Times New Roman"/>
          <w:color w:val="auto"/>
          <w:kern w:val="0"/>
          <w:sz w:val="32"/>
          <w:szCs w:val="32"/>
        </w:rPr>
        <w:t>100</w:t>
      </w:r>
      <w:r>
        <w:rPr>
          <w:rFonts w:hint="eastAsia" w:ascii="方正仿宋_GBK" w:hAnsi="方正仿宋_GBK" w:eastAsia="方正仿宋_GBK" w:cs="方正仿宋_GBK"/>
          <w:color w:val="auto"/>
          <w:kern w:val="0"/>
          <w:sz w:val="32"/>
          <w:szCs w:val="32"/>
        </w:rPr>
        <w:t>元</w:t>
      </w:r>
      <w:r>
        <w:rPr>
          <w:rFonts w:hint="eastAsia" w:ascii="方正仿宋_GBK" w:hAnsi="方正仿宋_GBK" w:eastAsia="方正仿宋_GBK" w:cs="方正仿宋_GBK"/>
          <w:color w:val="auto"/>
          <w:kern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color w:val="auto"/>
          <w:kern w:val="0"/>
          <w:sz w:val="32"/>
          <w:szCs w:val="32"/>
          <w:lang w:eastAsia="zh-CN"/>
        </w:rPr>
      </w:pPr>
      <w:r>
        <w:rPr>
          <w:rFonts w:hint="default" w:ascii="Times New Roman" w:hAnsi="Times New Roman" w:eastAsia="方正仿宋_GBK" w:cs="Times New Roman"/>
          <w:color w:val="auto"/>
          <w:kern w:val="0"/>
          <w:sz w:val="32"/>
          <w:szCs w:val="32"/>
          <w:lang w:val="en-US" w:eastAsia="zh-CN"/>
        </w:rPr>
        <w:t>3</w:t>
      </w:r>
      <w:r>
        <w:rPr>
          <w:rFonts w:hint="eastAsia" w:eastAsia="方正仿宋_GBK" w:cs="Times New Roman"/>
          <w:color w:val="auto"/>
          <w:kern w:val="0"/>
          <w:sz w:val="32"/>
          <w:szCs w:val="32"/>
          <w:lang w:val="en-US" w:eastAsia="zh-CN"/>
        </w:rPr>
        <w:t>.</w:t>
      </w:r>
      <w:r>
        <w:rPr>
          <w:rFonts w:hint="eastAsia" w:ascii="方正仿宋_GBK" w:hAnsi="方正仿宋_GBK" w:eastAsia="方正仿宋_GBK" w:cs="方正仿宋_GBK"/>
          <w:color w:val="auto"/>
          <w:kern w:val="0"/>
          <w:sz w:val="32"/>
          <w:szCs w:val="32"/>
        </w:rPr>
        <w:t>农药：每亩</w:t>
      </w:r>
      <w:r>
        <w:rPr>
          <w:rFonts w:hint="default" w:ascii="Times New Roman" w:hAnsi="Times New Roman" w:eastAsia="方正仿宋_GBK" w:cs="Times New Roman"/>
          <w:color w:val="auto"/>
          <w:kern w:val="0"/>
          <w:sz w:val="32"/>
          <w:szCs w:val="32"/>
        </w:rPr>
        <w:t>20</w:t>
      </w:r>
      <w:r>
        <w:rPr>
          <w:rFonts w:hint="eastAsia" w:ascii="方正仿宋_GBK" w:hAnsi="方正仿宋_GBK" w:eastAsia="方正仿宋_GBK" w:cs="方正仿宋_GBK"/>
          <w:color w:val="auto"/>
          <w:kern w:val="0"/>
          <w:sz w:val="32"/>
          <w:szCs w:val="32"/>
        </w:rPr>
        <w:t>元</w:t>
      </w:r>
      <w:r>
        <w:rPr>
          <w:rFonts w:hint="eastAsia" w:ascii="方正仿宋_GBK" w:hAnsi="方正仿宋_GBK" w:eastAsia="方正仿宋_GBK" w:cs="方正仿宋_GBK"/>
          <w:color w:val="auto"/>
          <w:kern w:val="0"/>
          <w:sz w:val="32"/>
          <w:szCs w:val="32"/>
          <w:lang w:eastAsia="zh-CN"/>
        </w:rPr>
        <w:t>。</w:t>
      </w:r>
    </w:p>
    <w:p>
      <w:pPr>
        <w:pStyle w:val="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color w:val="auto"/>
          <w:sz w:val="32"/>
          <w:szCs w:val="32"/>
          <w:lang w:val="en-US" w:eastAsia="zh-CN"/>
        </w:rPr>
      </w:pP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二</w:t>
      </w:r>
      <w:r>
        <w:rPr>
          <w:rFonts w:hint="eastAsia" w:ascii="方正楷体_GBK" w:hAnsi="方正楷体_GBK" w:eastAsia="方正楷体_GBK" w:cs="方正楷体_GBK"/>
          <w:color w:val="auto"/>
          <w:sz w:val="32"/>
          <w:szCs w:val="32"/>
          <w:lang w:eastAsia="zh-CN"/>
        </w:rPr>
        <w:t>）</w:t>
      </w:r>
      <w:r>
        <w:rPr>
          <w:rFonts w:hint="eastAsia" w:ascii="方正楷体_GBK" w:hAnsi="方正楷体_GBK" w:eastAsia="方正楷体_GBK" w:cs="方正楷体_GBK"/>
          <w:color w:val="auto"/>
          <w:sz w:val="32"/>
          <w:szCs w:val="32"/>
          <w:lang w:val="en-US" w:eastAsia="zh-CN"/>
        </w:rPr>
        <w:t>大豆玉米带状复合种植示范项目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eastAsia="方正仿宋_GBK"/>
          <w:color w:val="auto"/>
          <w:sz w:val="32"/>
          <w:szCs w:val="32"/>
        </w:rPr>
      </w:pPr>
      <w:r>
        <w:rPr>
          <w:rFonts w:hint="eastAsia" w:eastAsia="方正仿宋_GBK"/>
          <w:color w:val="auto"/>
          <w:sz w:val="32"/>
          <w:szCs w:val="32"/>
        </w:rPr>
        <w:t>每亩补助</w:t>
      </w:r>
      <w:r>
        <w:rPr>
          <w:rFonts w:eastAsia="方正黑体_GBK"/>
          <w:color w:val="auto"/>
          <w:sz w:val="32"/>
          <w:szCs w:val="32"/>
        </w:rPr>
        <w:t>200</w:t>
      </w:r>
      <w:r>
        <w:rPr>
          <w:rFonts w:hint="eastAsia" w:eastAsia="方正仿宋_GBK"/>
          <w:color w:val="auto"/>
          <w:sz w:val="32"/>
          <w:szCs w:val="32"/>
        </w:rPr>
        <w:t>元，用于购买种子、肥料</w:t>
      </w:r>
      <w:r>
        <w:rPr>
          <w:rFonts w:hint="eastAsia" w:eastAsia="方正仿宋_GBK"/>
          <w:color w:val="auto"/>
          <w:sz w:val="32"/>
          <w:szCs w:val="32"/>
          <w:lang w:eastAsia="zh-CN"/>
        </w:rPr>
        <w:t>、</w:t>
      </w:r>
      <w:r>
        <w:rPr>
          <w:rFonts w:hint="eastAsia" w:eastAsia="方正仿宋_GBK"/>
          <w:color w:val="auto"/>
          <w:sz w:val="32"/>
          <w:szCs w:val="32"/>
        </w:rPr>
        <w:t>农药等费用。</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六、项目验收</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楷体_GBK" w:hAnsi="方正楷体_GBK" w:eastAsia="方正楷体_GBK" w:cs="方正楷体_GBK"/>
          <w:color w:val="auto"/>
          <w:sz w:val="32"/>
          <w:szCs w:val="32"/>
        </w:rPr>
        <w:t>（一）</w:t>
      </w:r>
      <w:r>
        <w:rPr>
          <w:rFonts w:hint="eastAsia" w:ascii="方正仿宋_GBK" w:hAnsi="方正仿宋_GBK" w:eastAsia="方正仿宋_GBK" w:cs="方正仿宋_GBK"/>
          <w:color w:val="auto"/>
          <w:sz w:val="32"/>
          <w:szCs w:val="32"/>
        </w:rPr>
        <w:t>水稻整建制推进示范村项目</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支持新型</w:t>
      </w:r>
      <w:r>
        <w:rPr>
          <w:rFonts w:hint="eastAsia" w:ascii="方正仿宋_GBK" w:hAnsi="方正仿宋_GBK" w:eastAsia="方正仿宋_GBK" w:cs="方正仿宋_GBK"/>
          <w:color w:val="auto"/>
          <w:sz w:val="32"/>
          <w:szCs w:val="32"/>
          <w:lang w:val="en-US" w:eastAsia="zh-CN"/>
        </w:rPr>
        <w:t>农业</w:t>
      </w:r>
      <w:r>
        <w:rPr>
          <w:rFonts w:hint="eastAsia" w:ascii="方正仿宋_GBK" w:hAnsi="方正仿宋_GBK" w:eastAsia="方正仿宋_GBK" w:cs="方正仿宋_GBK"/>
          <w:color w:val="auto"/>
          <w:sz w:val="32"/>
          <w:szCs w:val="32"/>
        </w:rPr>
        <w:t>经营主体培育项目</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大豆玉米带状复合种植示范项目</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项目主体作物成熟后至收获前，项目实施单位向所属镇街农业服务中心提出验收申请，由镇街农业服务中心组织镇街经发办、镇街纪检监察、统计调查员、村社干部和群众代表进行现场验收</w:t>
      </w:r>
      <w:r>
        <w:rPr>
          <w:rFonts w:hint="eastAsia" w:ascii="方正仿宋_GBK" w:hAnsi="方正仿宋_GBK" w:eastAsia="方正仿宋_GBK" w:cs="方正仿宋_GBK"/>
          <w:color w:val="auto"/>
          <w:sz w:val="32"/>
          <w:szCs w:val="32"/>
          <w:lang w:val="en-US" w:eastAsia="zh-CN"/>
        </w:rPr>
        <w:t>并按规定进行公示</w:t>
      </w:r>
      <w:r>
        <w:rPr>
          <w:rFonts w:hint="eastAsia" w:ascii="方正仿宋_GBK" w:hAnsi="方正仿宋_GBK" w:eastAsia="方正仿宋_GBK" w:cs="方正仿宋_GBK"/>
          <w:color w:val="auto"/>
          <w:sz w:val="32"/>
          <w:szCs w:val="32"/>
        </w:rPr>
        <w:t>，区农业农村委根据镇街验收结果</w:t>
      </w:r>
      <w:r>
        <w:rPr>
          <w:rFonts w:hint="eastAsia" w:ascii="方正仿宋_GBK" w:hAnsi="方正仿宋_GBK" w:eastAsia="方正仿宋_GBK" w:cs="方正仿宋_GBK"/>
          <w:color w:val="auto"/>
          <w:sz w:val="32"/>
          <w:szCs w:val="32"/>
          <w:lang w:val="en-US" w:eastAsia="zh-CN"/>
        </w:rPr>
        <w:t>开展全面验收。</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楷体_GBK" w:hAnsi="方正楷体_GBK" w:eastAsia="方正楷体_GBK" w:cs="方正楷体_GBK"/>
          <w:color w:val="auto"/>
          <w:sz w:val="32"/>
          <w:szCs w:val="32"/>
        </w:rPr>
        <w:t>（二）</w:t>
      </w:r>
      <w:r>
        <w:rPr>
          <w:rFonts w:hint="eastAsia" w:ascii="方正仿宋_GBK" w:hAnsi="方正仿宋_GBK" w:eastAsia="方正仿宋_GBK" w:cs="方正仿宋_GBK"/>
          <w:color w:val="auto"/>
          <w:sz w:val="32"/>
          <w:szCs w:val="32"/>
          <w:lang w:val="en-US" w:eastAsia="zh-CN"/>
        </w:rPr>
        <w:t>镇街</w:t>
      </w:r>
      <w:r>
        <w:rPr>
          <w:rFonts w:hint="eastAsia" w:ascii="方正仿宋_GBK" w:hAnsi="方正仿宋_GBK" w:eastAsia="方正仿宋_GBK" w:cs="方正仿宋_GBK"/>
          <w:color w:val="auto"/>
          <w:sz w:val="32"/>
          <w:szCs w:val="32"/>
        </w:rPr>
        <w:t>级水稻或玉米单产提升攻关行动示范项目由镇街农业服务中心组织镇街经发办、镇街纪检监察、统计调查员、村社干部和群众代表进行现场验收</w:t>
      </w:r>
      <w:r>
        <w:rPr>
          <w:rFonts w:hint="eastAsia" w:ascii="方正仿宋_GBK" w:hAnsi="方正仿宋_GBK" w:eastAsia="方正仿宋_GBK" w:cs="方正仿宋_GBK"/>
          <w:color w:val="auto"/>
          <w:sz w:val="32"/>
          <w:szCs w:val="32"/>
          <w:lang w:val="en-US" w:eastAsia="zh-CN"/>
        </w:rPr>
        <w:t>并按规定进行公示</w:t>
      </w:r>
      <w:r>
        <w:rPr>
          <w:rFonts w:hint="eastAsia" w:ascii="方正仿宋_GBK" w:hAnsi="方正仿宋_GBK" w:eastAsia="方正仿宋_GBK" w:cs="方正仿宋_GBK"/>
          <w:color w:val="auto"/>
          <w:sz w:val="32"/>
          <w:szCs w:val="32"/>
        </w:rPr>
        <w:t>，区农业农村委根据镇街验收结果进行抽查验收，抽查比例不低于</w:t>
      </w:r>
      <w:r>
        <w:rPr>
          <w:rFonts w:hint="default" w:ascii="Times New Roman" w:hAnsi="Times New Roman" w:eastAsia="方正仿宋_GBK" w:cs="Times New Roman"/>
          <w:color w:val="auto"/>
          <w:sz w:val="32"/>
          <w:szCs w:val="32"/>
        </w:rPr>
        <w:t>30%</w:t>
      </w:r>
      <w:r>
        <w:rPr>
          <w:rFonts w:hint="eastAsia" w:ascii="方正仿宋_GBK" w:hAnsi="方正仿宋_GBK" w:eastAsia="方正仿宋_GBK" w:cs="方正仿宋_GBK"/>
          <w:color w:val="auto"/>
          <w:sz w:val="32"/>
          <w:szCs w:val="32"/>
        </w:rPr>
        <w:t>。</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黑体_GBK" w:hAnsi="方正黑体_GBK" w:eastAsia="方正黑体_GBK" w:cs="方正黑体_GBK"/>
          <w:b w:val="0"/>
          <w:bCs/>
          <w:color w:val="auto"/>
          <w:kern w:val="0"/>
          <w:sz w:val="32"/>
          <w:szCs w:val="32"/>
        </w:rPr>
      </w:pPr>
      <w:r>
        <w:rPr>
          <w:rFonts w:hint="eastAsia" w:ascii="方正黑体_GBK" w:hAnsi="方正黑体_GBK" w:eastAsia="方正黑体_GBK" w:cs="方正黑体_GBK"/>
          <w:b w:val="0"/>
          <w:bCs/>
          <w:color w:val="auto"/>
          <w:kern w:val="0"/>
          <w:sz w:val="32"/>
          <w:szCs w:val="32"/>
        </w:rPr>
        <w:t>七、资金拨付</w:t>
      </w:r>
    </w:p>
    <w:p>
      <w:pPr>
        <w:pStyle w:val="4"/>
        <w:keepNext w:val="0"/>
        <w:keepLines w:val="0"/>
        <w:pageBreakBefore w:val="0"/>
        <w:kinsoku/>
        <w:wordWrap/>
        <w:overflowPunct/>
        <w:topLinePunct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项目属先建后补，实行报账制。项目验收合格后，项目实施单位将</w:t>
      </w:r>
      <w:r>
        <w:rPr>
          <w:rFonts w:hint="eastAsia" w:ascii="方正仿宋_GBK" w:hAnsi="方正仿宋_GBK" w:eastAsia="方正仿宋_GBK" w:cs="方正仿宋_GBK"/>
          <w:color w:val="auto"/>
          <w:sz w:val="32"/>
          <w:szCs w:val="32"/>
          <w:lang w:val="en-US" w:eastAsia="zh-CN"/>
        </w:rPr>
        <w:t>工作总结，物资采购合同、发票、发票查验明细，送货单或农资发放明细表（农户签字按手印），银行流水记录，资金使用明细表，</w:t>
      </w:r>
      <w:r>
        <w:rPr>
          <w:rFonts w:hint="eastAsia" w:ascii="方正仿宋_GBK" w:hAnsi="方正仿宋_GBK" w:eastAsia="方正仿宋_GBK" w:cs="方正仿宋_GBK"/>
          <w:color w:val="auto"/>
          <w:sz w:val="32"/>
          <w:szCs w:val="32"/>
        </w:rPr>
        <w:t>现场测产原始记录</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主体作物</w:t>
      </w:r>
      <w:r>
        <w:rPr>
          <w:rFonts w:hint="default" w:ascii="Times New Roman" w:hAnsi="Times New Roman" w:eastAsia="方正仿宋_GBK" w:cs="Times New Roman"/>
          <w:color w:val="auto"/>
          <w:sz w:val="32"/>
          <w:szCs w:val="32"/>
        </w:rPr>
        <w:t>GPS</w:t>
      </w:r>
      <w:r>
        <w:rPr>
          <w:rFonts w:hint="eastAsia" w:ascii="方正仿宋_GBK" w:hAnsi="方正仿宋_GBK" w:eastAsia="方正仿宋_GBK" w:cs="方正仿宋_GBK"/>
          <w:color w:val="auto"/>
          <w:sz w:val="32"/>
          <w:szCs w:val="32"/>
        </w:rPr>
        <w:t>地形图</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项目实施过程图片（播种、田间长势、成熟期、收获和现场测产）</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项目验收申请，</w:t>
      </w:r>
      <w:r>
        <w:rPr>
          <w:rFonts w:hint="eastAsia" w:ascii="方正仿宋_GBK" w:hAnsi="方正仿宋_GBK" w:eastAsia="方正仿宋_GBK" w:cs="方正仿宋_GBK"/>
          <w:color w:val="auto"/>
          <w:sz w:val="32"/>
          <w:szCs w:val="32"/>
        </w:rPr>
        <w:t>镇街和区级验收意</w:t>
      </w:r>
      <w:r>
        <w:rPr>
          <w:rFonts w:hint="eastAsia" w:ascii="方正仿宋_GBK" w:hAnsi="方正仿宋_GBK" w:eastAsia="方正仿宋_GBK" w:cs="方正仿宋_GBK"/>
          <w:color w:val="auto"/>
          <w:sz w:val="32"/>
          <w:szCs w:val="32"/>
          <w:lang w:val="en-US" w:eastAsia="zh-CN"/>
        </w:rPr>
        <w:t>见</w:t>
      </w:r>
      <w:r>
        <w:rPr>
          <w:rFonts w:hint="eastAsia" w:ascii="方正仿宋_GBK" w:hAnsi="方正仿宋_GBK" w:eastAsia="方正仿宋_GBK" w:cs="方正仿宋_GBK"/>
          <w:color w:val="auto"/>
          <w:sz w:val="32"/>
          <w:szCs w:val="32"/>
        </w:rPr>
        <w:t>等资料</w:t>
      </w:r>
      <w:r>
        <w:rPr>
          <w:rFonts w:hint="eastAsia" w:ascii="方正仿宋_GBK" w:hAnsi="方正仿宋_GBK" w:eastAsia="方正仿宋_GBK" w:cs="方正仿宋_GBK"/>
          <w:color w:val="auto"/>
          <w:sz w:val="32"/>
          <w:szCs w:val="32"/>
          <w:lang w:val="en-US" w:eastAsia="zh-CN"/>
        </w:rPr>
        <w:t>加盖公章、完善签字后</w:t>
      </w:r>
      <w:r>
        <w:rPr>
          <w:rFonts w:hint="eastAsia" w:ascii="方正仿宋_GBK" w:hAnsi="方正仿宋_GBK" w:eastAsia="方正仿宋_GBK" w:cs="方正仿宋_GBK"/>
          <w:color w:val="auto"/>
          <w:sz w:val="32"/>
          <w:szCs w:val="32"/>
        </w:rPr>
        <w:t>报镇街</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镇街汇总审核后将资料报区农业农村委，区农业农村委审核后将补贴资金拨付给实施单位。</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黑体_GBK" w:hAnsi="方正黑体_GBK" w:eastAsia="方正黑体_GBK" w:cs="方正黑体_GBK"/>
          <w:b w:val="0"/>
          <w:bCs/>
          <w:color w:val="auto"/>
          <w:kern w:val="0"/>
          <w:sz w:val="32"/>
          <w:szCs w:val="32"/>
        </w:rPr>
      </w:pPr>
      <w:r>
        <w:rPr>
          <w:rFonts w:hint="eastAsia" w:ascii="方正黑体_GBK" w:hAnsi="方正黑体_GBK" w:eastAsia="方正黑体_GBK" w:cs="方正黑体_GBK"/>
          <w:b w:val="0"/>
          <w:bCs/>
          <w:color w:val="auto"/>
          <w:kern w:val="0"/>
          <w:sz w:val="32"/>
          <w:szCs w:val="32"/>
        </w:rPr>
        <w:t>八、完成期限</w:t>
      </w:r>
    </w:p>
    <w:p>
      <w:pPr>
        <w:keepNext w:val="0"/>
        <w:keepLines w:val="0"/>
        <w:pageBreakBefore w:val="0"/>
        <w:kinsoku/>
        <w:wordWrap/>
        <w:overflowPunct/>
        <w:topLinePunct w:val="0"/>
        <w:bidi w:val="0"/>
        <w:adjustRightInd w:val="0"/>
        <w:snapToGrid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default" w:ascii="Times New Roman" w:hAnsi="Times New Roman" w:eastAsia="方正仿宋_GBK" w:cs="Times New Roman"/>
          <w:color w:val="auto"/>
          <w:sz w:val="32"/>
          <w:szCs w:val="32"/>
        </w:rPr>
        <w:t>2024</w:t>
      </w:r>
      <w:r>
        <w:rPr>
          <w:rFonts w:hint="eastAsia" w:ascii="方正仿宋_GBK" w:hAnsi="方正仿宋_GBK" w:eastAsia="方正仿宋_GBK" w:cs="方正仿宋_GBK"/>
          <w:color w:val="auto"/>
          <w:sz w:val="32"/>
          <w:szCs w:val="32"/>
        </w:rPr>
        <w:t>年</w:t>
      </w:r>
      <w:r>
        <w:rPr>
          <w:rFonts w:hint="default" w:ascii="Times New Roman" w:hAnsi="Times New Roman" w:eastAsia="方正仿宋_GBK" w:cs="Times New Roman"/>
          <w:color w:val="auto"/>
          <w:sz w:val="32"/>
          <w:szCs w:val="32"/>
        </w:rPr>
        <w:t>11</w:t>
      </w:r>
      <w:r>
        <w:rPr>
          <w:rFonts w:hint="eastAsia" w:ascii="方正仿宋_GBK" w:hAnsi="方正仿宋_GBK" w:eastAsia="方正仿宋_GBK" w:cs="方正仿宋_GBK"/>
          <w:color w:val="auto"/>
          <w:sz w:val="32"/>
          <w:szCs w:val="32"/>
        </w:rPr>
        <w:t>月</w:t>
      </w:r>
      <w:r>
        <w:rPr>
          <w:rFonts w:hint="default" w:ascii="Times New Roman" w:hAnsi="Times New Roman" w:eastAsia="方正仿宋_GBK" w:cs="Times New Roman"/>
          <w:color w:val="auto"/>
          <w:sz w:val="32"/>
          <w:szCs w:val="32"/>
        </w:rPr>
        <w:t>30</w:t>
      </w:r>
      <w:r>
        <w:rPr>
          <w:rFonts w:hint="eastAsia" w:ascii="方正仿宋_GBK" w:hAnsi="方正仿宋_GBK" w:eastAsia="方正仿宋_GBK" w:cs="方正仿宋_GBK"/>
          <w:color w:val="auto"/>
          <w:sz w:val="32"/>
          <w:szCs w:val="32"/>
        </w:rPr>
        <w:t>日前。</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黑体_GBK" w:hAnsi="方正黑体_GBK" w:eastAsia="方正黑体_GBK" w:cs="方正黑体_GBK"/>
          <w:b w:val="0"/>
          <w:bCs/>
          <w:color w:val="auto"/>
          <w:kern w:val="0"/>
          <w:sz w:val="32"/>
          <w:szCs w:val="32"/>
        </w:rPr>
      </w:pPr>
      <w:r>
        <w:rPr>
          <w:rFonts w:hint="eastAsia" w:ascii="方正黑体_GBK" w:hAnsi="方正黑体_GBK" w:eastAsia="方正黑体_GBK" w:cs="方正黑体_GBK"/>
          <w:b w:val="0"/>
          <w:bCs/>
          <w:color w:val="auto"/>
          <w:kern w:val="0"/>
          <w:sz w:val="32"/>
          <w:szCs w:val="32"/>
        </w:rPr>
        <w:t>九、材料报送</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（一）申报材料</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shd w:val="clear" w:color="auto" w:fill="FFFFFF"/>
        </w:rPr>
      </w:pPr>
      <w:r>
        <w:rPr>
          <w:rFonts w:hint="default" w:ascii="Times New Roman" w:hAnsi="Times New Roman" w:eastAsia="方正仿宋_GBK" w:cs="Times New Roman"/>
          <w:color w:val="auto"/>
          <w:sz w:val="32"/>
          <w:szCs w:val="32"/>
          <w:shd w:val="clear" w:color="auto" w:fill="FFFFFF"/>
        </w:rPr>
        <w:t>1</w:t>
      </w:r>
      <w:r>
        <w:rPr>
          <w:rFonts w:hint="eastAsia" w:ascii="Times New Roman" w:hAnsi="Times New Roman" w:eastAsia="方正仿宋_GBK" w:cs="Times New Roman"/>
          <w:color w:val="auto"/>
          <w:sz w:val="32"/>
          <w:szCs w:val="32"/>
          <w:shd w:val="clear" w:color="auto" w:fill="FFFFFF"/>
          <w:lang w:val="en-US" w:eastAsia="zh-CN"/>
        </w:rPr>
        <w:t>.</w:t>
      </w:r>
      <w:r>
        <w:rPr>
          <w:rFonts w:hint="eastAsia" w:ascii="方正仿宋_GBK" w:hAnsi="方正仿宋_GBK" w:eastAsia="方正仿宋_GBK" w:cs="方正仿宋_GBK"/>
          <w:color w:val="auto"/>
          <w:sz w:val="32"/>
          <w:szCs w:val="32"/>
          <w:shd w:val="clear" w:color="auto" w:fill="FFFFFF"/>
        </w:rPr>
        <w:t>项目实施方案</w:t>
      </w:r>
      <w:r>
        <w:rPr>
          <w:rFonts w:hint="eastAsia" w:ascii="方正仿宋_GBK" w:hAnsi="方正仿宋_GBK" w:eastAsia="方正仿宋_GBK" w:cs="方正仿宋_GBK"/>
          <w:color w:val="auto"/>
          <w:sz w:val="32"/>
          <w:szCs w:val="32"/>
          <w:shd w:val="clear" w:color="auto" w:fill="FFFFFF"/>
          <w:lang w:eastAsia="zh-CN"/>
        </w:rPr>
        <w:t>（</w:t>
      </w:r>
      <w:r>
        <w:rPr>
          <w:rFonts w:hint="eastAsia" w:ascii="方正仿宋_GBK" w:hAnsi="方正仿宋_GBK" w:eastAsia="方正仿宋_GBK" w:cs="方正仿宋_GBK"/>
          <w:color w:val="auto"/>
          <w:sz w:val="32"/>
          <w:szCs w:val="32"/>
          <w:shd w:val="clear" w:color="auto" w:fill="FFFFFF"/>
          <w:lang w:val="en-US" w:eastAsia="zh-CN"/>
        </w:rPr>
        <w:t>签字盖章</w:t>
      </w:r>
      <w:r>
        <w:rPr>
          <w:rFonts w:hint="eastAsia" w:ascii="方正仿宋_GBK" w:hAnsi="方正仿宋_GBK" w:eastAsia="方正仿宋_GBK" w:cs="方正仿宋_GBK"/>
          <w:color w:val="auto"/>
          <w:sz w:val="32"/>
          <w:szCs w:val="32"/>
          <w:shd w:val="clear" w:color="auto" w:fill="FFFFFF"/>
          <w:lang w:eastAsia="zh-CN"/>
        </w:rPr>
        <w:t>）</w:t>
      </w:r>
      <w:r>
        <w:rPr>
          <w:rFonts w:hint="eastAsia" w:ascii="方正仿宋_GBK" w:hAnsi="方正仿宋_GBK" w:eastAsia="方正仿宋_GBK" w:cs="方正仿宋_GBK"/>
          <w:color w:val="auto"/>
          <w:sz w:val="32"/>
          <w:szCs w:val="32"/>
          <w:shd w:val="clear" w:color="auto" w:fill="FFFFFF"/>
        </w:rPr>
        <w:t>；</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shd w:val="clear" w:color="auto" w:fill="FFFFFF"/>
        </w:rPr>
      </w:pPr>
      <w:r>
        <w:rPr>
          <w:rFonts w:hint="default" w:ascii="Times New Roman" w:hAnsi="Times New Roman" w:eastAsia="方正仿宋_GBK" w:cs="Times New Roman"/>
          <w:color w:val="auto"/>
          <w:sz w:val="32"/>
          <w:szCs w:val="32"/>
          <w:shd w:val="clear" w:color="auto" w:fill="FFFFFF"/>
        </w:rPr>
        <w:t>2</w:t>
      </w:r>
      <w:r>
        <w:rPr>
          <w:rFonts w:hint="eastAsia" w:ascii="方正仿宋_GBK" w:hAnsi="方正仿宋_GBK" w:eastAsia="方正仿宋_GBK" w:cs="方正仿宋_GBK"/>
          <w:color w:val="auto"/>
          <w:sz w:val="32"/>
          <w:szCs w:val="32"/>
          <w:shd w:val="clear" w:color="auto" w:fill="FFFFFF"/>
          <w:lang w:val="en-US" w:eastAsia="zh-CN"/>
        </w:rPr>
        <w:t>.</w:t>
      </w:r>
      <w:r>
        <w:rPr>
          <w:rFonts w:hint="eastAsia" w:ascii="方正仿宋_GBK" w:hAnsi="方正仿宋_GBK" w:eastAsia="方正仿宋_GBK" w:cs="方正仿宋_GBK"/>
          <w:color w:val="auto"/>
          <w:sz w:val="32"/>
          <w:szCs w:val="32"/>
          <w:shd w:val="clear" w:color="auto" w:fill="FFFFFF"/>
        </w:rPr>
        <w:t>项目申报承诺书</w:t>
      </w:r>
      <w:r>
        <w:rPr>
          <w:rFonts w:hint="eastAsia" w:ascii="方正仿宋_GBK" w:hAnsi="方正仿宋_GBK" w:eastAsia="方正仿宋_GBK" w:cs="方正仿宋_GBK"/>
          <w:color w:val="auto"/>
          <w:sz w:val="32"/>
          <w:szCs w:val="32"/>
          <w:shd w:val="clear" w:color="auto" w:fill="FFFFFF"/>
          <w:lang w:eastAsia="zh-CN"/>
        </w:rPr>
        <w:t>（</w:t>
      </w:r>
      <w:r>
        <w:rPr>
          <w:rFonts w:hint="eastAsia" w:ascii="方正仿宋_GBK" w:hAnsi="方正仿宋_GBK" w:eastAsia="方正仿宋_GBK" w:cs="方正仿宋_GBK"/>
          <w:color w:val="auto"/>
          <w:sz w:val="32"/>
          <w:szCs w:val="32"/>
          <w:shd w:val="clear" w:color="auto" w:fill="FFFFFF"/>
          <w:lang w:val="en-US" w:eastAsia="zh-CN"/>
        </w:rPr>
        <w:t>签字盖章</w:t>
      </w:r>
      <w:r>
        <w:rPr>
          <w:rFonts w:hint="eastAsia" w:ascii="方正仿宋_GBK" w:hAnsi="方正仿宋_GBK" w:eastAsia="方正仿宋_GBK" w:cs="方正仿宋_GBK"/>
          <w:color w:val="auto"/>
          <w:sz w:val="32"/>
          <w:szCs w:val="32"/>
          <w:shd w:val="clear" w:color="auto" w:fill="FFFFFF"/>
          <w:lang w:eastAsia="zh-CN"/>
        </w:rPr>
        <w:t>）</w:t>
      </w:r>
      <w:r>
        <w:rPr>
          <w:rFonts w:hint="eastAsia" w:ascii="方正仿宋_GBK" w:hAnsi="方正仿宋_GBK" w:eastAsia="方正仿宋_GBK" w:cs="方正仿宋_GBK"/>
          <w:color w:val="auto"/>
          <w:sz w:val="32"/>
          <w:szCs w:val="32"/>
          <w:shd w:val="clear" w:color="auto" w:fill="FFFFFF"/>
        </w:rPr>
        <w:t>；</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shd w:val="clear" w:color="auto" w:fill="FFFFFF"/>
        </w:rPr>
      </w:pPr>
      <w:r>
        <w:rPr>
          <w:rFonts w:hint="default" w:ascii="Times New Roman" w:hAnsi="Times New Roman" w:eastAsia="方正仿宋_GBK" w:cs="Times New Roman"/>
          <w:color w:val="auto"/>
          <w:sz w:val="32"/>
          <w:szCs w:val="32"/>
          <w:shd w:val="clear" w:color="auto" w:fill="FFFFFF"/>
        </w:rPr>
        <w:t>3</w:t>
      </w:r>
      <w:r>
        <w:rPr>
          <w:rFonts w:hint="eastAsia" w:ascii="方正仿宋_GBK" w:hAnsi="方正仿宋_GBK" w:eastAsia="方正仿宋_GBK" w:cs="方正仿宋_GBK"/>
          <w:color w:val="auto"/>
          <w:sz w:val="32"/>
          <w:szCs w:val="32"/>
          <w:shd w:val="clear" w:color="auto" w:fill="FFFFFF"/>
          <w:lang w:val="en-US" w:eastAsia="zh-CN"/>
        </w:rPr>
        <w:t>.</w:t>
      </w:r>
      <w:r>
        <w:rPr>
          <w:rFonts w:hint="eastAsia" w:ascii="方正仿宋_GBK" w:hAnsi="方正仿宋_GBK" w:eastAsia="方正仿宋_GBK" w:cs="方正仿宋_GBK"/>
          <w:color w:val="auto"/>
          <w:sz w:val="32"/>
          <w:szCs w:val="32"/>
          <w:shd w:val="clear" w:color="auto" w:fill="FFFFFF"/>
        </w:rPr>
        <w:t>申报主体的营业执照、法人身份证复印件</w:t>
      </w:r>
      <w:r>
        <w:rPr>
          <w:rFonts w:hint="eastAsia" w:ascii="方正仿宋_GBK" w:hAnsi="方正仿宋_GBK" w:eastAsia="方正仿宋_GBK" w:cs="方正仿宋_GBK"/>
          <w:color w:val="auto"/>
          <w:sz w:val="32"/>
          <w:szCs w:val="32"/>
          <w:shd w:val="clear" w:color="auto" w:fill="FFFFFF"/>
          <w:lang w:eastAsia="zh-CN"/>
        </w:rPr>
        <w:t>（</w:t>
      </w:r>
      <w:r>
        <w:rPr>
          <w:rFonts w:hint="eastAsia" w:ascii="方正仿宋_GBK" w:hAnsi="方正仿宋_GBK" w:eastAsia="方正仿宋_GBK" w:cs="方正仿宋_GBK"/>
          <w:color w:val="auto"/>
          <w:sz w:val="32"/>
          <w:szCs w:val="32"/>
          <w:shd w:val="clear" w:color="auto" w:fill="FFFFFF"/>
          <w:lang w:val="en-US" w:eastAsia="zh-CN"/>
        </w:rPr>
        <w:t>加盖公章</w:t>
      </w:r>
      <w:r>
        <w:rPr>
          <w:rFonts w:hint="eastAsia" w:ascii="方正仿宋_GBK" w:hAnsi="方正仿宋_GBK" w:eastAsia="方正仿宋_GBK" w:cs="方正仿宋_GBK"/>
          <w:color w:val="auto"/>
          <w:sz w:val="32"/>
          <w:szCs w:val="32"/>
          <w:shd w:val="clear" w:color="auto" w:fill="FFFFFF"/>
          <w:lang w:eastAsia="zh-CN"/>
        </w:rPr>
        <w:t>）</w:t>
      </w:r>
      <w:r>
        <w:rPr>
          <w:rFonts w:hint="eastAsia" w:ascii="方正仿宋_GBK" w:hAnsi="方正仿宋_GBK" w:eastAsia="方正仿宋_GBK" w:cs="方正仿宋_GBK"/>
          <w:color w:val="auto"/>
          <w:sz w:val="32"/>
          <w:szCs w:val="32"/>
          <w:shd w:val="clear" w:color="auto" w:fill="FFFFFF"/>
        </w:rPr>
        <w:t>；</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shd w:val="clear" w:color="auto" w:fill="FFFFFF"/>
          <w:lang w:val="en-US" w:eastAsia="zh-CN"/>
        </w:rPr>
      </w:pPr>
      <w:r>
        <w:rPr>
          <w:rFonts w:hint="default" w:ascii="Times New Roman" w:hAnsi="Times New Roman" w:eastAsia="方正仿宋_GBK" w:cs="Times New Roman"/>
          <w:color w:val="auto"/>
          <w:sz w:val="32"/>
          <w:szCs w:val="32"/>
          <w:shd w:val="clear" w:color="auto" w:fill="FFFFFF"/>
        </w:rPr>
        <w:t>4</w:t>
      </w:r>
      <w:r>
        <w:rPr>
          <w:rFonts w:hint="eastAsia" w:ascii="方正仿宋_GBK" w:hAnsi="方正仿宋_GBK" w:eastAsia="方正仿宋_GBK" w:cs="方正仿宋_GBK"/>
          <w:color w:val="auto"/>
          <w:sz w:val="32"/>
          <w:szCs w:val="32"/>
          <w:shd w:val="clear" w:color="auto" w:fill="FFFFFF"/>
          <w:lang w:val="en-US" w:eastAsia="zh-CN"/>
        </w:rPr>
        <w:t>.种植土地权属、面积情况说明（仅新型农业经营主体提供，如有土地租用合同可直接提供合同复印件加盖公章）；</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shd w:val="clear" w:color="auto" w:fill="FFFFFF"/>
        </w:rPr>
      </w:pPr>
      <w:r>
        <w:rPr>
          <w:rFonts w:hint="eastAsia" w:ascii="Times New Roman" w:hAnsi="Times New Roman" w:eastAsia="方正仿宋_GBK" w:cs="Times New Roman"/>
          <w:color w:val="auto"/>
          <w:sz w:val="32"/>
          <w:szCs w:val="32"/>
          <w:shd w:val="clear" w:color="auto" w:fill="FFFFFF"/>
          <w:lang w:val="en-US" w:eastAsia="zh-CN"/>
        </w:rPr>
        <w:t>5</w:t>
      </w:r>
      <w:r>
        <w:rPr>
          <w:rFonts w:hint="eastAsia" w:ascii="方正仿宋_GBK" w:hAnsi="方正仿宋_GBK" w:eastAsia="方正仿宋_GBK" w:cs="方正仿宋_GBK"/>
          <w:color w:val="auto"/>
          <w:sz w:val="32"/>
          <w:szCs w:val="32"/>
          <w:shd w:val="clear" w:color="auto" w:fill="FFFFFF"/>
          <w:lang w:val="en-US" w:eastAsia="zh-CN"/>
        </w:rPr>
        <w:t>.</w:t>
      </w:r>
      <w:r>
        <w:rPr>
          <w:rFonts w:hint="eastAsia" w:ascii="方正仿宋_GBK" w:hAnsi="方正仿宋_GBK" w:eastAsia="方正仿宋_GBK" w:cs="方正仿宋_GBK"/>
          <w:color w:val="auto"/>
          <w:sz w:val="32"/>
          <w:szCs w:val="32"/>
          <w:shd w:val="clear" w:color="auto" w:fill="FFFFFF"/>
        </w:rPr>
        <w:t>其他佐证材料，审查是否符合其他立项条件。</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楷体_GBK" w:hAnsi="方正楷体_GBK" w:eastAsia="方正楷体_GBK" w:cs="方正楷体_GBK"/>
          <w:color w:val="auto"/>
          <w:sz w:val="32"/>
          <w:szCs w:val="32"/>
        </w:rPr>
        <w:t>（二）报送时间</w:t>
      </w:r>
      <w:r>
        <w:rPr>
          <w:rFonts w:hint="eastAsia" w:ascii="方正仿宋_GBK" w:hAnsi="方正仿宋_GBK" w:eastAsia="方正仿宋_GBK" w:cs="方正仿宋_GBK"/>
          <w:color w:val="auto"/>
          <w:sz w:val="32"/>
          <w:szCs w:val="32"/>
          <w:lang w:eastAsia="zh-CN"/>
        </w:rPr>
        <w:t>：</w:t>
      </w:r>
      <w:r>
        <w:rPr>
          <w:rFonts w:hint="default" w:ascii="Times New Roman" w:hAnsi="Times New Roman" w:eastAsia="方正仿宋_GBK" w:cs="Times New Roman"/>
          <w:color w:val="auto"/>
          <w:sz w:val="32"/>
          <w:szCs w:val="32"/>
        </w:rPr>
        <w:t>2024</w:t>
      </w:r>
      <w:r>
        <w:rPr>
          <w:rFonts w:hint="eastAsia" w:ascii="方正仿宋_GBK" w:hAnsi="方正仿宋_GBK" w:eastAsia="方正仿宋_GBK" w:cs="方正仿宋_GBK"/>
          <w:color w:val="auto"/>
          <w:sz w:val="32"/>
          <w:szCs w:val="32"/>
        </w:rPr>
        <w:t>年</w:t>
      </w:r>
      <w:r>
        <w:rPr>
          <w:rFonts w:hint="default" w:ascii="Times New Roman" w:hAnsi="Times New Roman" w:eastAsia="方正仿宋_GBK" w:cs="Times New Roman"/>
          <w:color w:val="auto"/>
          <w:sz w:val="32"/>
          <w:szCs w:val="32"/>
        </w:rPr>
        <w:t>3</w:t>
      </w:r>
      <w:r>
        <w:rPr>
          <w:rFonts w:hint="eastAsia" w:ascii="方正仿宋_GBK" w:hAnsi="方正仿宋_GBK" w:eastAsia="方正仿宋_GBK" w:cs="方正仿宋_GBK"/>
          <w:color w:val="auto"/>
          <w:sz w:val="32"/>
          <w:szCs w:val="32"/>
        </w:rPr>
        <w:t>月</w:t>
      </w:r>
      <w:r>
        <w:rPr>
          <w:rFonts w:hint="eastAsia" w:eastAsia="方正仿宋_GBK" w:cs="Times New Roman"/>
          <w:color w:val="auto"/>
          <w:sz w:val="32"/>
          <w:szCs w:val="32"/>
          <w:lang w:val="en-US" w:eastAsia="zh-CN"/>
        </w:rPr>
        <w:t>27</w:t>
      </w:r>
      <w:r>
        <w:rPr>
          <w:rFonts w:hint="eastAsia" w:ascii="方正仿宋_GBK" w:hAnsi="方正仿宋_GBK" w:eastAsia="方正仿宋_GBK" w:cs="方正仿宋_GBK"/>
          <w:color w:val="auto"/>
          <w:sz w:val="32"/>
          <w:szCs w:val="32"/>
        </w:rPr>
        <w:t>日（星期</w:t>
      </w:r>
      <w:r>
        <w:rPr>
          <w:rFonts w:hint="eastAsia" w:eastAsia="方正仿宋_GBK" w:cs="Times New Roman"/>
          <w:color w:val="auto"/>
          <w:sz w:val="32"/>
          <w:szCs w:val="32"/>
          <w:lang w:val="en-US" w:eastAsia="zh-CN"/>
        </w:rPr>
        <w:t>三</w:t>
      </w:r>
      <w:r>
        <w:rPr>
          <w:rFonts w:hint="eastAsia" w:ascii="方正仿宋_GBK" w:hAnsi="方正仿宋_GBK" w:eastAsia="方正仿宋_GBK" w:cs="方正仿宋_GBK"/>
          <w:color w:val="auto"/>
          <w:sz w:val="32"/>
          <w:szCs w:val="32"/>
        </w:rPr>
        <w:t>）</w:t>
      </w:r>
      <w:r>
        <w:rPr>
          <w:rFonts w:hint="eastAsia" w:eastAsia="方正仿宋_GBK" w:cs="Times New Roman"/>
          <w:color w:val="auto"/>
          <w:sz w:val="32"/>
          <w:szCs w:val="32"/>
          <w:lang w:val="en-US" w:eastAsia="zh-CN"/>
        </w:rPr>
        <w:t>18</w:t>
      </w:r>
      <w:r>
        <w:rPr>
          <w:rFonts w:hint="eastAsia" w:ascii="方正仿宋_GBK" w:hAnsi="方正仿宋_GBK" w:eastAsia="方正仿宋_GBK" w:cs="方正仿宋_GBK"/>
          <w:color w:val="auto"/>
          <w:sz w:val="32"/>
          <w:szCs w:val="32"/>
          <w:lang w:eastAsia="zh-CN"/>
        </w:rPr>
        <w:t>：</w:t>
      </w:r>
      <w:r>
        <w:rPr>
          <w:rFonts w:hint="default" w:ascii="Times New Roman" w:hAnsi="Times New Roman" w:eastAsia="方正仿宋_GBK" w:cs="Times New Roman"/>
          <w:color w:val="auto"/>
          <w:sz w:val="32"/>
          <w:szCs w:val="32"/>
        </w:rPr>
        <w:t>00</w:t>
      </w:r>
      <w:r>
        <w:rPr>
          <w:rFonts w:hint="eastAsia" w:ascii="方正仿宋_GBK" w:hAnsi="方正仿宋_GBK" w:eastAsia="方正仿宋_GBK" w:cs="方正仿宋_GBK"/>
          <w:color w:val="auto"/>
          <w:sz w:val="32"/>
          <w:szCs w:val="32"/>
        </w:rPr>
        <w:t>前。</w:t>
      </w:r>
    </w:p>
    <w:p>
      <w:pPr>
        <w:keepNext w:val="0"/>
        <w:keepLines w:val="0"/>
        <w:pageBreakBefore w:val="0"/>
        <w:kinsoku/>
        <w:wordWrap/>
        <w:overflowPunct/>
        <w:topLinePunct w:val="0"/>
        <w:bidi w:val="0"/>
        <w:spacing w:line="560" w:lineRule="exact"/>
        <w:ind w:left="0" w:firstLine="608" w:firstLineChars="200"/>
        <w:jc w:val="both"/>
        <w:textAlignment w:val="auto"/>
        <w:rPr>
          <w:rFonts w:hint="eastAsia" w:ascii="方正仿宋_GBK" w:hAnsi="方正仿宋_GBK" w:eastAsia="方正仿宋_GBK" w:cs="方正仿宋_GBK"/>
          <w:color w:val="auto"/>
          <w:w w:val="95"/>
          <w:sz w:val="32"/>
          <w:szCs w:val="32"/>
        </w:rPr>
      </w:pPr>
      <w:r>
        <w:rPr>
          <w:rFonts w:hint="eastAsia" w:ascii="方正楷体_GBK" w:hAnsi="方正楷体_GBK" w:eastAsia="方正楷体_GBK" w:cs="方正楷体_GBK"/>
          <w:color w:val="auto"/>
          <w:w w:val="95"/>
          <w:sz w:val="32"/>
          <w:szCs w:val="32"/>
        </w:rPr>
        <w:t>（三）报送方式</w:t>
      </w:r>
      <w:r>
        <w:rPr>
          <w:rFonts w:hint="eastAsia" w:ascii="方正楷体_GBK" w:hAnsi="方正楷体_GBK" w:eastAsia="方正楷体_GBK" w:cs="方正楷体_GBK"/>
          <w:color w:val="auto"/>
          <w:w w:val="95"/>
          <w:sz w:val="32"/>
          <w:szCs w:val="32"/>
          <w:lang w:eastAsia="zh-CN"/>
        </w:rPr>
        <w:t>：</w:t>
      </w:r>
      <w:r>
        <w:rPr>
          <w:rFonts w:hint="eastAsia" w:ascii="方正仿宋_GBK" w:hAnsi="方正仿宋_GBK" w:eastAsia="方正仿宋_GBK" w:cs="方正仿宋_GBK"/>
          <w:color w:val="auto"/>
          <w:w w:val="95"/>
          <w:sz w:val="32"/>
          <w:szCs w:val="32"/>
        </w:rPr>
        <w:t>纸质件（一式三份），电子档通过邮箱报送。</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楷体_GBK" w:hAnsi="方正楷体_GBK" w:eastAsia="方正楷体_GBK" w:cs="方正楷体_GBK"/>
          <w:color w:val="auto"/>
          <w:sz w:val="32"/>
          <w:szCs w:val="32"/>
        </w:rPr>
        <w:t>（四）装订要求</w:t>
      </w:r>
      <w:r>
        <w:rPr>
          <w:rFonts w:hint="eastAsia" w:ascii="方正楷体_GBK" w:hAnsi="方正楷体_GBK" w:eastAsia="方正楷体_GBK" w:cs="方正楷体_GBK"/>
          <w:color w:val="auto"/>
          <w:sz w:val="32"/>
          <w:szCs w:val="32"/>
          <w:lang w:eastAsia="zh-CN"/>
        </w:rPr>
        <w:t>：</w:t>
      </w:r>
      <w:r>
        <w:rPr>
          <w:rFonts w:hint="eastAsia" w:ascii="方正仿宋_GBK" w:hAnsi="方正仿宋_GBK" w:eastAsia="方正仿宋_GBK" w:cs="方正仿宋_GBK"/>
          <w:color w:val="auto"/>
          <w:sz w:val="32"/>
          <w:szCs w:val="32"/>
        </w:rPr>
        <w:t>按照</w:t>
      </w:r>
      <w:r>
        <w:rPr>
          <w:rFonts w:hint="eastAsia" w:ascii="方正仿宋_GBK" w:hAnsi="方正仿宋_GBK" w:eastAsia="方正仿宋_GBK" w:cs="方正仿宋_GBK"/>
          <w:color w:val="auto"/>
          <w:sz w:val="32"/>
          <w:szCs w:val="32"/>
          <w:lang w:val="en-US" w:eastAsia="zh-CN"/>
        </w:rPr>
        <w:t>申报材料提交</w:t>
      </w:r>
      <w:r>
        <w:rPr>
          <w:rFonts w:hint="eastAsia" w:ascii="方正仿宋_GBK" w:hAnsi="方正仿宋_GBK" w:eastAsia="方正仿宋_GBK" w:cs="方正仿宋_GBK"/>
          <w:color w:val="auto"/>
          <w:sz w:val="32"/>
          <w:szCs w:val="32"/>
        </w:rPr>
        <w:t>顺序装订。</w:t>
      </w:r>
    </w:p>
    <w:p>
      <w:pPr>
        <w:keepNext w:val="0"/>
        <w:keepLines w:val="0"/>
        <w:pageBreakBefore w:val="0"/>
        <w:kinsoku/>
        <w:wordWrap/>
        <w:overflowPunct/>
        <w:topLinePunct w:val="0"/>
        <w:bidi w:val="0"/>
        <w:spacing w:line="560" w:lineRule="exact"/>
        <w:ind w:left="0" w:firstLine="640" w:firstLineChars="200"/>
        <w:jc w:val="both"/>
        <w:textAlignment w:val="auto"/>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十、其他事项</w:t>
      </w:r>
    </w:p>
    <w:p>
      <w:pPr>
        <w:keepNext w:val="0"/>
        <w:keepLines w:val="0"/>
        <w:pageBreakBefore w:val="0"/>
        <w:tabs>
          <w:tab w:val="center" w:pos="4153"/>
          <w:tab w:val="right" w:pos="8306"/>
        </w:tabs>
        <w:kinsoku/>
        <w:wordWrap/>
        <w:overflowPunct/>
        <w:topLinePunct w:val="0"/>
        <w:bidi w:val="0"/>
        <w:snapToGrid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（一）已享受</w:t>
      </w:r>
      <w:r>
        <w:rPr>
          <w:rFonts w:hint="default" w:ascii="Times New Roman" w:hAnsi="Times New Roman" w:eastAsia="方正仿宋_GBK" w:cs="Times New Roman"/>
          <w:color w:val="auto"/>
          <w:sz w:val="32"/>
          <w:szCs w:val="32"/>
        </w:rPr>
        <w:t>2024</w:t>
      </w:r>
      <w:r>
        <w:rPr>
          <w:rFonts w:hint="eastAsia" w:ascii="方正仿宋_GBK" w:hAnsi="方正仿宋_GBK" w:eastAsia="方正仿宋_GBK" w:cs="方正仿宋_GBK"/>
          <w:color w:val="auto"/>
          <w:sz w:val="32"/>
          <w:szCs w:val="32"/>
        </w:rPr>
        <w:t>年其他粮油类项目资金支持的经营主体不重复申报；</w:t>
      </w:r>
    </w:p>
    <w:p>
      <w:pPr>
        <w:keepNext w:val="0"/>
        <w:keepLines w:val="0"/>
        <w:pageBreakBefore w:val="0"/>
        <w:tabs>
          <w:tab w:val="left" w:pos="1590"/>
        </w:tabs>
        <w:kinsoku/>
        <w:wordWrap/>
        <w:overflowPunct/>
        <w:topLinePunct w:val="0"/>
        <w:autoSpaceDN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（二）纸质件以收到时间为准，电子档以实际上传时间为准，逾期或未按规定形式上报项目申报有关资料的，视为无效申报；</w:t>
      </w:r>
    </w:p>
    <w:p>
      <w:pPr>
        <w:keepNext w:val="0"/>
        <w:keepLines w:val="0"/>
        <w:pageBreakBefore w:val="0"/>
        <w:tabs>
          <w:tab w:val="left" w:pos="1590"/>
        </w:tabs>
        <w:kinsoku/>
        <w:wordWrap/>
        <w:overflowPunct/>
        <w:topLinePunct w:val="0"/>
        <w:autoSpaceDN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（三）不得擅自更改项目实施方案文档格式和删减栏目；</w:t>
      </w:r>
    </w:p>
    <w:p>
      <w:pPr>
        <w:keepNext w:val="0"/>
        <w:keepLines w:val="0"/>
        <w:pageBreakBefore w:val="0"/>
        <w:tabs>
          <w:tab w:val="left" w:pos="1590"/>
        </w:tabs>
        <w:kinsoku/>
        <w:wordWrap/>
        <w:overflowPunct/>
        <w:topLinePunct w:val="0"/>
        <w:autoSpaceDN w:val="0"/>
        <w:bidi w:val="0"/>
        <w:spacing w:line="560" w:lineRule="exact"/>
        <w:ind w:left="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（四）取得财政项目补助的实施单位，必须按照批准的项目实施方案，加快建设进度，按时保质保量完成建设任务。</w:t>
      </w:r>
    </w:p>
    <w:p>
      <w:pPr>
        <w:pStyle w:val="4"/>
        <w:rPr>
          <w:rFonts w:hint="eastAsia" w:ascii="方正仿宋_GBK" w:hAnsi="方正仿宋_GBK" w:eastAsia="方正仿宋_GBK" w:cs="方正仿宋_GBK"/>
          <w:color w:val="auto"/>
          <w:sz w:val="32"/>
          <w:szCs w:val="32"/>
        </w:rPr>
      </w:pPr>
    </w:p>
    <w:p>
      <w:pPr>
        <w:pStyle w:val="5"/>
        <w:rPr>
          <w:rFonts w:hint="eastAsia" w:ascii="方正仿宋_GBK" w:hAnsi="方正仿宋_GBK" w:eastAsia="方正仿宋_GBK" w:cs="方正仿宋_GBK"/>
          <w:color w:val="auto"/>
          <w:sz w:val="32"/>
          <w:szCs w:val="32"/>
        </w:rPr>
      </w:pPr>
    </w:p>
    <w:p>
      <w:pPr>
        <w:rPr>
          <w:rFonts w:hint="eastAsia" w:ascii="方正仿宋_GBK" w:hAnsi="方正仿宋_GBK" w:eastAsia="方正仿宋_GBK" w:cs="方正仿宋_GBK"/>
          <w:color w:val="auto"/>
          <w:sz w:val="32"/>
          <w:szCs w:val="32"/>
        </w:rPr>
      </w:pPr>
    </w:p>
    <w:p>
      <w:pPr>
        <w:pStyle w:val="4"/>
        <w:rPr>
          <w:rFonts w:hint="eastAsia" w:ascii="方正仿宋_GBK" w:hAnsi="方正仿宋_GBK" w:eastAsia="方正仿宋_GBK" w:cs="方正仿宋_GBK"/>
          <w:color w:val="auto"/>
          <w:sz w:val="32"/>
          <w:szCs w:val="32"/>
        </w:rPr>
      </w:pPr>
    </w:p>
    <w:p>
      <w:pPr>
        <w:pStyle w:val="5"/>
        <w:rPr>
          <w:rFonts w:hint="eastAsia" w:ascii="方正仿宋_GBK" w:hAnsi="方正仿宋_GBK" w:eastAsia="方正仿宋_GBK" w:cs="方正仿宋_GBK"/>
          <w:color w:val="auto"/>
          <w:sz w:val="32"/>
          <w:szCs w:val="32"/>
        </w:rPr>
      </w:pPr>
    </w:p>
    <w:p>
      <w:pPr>
        <w:rPr>
          <w:rFonts w:hint="eastAsia" w:ascii="方正仿宋_GBK" w:hAnsi="方正仿宋_GBK" w:eastAsia="方正仿宋_GBK" w:cs="方正仿宋_GBK"/>
          <w:color w:val="auto"/>
          <w:sz w:val="32"/>
          <w:szCs w:val="32"/>
        </w:rPr>
      </w:pPr>
    </w:p>
    <w:p>
      <w:pPr>
        <w:pStyle w:val="4"/>
        <w:rPr>
          <w:rFonts w:hint="eastAsia" w:ascii="方正仿宋_GBK" w:hAnsi="方正仿宋_GBK" w:eastAsia="方正仿宋_GBK" w:cs="方正仿宋_GBK"/>
          <w:color w:val="auto"/>
          <w:sz w:val="32"/>
          <w:szCs w:val="32"/>
        </w:rPr>
      </w:pPr>
    </w:p>
    <w:p>
      <w:pPr>
        <w:pStyle w:val="5"/>
        <w:rPr>
          <w:rFonts w:hint="eastAsia" w:ascii="方正仿宋_GBK" w:hAnsi="方正仿宋_GBK" w:eastAsia="方正仿宋_GBK" w:cs="方正仿宋_GBK"/>
          <w:color w:val="auto"/>
          <w:sz w:val="32"/>
          <w:szCs w:val="32"/>
        </w:rPr>
      </w:pPr>
    </w:p>
    <w:p>
      <w:pPr>
        <w:rPr>
          <w:rFonts w:hint="eastAsia" w:ascii="方正仿宋_GBK" w:hAnsi="方正仿宋_GBK" w:eastAsia="方正仿宋_GBK" w:cs="方正仿宋_GBK"/>
          <w:color w:val="auto"/>
          <w:sz w:val="32"/>
          <w:szCs w:val="32"/>
        </w:rPr>
      </w:pPr>
    </w:p>
    <w:p>
      <w:pPr>
        <w:pStyle w:val="4"/>
        <w:rPr>
          <w:rFonts w:hint="eastAsia" w:ascii="方正仿宋_GBK" w:hAnsi="方正仿宋_GBK" w:eastAsia="方正仿宋_GBK" w:cs="方正仿宋_GBK"/>
          <w:color w:val="auto"/>
          <w:sz w:val="32"/>
          <w:szCs w:val="32"/>
        </w:rPr>
      </w:pPr>
    </w:p>
    <w:p>
      <w:pPr>
        <w:pStyle w:val="5"/>
        <w:rPr>
          <w:rFonts w:hint="eastAsia" w:ascii="方正仿宋_GBK" w:hAnsi="方正仿宋_GBK" w:eastAsia="方正仿宋_GBK" w:cs="方正仿宋_GBK"/>
          <w:color w:val="auto"/>
          <w:sz w:val="32"/>
          <w:szCs w:val="32"/>
        </w:rPr>
      </w:pPr>
    </w:p>
    <w:p>
      <w:pPr>
        <w:rPr>
          <w:rFonts w:hint="eastAsia" w:ascii="方正黑体_GBK" w:hAnsi="方正黑体_GBK" w:eastAsia="方正黑体_GBK" w:cs="方正黑体_GBK"/>
          <w:color w:val="auto"/>
          <w:sz w:val="32"/>
          <w:szCs w:val="32"/>
          <w:lang w:val="en-US" w:eastAsia="zh-CN"/>
        </w:rPr>
      </w:pPr>
    </w:p>
    <w:p>
      <w:pPr>
        <w:rPr>
          <w:rFonts w:hint="eastAsia" w:ascii="方正黑体_GBK" w:hAnsi="方正黑体_GBK" w:eastAsia="方正黑体_GBK" w:cs="方正黑体_GBK"/>
          <w:color w:val="auto"/>
          <w:sz w:val="32"/>
          <w:szCs w:val="32"/>
          <w:lang w:val="en-US" w:eastAsia="zh-CN"/>
        </w:rPr>
      </w:pPr>
    </w:p>
    <w:p>
      <w:pPr>
        <w:rPr>
          <w:rFonts w:hint="eastAsia" w:ascii="方正黑体_GBK" w:hAnsi="方正黑体_GBK" w:eastAsia="方正黑体_GBK" w:cs="方正黑体_GBK"/>
          <w:color w:val="auto"/>
          <w:sz w:val="32"/>
          <w:szCs w:val="32"/>
          <w:lang w:val="en-US" w:eastAsia="zh-CN"/>
        </w:rPr>
      </w:pPr>
    </w:p>
    <w:p>
      <w:pPr>
        <w:rPr>
          <w:rFonts w:hint="eastAsia" w:ascii="方正黑体_GBK" w:hAnsi="方正黑体_GBK" w:eastAsia="方正黑体_GBK" w:cs="方正黑体_GBK"/>
          <w:color w:val="auto"/>
          <w:sz w:val="32"/>
          <w:szCs w:val="32"/>
          <w:lang w:val="en-US" w:eastAsia="zh-CN"/>
        </w:rPr>
      </w:pPr>
    </w:p>
    <w:p>
      <w:pPr>
        <w:spacing w:line="600" w:lineRule="exact"/>
        <w:ind w:firstLine="4160" w:firstLineChars="1300"/>
        <w:rPr>
          <w:rFonts w:ascii="仿宋_GB2312" w:hAnsi="宋体" w:eastAsia="仿宋_GB2312"/>
          <w:color w:val="auto"/>
          <w:sz w:val="32"/>
        </w:rPr>
      </w:pPr>
      <w:r>
        <w:rPr>
          <w:rFonts w:hint="eastAsia" w:ascii="仿宋_GB2312" w:hAnsi="宋体" w:eastAsia="仿宋_GB2312"/>
          <w:color w:val="auto"/>
          <w:sz w:val="32"/>
        </w:rPr>
        <w:t>行（产）业分类：____________</w:t>
      </w:r>
    </w:p>
    <w:p>
      <w:pPr>
        <w:jc w:val="center"/>
        <w:rPr>
          <w:b/>
          <w:bCs/>
          <w:color w:val="auto"/>
          <w:sz w:val="44"/>
        </w:rPr>
      </w:pPr>
    </w:p>
    <w:p>
      <w:pPr>
        <w:jc w:val="center"/>
        <w:rPr>
          <w:b/>
          <w:bCs/>
          <w:color w:val="auto"/>
          <w:sz w:val="44"/>
        </w:rPr>
      </w:pPr>
    </w:p>
    <w:p>
      <w:pPr>
        <w:jc w:val="center"/>
        <w:rPr>
          <w:rFonts w:hint="eastAsia" w:eastAsia="方正小标宋_GBK"/>
          <w:snapToGrid w:val="0"/>
          <w:color w:val="auto"/>
          <w:kern w:val="0"/>
          <w:sz w:val="44"/>
          <w:szCs w:val="44"/>
        </w:rPr>
      </w:pPr>
      <w:r>
        <w:rPr>
          <w:rFonts w:hint="eastAsia" w:eastAsia="方正小标宋_GBK"/>
          <w:snapToGrid w:val="0"/>
          <w:color w:val="auto"/>
          <w:kern w:val="0"/>
          <w:sz w:val="44"/>
          <w:szCs w:val="44"/>
        </w:rPr>
        <w:t>渝北区</w:t>
      </w:r>
      <w:r>
        <w:rPr>
          <w:rFonts w:hint="eastAsia" w:ascii="方正小标宋_GBK" w:hAnsi="方正小标宋_GBK" w:eastAsia="方正小标宋_GBK" w:cs="方正小标宋_GBK"/>
          <w:snapToGrid w:val="0"/>
          <w:color w:val="auto"/>
          <w:kern w:val="0"/>
          <w:sz w:val="44"/>
          <w:szCs w:val="44"/>
        </w:rPr>
        <w:t>202</w:t>
      </w:r>
      <w:r>
        <w:rPr>
          <w:rFonts w:hint="eastAsia" w:ascii="方正小标宋_GBK" w:hAnsi="方正小标宋_GBK" w:eastAsia="方正小标宋_GBK" w:cs="方正小标宋_GBK"/>
          <w:snapToGrid w:val="0"/>
          <w:color w:val="auto"/>
          <w:kern w:val="0"/>
          <w:sz w:val="44"/>
          <w:szCs w:val="44"/>
          <w:lang w:val="en-US" w:eastAsia="zh-CN"/>
        </w:rPr>
        <w:t>4</w:t>
      </w:r>
      <w:r>
        <w:rPr>
          <w:rFonts w:eastAsia="方正小标宋_GBK"/>
          <w:snapToGrid w:val="0"/>
          <w:color w:val="auto"/>
          <w:kern w:val="0"/>
          <w:sz w:val="44"/>
          <w:szCs w:val="44"/>
        </w:rPr>
        <w:t>年</w:t>
      </w:r>
      <w:r>
        <w:rPr>
          <w:rFonts w:hint="eastAsia" w:eastAsia="方正小标宋_GBK"/>
          <w:snapToGrid w:val="0"/>
          <w:color w:val="auto"/>
          <w:kern w:val="0"/>
          <w:sz w:val="44"/>
          <w:szCs w:val="44"/>
        </w:rPr>
        <w:t>粮油单产提升攻关行动</w:t>
      </w:r>
    </w:p>
    <w:p>
      <w:pPr>
        <w:jc w:val="center"/>
        <w:rPr>
          <w:rFonts w:ascii="方正小标宋_GBK" w:hAnsi="方正小标宋_GBK" w:eastAsia="方正小标宋_GBK" w:cs="方正小标宋_GBK"/>
          <w:color w:val="auto"/>
          <w:sz w:val="44"/>
        </w:rPr>
      </w:pPr>
      <w:r>
        <w:rPr>
          <w:rFonts w:hint="eastAsia" w:eastAsia="方正小标宋_GBK"/>
          <w:snapToGrid w:val="0"/>
          <w:color w:val="auto"/>
          <w:kern w:val="0"/>
          <w:sz w:val="44"/>
          <w:szCs w:val="44"/>
          <w:lang w:val="en-US" w:eastAsia="zh-CN"/>
        </w:rPr>
        <w:t>相关</w:t>
      </w:r>
      <w:r>
        <w:rPr>
          <w:rFonts w:eastAsia="方正小标宋_GBK"/>
          <w:snapToGrid w:val="0"/>
          <w:color w:val="auto"/>
          <w:kern w:val="0"/>
          <w:sz w:val="44"/>
          <w:szCs w:val="44"/>
        </w:rPr>
        <w:t>项目</w:t>
      </w:r>
      <w:r>
        <w:rPr>
          <w:rFonts w:hint="eastAsia" w:ascii="方正小标宋_GBK" w:hAnsi="方正小标宋_GBK" w:eastAsia="方正小标宋_GBK" w:cs="方正小标宋_GBK"/>
          <w:color w:val="auto"/>
          <w:sz w:val="44"/>
        </w:rPr>
        <w:t>实施方案</w:t>
      </w:r>
    </w:p>
    <w:p>
      <w:pPr>
        <w:rPr>
          <w:color w:val="auto"/>
          <w:sz w:val="28"/>
        </w:rPr>
      </w:pPr>
    </w:p>
    <w:p>
      <w:pPr>
        <w:rPr>
          <w:color w:val="auto"/>
          <w:sz w:val="28"/>
        </w:rPr>
      </w:pPr>
    </w:p>
    <w:p>
      <w:pPr>
        <w:rPr>
          <w:color w:val="auto"/>
          <w:sz w:val="28"/>
        </w:rPr>
      </w:pPr>
    </w:p>
    <w:p>
      <w:pPr>
        <w:tabs>
          <w:tab w:val="left" w:pos="3990"/>
        </w:tabs>
        <w:spacing w:line="480" w:lineRule="auto"/>
        <w:ind w:firstLine="640" w:firstLineChars="200"/>
        <w:rPr>
          <w:rFonts w:eastAsia="仿宋_GB2312"/>
          <w:color w:val="auto"/>
          <w:sz w:val="32"/>
        </w:rPr>
      </w:pPr>
      <w:r>
        <w:rPr>
          <w:rFonts w:hint="eastAsia" w:eastAsia="仿宋_GB2312"/>
          <w:color w:val="auto"/>
          <w:sz w:val="32"/>
        </w:rPr>
        <w:t>项目名称：</w:t>
      </w:r>
    </w:p>
    <w:p>
      <w:pPr>
        <w:spacing w:line="480" w:lineRule="auto"/>
        <w:rPr>
          <w:rFonts w:eastAsia="仿宋_GB2312"/>
          <w:color w:val="auto"/>
          <w:sz w:val="32"/>
        </w:rPr>
      </w:pPr>
      <w:r>
        <w:rPr>
          <w:rFonts w:hint="eastAsia" w:eastAsia="仿宋_GB2312"/>
          <w:color w:val="auto"/>
          <w:sz w:val="32"/>
        </w:rPr>
        <w:t xml:space="preserve">    项目实施单位：</w:t>
      </w:r>
    </w:p>
    <w:p>
      <w:pPr>
        <w:spacing w:line="480" w:lineRule="auto"/>
        <w:ind w:firstLine="640" w:firstLineChars="200"/>
        <w:rPr>
          <w:rFonts w:ascii="宋体" w:hAnsi="宋体" w:eastAsia="仿宋_GB2312"/>
          <w:color w:val="auto"/>
          <w:sz w:val="32"/>
        </w:rPr>
      </w:pPr>
      <w:r>
        <w:rPr>
          <w:rFonts w:hint="eastAsia" w:eastAsia="仿宋_GB2312"/>
          <w:color w:val="auto"/>
          <w:sz w:val="32"/>
        </w:rPr>
        <w:t>通讯地址：</w:t>
      </w:r>
    </w:p>
    <w:p>
      <w:pPr>
        <w:spacing w:line="480" w:lineRule="auto"/>
        <w:ind w:firstLine="640" w:firstLineChars="200"/>
        <w:rPr>
          <w:rFonts w:ascii="宋体" w:hAnsi="宋体" w:eastAsia="仿宋_GB2312"/>
          <w:color w:val="auto"/>
          <w:sz w:val="32"/>
        </w:rPr>
      </w:pPr>
      <w:r>
        <w:rPr>
          <w:rFonts w:hint="eastAsia" w:ascii="宋体" w:hAnsi="宋体" w:eastAsia="仿宋_GB2312"/>
          <w:color w:val="auto"/>
          <w:sz w:val="32"/>
        </w:rPr>
        <w:t>邮政编码：</w:t>
      </w:r>
    </w:p>
    <w:p>
      <w:pPr>
        <w:spacing w:line="480" w:lineRule="auto"/>
        <w:ind w:firstLine="640" w:firstLineChars="200"/>
        <w:rPr>
          <w:rFonts w:ascii="宋体" w:hAnsi="宋体" w:eastAsia="仿宋_GB2312"/>
          <w:color w:val="auto"/>
          <w:sz w:val="32"/>
        </w:rPr>
      </w:pPr>
      <w:r>
        <w:rPr>
          <w:rFonts w:hint="eastAsia" w:ascii="宋体" w:hAnsi="宋体" w:eastAsia="仿宋_GB2312"/>
          <w:color w:val="auto"/>
          <w:sz w:val="32"/>
        </w:rPr>
        <w:t>联 系 人：              职务/职称：</w:t>
      </w:r>
    </w:p>
    <w:p>
      <w:pPr>
        <w:spacing w:line="480" w:lineRule="auto"/>
        <w:ind w:firstLine="640" w:firstLineChars="200"/>
        <w:rPr>
          <w:rFonts w:ascii="宋体" w:hAnsi="宋体" w:eastAsia="仿宋_GB2312"/>
          <w:color w:val="auto"/>
          <w:sz w:val="32"/>
        </w:rPr>
      </w:pPr>
      <w:r>
        <w:rPr>
          <w:rFonts w:hint="eastAsia" w:ascii="宋体" w:hAnsi="宋体" w:eastAsia="仿宋_GB2312"/>
          <w:color w:val="auto"/>
          <w:sz w:val="32"/>
        </w:rPr>
        <w:t>办公电话：              手机：</w:t>
      </w:r>
    </w:p>
    <w:p>
      <w:pPr>
        <w:spacing w:line="480" w:lineRule="auto"/>
        <w:ind w:firstLine="640" w:firstLineChars="200"/>
        <w:rPr>
          <w:rFonts w:ascii="宋体" w:hAnsi="宋体" w:eastAsia="仿宋_GB2312"/>
          <w:color w:val="auto"/>
          <w:sz w:val="32"/>
        </w:rPr>
      </w:pPr>
      <w:r>
        <w:rPr>
          <w:rFonts w:hint="eastAsia" w:ascii="宋体" w:hAnsi="宋体" w:eastAsia="仿宋_GB2312"/>
          <w:color w:val="auto"/>
          <w:sz w:val="32"/>
        </w:rPr>
        <w:t>填制日期：</w:t>
      </w:r>
    </w:p>
    <w:p>
      <w:pPr>
        <w:spacing w:line="420" w:lineRule="auto"/>
        <w:jc w:val="center"/>
        <w:rPr>
          <w:rFonts w:hint="eastAsia" w:eastAsia="仿宋_GB2312"/>
          <w:color w:val="auto"/>
          <w:sz w:val="32"/>
        </w:rPr>
      </w:pPr>
    </w:p>
    <w:p>
      <w:pPr>
        <w:spacing w:line="420" w:lineRule="auto"/>
        <w:jc w:val="center"/>
        <w:rPr>
          <w:rFonts w:hint="eastAsia" w:eastAsia="仿宋_GB2312"/>
          <w:color w:val="auto"/>
          <w:sz w:val="32"/>
        </w:rPr>
      </w:pPr>
    </w:p>
    <w:p>
      <w:pPr>
        <w:spacing w:line="420" w:lineRule="auto"/>
        <w:jc w:val="center"/>
        <w:rPr>
          <w:rFonts w:eastAsia="仿宋_GB2312"/>
          <w:color w:val="auto"/>
          <w:sz w:val="32"/>
        </w:rPr>
      </w:pPr>
      <w:r>
        <w:rPr>
          <w:rFonts w:hint="eastAsia" w:eastAsia="仿宋_GB2312"/>
          <w:color w:val="auto"/>
          <w:sz w:val="32"/>
        </w:rPr>
        <w:t>重庆市</w:t>
      </w:r>
      <w:r>
        <w:rPr>
          <w:rFonts w:hint="eastAsia" w:eastAsia="仿宋_GB2312"/>
          <w:color w:val="auto"/>
          <w:sz w:val="32"/>
          <w:lang w:val="en-US" w:eastAsia="zh-CN"/>
        </w:rPr>
        <w:t>渝北区</w:t>
      </w:r>
      <w:r>
        <w:rPr>
          <w:rFonts w:hint="eastAsia" w:eastAsia="仿宋_GB2312"/>
          <w:color w:val="auto"/>
          <w:sz w:val="32"/>
        </w:rPr>
        <w:t>农业农村委员会制</w:t>
      </w:r>
    </w:p>
    <w:p>
      <w:pPr>
        <w:rPr>
          <w:rFonts w:eastAsia="黑体"/>
          <w:b/>
          <w:bCs/>
          <w:color w:val="auto"/>
          <w:sz w:val="32"/>
        </w:rPr>
      </w:pPr>
    </w:p>
    <w:p>
      <w:pPr>
        <w:pStyle w:val="2"/>
        <w:rPr>
          <w:rFonts w:eastAsia="黑体"/>
          <w:b/>
          <w:bCs/>
          <w:color w:val="auto"/>
          <w:sz w:val="32"/>
        </w:rPr>
      </w:pPr>
    </w:p>
    <w:p>
      <w:pPr>
        <w:pStyle w:val="3"/>
      </w:pPr>
      <w:bookmarkStart w:id="0" w:name="_GoBack"/>
      <w:bookmarkEnd w:id="0"/>
    </w:p>
    <w:p>
      <w:pPr>
        <w:ind w:firstLine="640" w:firstLineChars="200"/>
        <w:rPr>
          <w:rFonts w:eastAsia="黑体"/>
          <w:color w:val="auto"/>
          <w:sz w:val="32"/>
        </w:rPr>
      </w:pPr>
      <w:r>
        <w:rPr>
          <w:rFonts w:hint="eastAsia" w:eastAsia="黑体"/>
          <w:color w:val="auto"/>
          <w:sz w:val="32"/>
        </w:rPr>
        <w:t>一、项目所涉产业发展现状（或工作开展情况）</w:t>
      </w:r>
    </w:p>
    <w:p>
      <w:pPr>
        <w:ind w:firstLine="640" w:firstLineChars="200"/>
        <w:rPr>
          <w:rFonts w:eastAsia="仿宋_GB2312"/>
          <w:color w:val="auto"/>
          <w:sz w:val="32"/>
        </w:rPr>
      </w:pPr>
      <w:r>
        <w:rPr>
          <w:rFonts w:hint="eastAsia" w:eastAsia="仿宋_GB2312"/>
          <w:color w:val="auto"/>
          <w:sz w:val="32"/>
        </w:rPr>
        <w:t>（实施此项目单位应简单总结项目实施情况）</w:t>
      </w:r>
    </w:p>
    <w:p>
      <w:pPr>
        <w:ind w:firstLine="640" w:firstLineChars="200"/>
        <w:rPr>
          <w:rFonts w:eastAsia="黑体"/>
          <w:color w:val="auto"/>
          <w:sz w:val="32"/>
        </w:rPr>
      </w:pPr>
    </w:p>
    <w:p>
      <w:pPr>
        <w:ind w:firstLine="640" w:firstLineChars="200"/>
        <w:rPr>
          <w:rFonts w:eastAsia="黑体"/>
          <w:color w:val="auto"/>
          <w:sz w:val="32"/>
        </w:rPr>
      </w:pPr>
      <w:r>
        <w:rPr>
          <w:rFonts w:hint="eastAsia" w:eastAsia="黑体"/>
          <w:color w:val="auto"/>
          <w:sz w:val="32"/>
        </w:rPr>
        <w:t>二、项目任务计划</w:t>
      </w:r>
    </w:p>
    <w:p>
      <w:pPr>
        <w:ind w:firstLine="640" w:firstLineChars="200"/>
        <w:rPr>
          <w:rFonts w:eastAsia="仿宋_GB2312"/>
          <w:color w:val="auto"/>
          <w:sz w:val="32"/>
        </w:rPr>
      </w:pPr>
      <w:r>
        <w:rPr>
          <w:rFonts w:hint="eastAsia" w:eastAsia="仿宋_GB2312"/>
          <w:color w:val="auto"/>
          <w:sz w:val="32"/>
        </w:rPr>
        <w:t>（一）项目任务来由（背景）</w:t>
      </w:r>
    </w:p>
    <w:p>
      <w:pPr>
        <w:ind w:firstLine="640" w:firstLineChars="200"/>
        <w:rPr>
          <w:rFonts w:eastAsia="仿宋_GB2312"/>
          <w:color w:val="auto"/>
          <w:sz w:val="32"/>
        </w:rPr>
      </w:pPr>
      <w:r>
        <w:rPr>
          <w:rFonts w:hint="eastAsia" w:eastAsia="仿宋_GB2312"/>
          <w:color w:val="auto"/>
          <w:sz w:val="32"/>
        </w:rPr>
        <w:t>（二）建设地点</w:t>
      </w:r>
    </w:p>
    <w:p>
      <w:pPr>
        <w:ind w:firstLine="640" w:firstLineChars="200"/>
        <w:rPr>
          <w:rFonts w:eastAsia="仿宋_GB2312"/>
          <w:color w:val="auto"/>
          <w:sz w:val="32"/>
        </w:rPr>
      </w:pPr>
      <w:r>
        <w:rPr>
          <w:rFonts w:hint="eastAsia" w:eastAsia="仿宋_GB2312"/>
          <w:color w:val="auto"/>
          <w:sz w:val="32"/>
        </w:rPr>
        <w:t>（三）项目内容（</w:t>
      </w:r>
      <w:r>
        <w:rPr>
          <w:rFonts w:hint="eastAsia" w:eastAsia="仿宋_GB2312"/>
          <w:color w:val="auto"/>
          <w:sz w:val="32"/>
          <w:lang w:val="en-US" w:eastAsia="zh-CN"/>
        </w:rPr>
        <w:t>含</w:t>
      </w:r>
      <w:r>
        <w:rPr>
          <w:rFonts w:hint="eastAsia" w:eastAsia="方正仿宋_GBK"/>
          <w:color w:val="auto"/>
          <w:sz w:val="32"/>
          <w:szCs w:val="32"/>
        </w:rPr>
        <w:t>推广品种、种植面积、技术线路、</w:t>
      </w:r>
      <w:r>
        <w:rPr>
          <w:rFonts w:hint="eastAsia" w:eastAsia="方正仿宋_GBK"/>
          <w:color w:val="auto"/>
          <w:sz w:val="32"/>
          <w:szCs w:val="32"/>
          <w:lang w:val="en-US" w:eastAsia="zh-CN"/>
        </w:rPr>
        <w:t>产量指标等，</w:t>
      </w:r>
      <w:r>
        <w:rPr>
          <w:rFonts w:hint="eastAsia" w:eastAsia="仿宋_GB2312"/>
          <w:color w:val="auto"/>
          <w:sz w:val="32"/>
        </w:rPr>
        <w:t>既要有定性表述，又要有定量数据）</w:t>
      </w:r>
    </w:p>
    <w:p>
      <w:pPr>
        <w:ind w:firstLine="570"/>
        <w:rPr>
          <w:rFonts w:hint="eastAsia" w:eastAsia="仿宋_GB2312"/>
          <w:color w:val="auto"/>
          <w:sz w:val="32"/>
          <w:lang w:eastAsia="zh-CN"/>
        </w:rPr>
      </w:pPr>
      <w:r>
        <w:rPr>
          <w:rFonts w:hint="eastAsia" w:eastAsia="仿宋_GB2312"/>
          <w:color w:val="auto"/>
          <w:sz w:val="32"/>
        </w:rPr>
        <w:t>（四）建设进度</w:t>
      </w:r>
      <w:r>
        <w:rPr>
          <w:rFonts w:hint="eastAsia" w:eastAsia="仿宋_GB2312"/>
          <w:color w:val="auto"/>
          <w:sz w:val="32"/>
          <w:lang w:eastAsia="zh-CN"/>
        </w:rPr>
        <w:t>（</w:t>
      </w:r>
      <w:r>
        <w:rPr>
          <w:rFonts w:hint="eastAsia" w:eastAsia="仿宋_GB2312"/>
          <w:color w:val="auto"/>
          <w:sz w:val="32"/>
          <w:lang w:val="en-US" w:eastAsia="zh-CN"/>
        </w:rPr>
        <w:t>明确完成期限</w:t>
      </w:r>
      <w:r>
        <w:rPr>
          <w:rFonts w:hint="eastAsia" w:eastAsia="仿宋_GB2312"/>
          <w:color w:val="auto"/>
          <w:sz w:val="32"/>
          <w:lang w:eastAsia="zh-CN"/>
        </w:rPr>
        <w:t>）</w:t>
      </w:r>
    </w:p>
    <w:p>
      <w:pPr>
        <w:ind w:firstLine="570"/>
        <w:rPr>
          <w:rFonts w:eastAsia="仿宋_GB2312"/>
          <w:color w:val="auto"/>
          <w:sz w:val="32"/>
        </w:rPr>
      </w:pPr>
      <w:r>
        <w:rPr>
          <w:rFonts w:hint="eastAsia" w:eastAsia="仿宋_GB2312"/>
          <w:color w:val="auto"/>
          <w:sz w:val="32"/>
        </w:rPr>
        <w:t>（五）项目推进及管理措施</w:t>
      </w:r>
    </w:p>
    <w:p>
      <w:pPr>
        <w:ind w:firstLine="570"/>
        <w:rPr>
          <w:rFonts w:eastAsia="仿宋_GB2312"/>
          <w:color w:val="auto"/>
          <w:sz w:val="32"/>
        </w:rPr>
      </w:pPr>
      <w:r>
        <w:rPr>
          <w:rFonts w:hint="eastAsia" w:eastAsia="仿宋_GB2312"/>
          <w:color w:val="auto"/>
          <w:sz w:val="32"/>
        </w:rPr>
        <w:t>（</w:t>
      </w:r>
      <w:r>
        <w:rPr>
          <w:rFonts w:hint="eastAsia" w:eastAsia="仿宋_GB2312"/>
          <w:color w:val="auto"/>
          <w:sz w:val="32"/>
          <w:lang w:val="en-US" w:eastAsia="zh-CN"/>
        </w:rPr>
        <w:t>六</w:t>
      </w:r>
      <w:r>
        <w:rPr>
          <w:rFonts w:hint="eastAsia" w:eastAsia="仿宋_GB2312"/>
          <w:color w:val="auto"/>
          <w:sz w:val="32"/>
        </w:rPr>
        <w:t>）其它</w:t>
      </w:r>
    </w:p>
    <w:p>
      <w:pPr>
        <w:ind w:firstLine="570"/>
        <w:rPr>
          <w:rFonts w:eastAsia="黑体"/>
          <w:color w:val="auto"/>
          <w:sz w:val="32"/>
        </w:rPr>
      </w:pPr>
      <w:r>
        <w:rPr>
          <w:rFonts w:hint="eastAsia" w:eastAsia="黑体"/>
          <w:color w:val="auto"/>
          <w:sz w:val="32"/>
        </w:rPr>
        <w:t>三、资金投入概算</w:t>
      </w:r>
    </w:p>
    <w:p>
      <w:pPr>
        <w:ind w:firstLine="570"/>
        <w:rPr>
          <w:rFonts w:eastAsia="仿宋_GB2312"/>
          <w:color w:val="auto"/>
          <w:sz w:val="32"/>
        </w:rPr>
      </w:pPr>
      <w:r>
        <w:rPr>
          <w:rFonts w:hint="eastAsia" w:eastAsia="仿宋_GB2312"/>
          <w:color w:val="auto"/>
          <w:sz w:val="32"/>
        </w:rPr>
        <w:t>（一）项目总投资及资金来源</w:t>
      </w:r>
    </w:p>
    <w:p>
      <w:pPr>
        <w:ind w:firstLine="570"/>
        <w:rPr>
          <w:rFonts w:eastAsia="仿宋_GB2312"/>
          <w:color w:val="auto"/>
          <w:sz w:val="32"/>
        </w:rPr>
      </w:pPr>
      <w:r>
        <w:rPr>
          <w:rFonts w:hint="eastAsia" w:eastAsia="仿宋_GB2312"/>
          <w:color w:val="auto"/>
          <w:sz w:val="32"/>
        </w:rPr>
        <w:t>（</w:t>
      </w:r>
      <w:r>
        <w:rPr>
          <w:rFonts w:hint="eastAsia" w:eastAsia="仿宋_GB2312"/>
          <w:color w:val="auto"/>
          <w:sz w:val="32"/>
          <w:lang w:val="en-US" w:eastAsia="zh-CN"/>
        </w:rPr>
        <w:t>二</w:t>
      </w:r>
      <w:r>
        <w:rPr>
          <w:rFonts w:hint="eastAsia" w:eastAsia="仿宋_GB2312"/>
          <w:color w:val="auto"/>
          <w:sz w:val="32"/>
        </w:rPr>
        <w:t>）项目资金及资金使用环节（</w:t>
      </w:r>
      <w:r>
        <w:rPr>
          <w:rFonts w:hint="eastAsia" w:eastAsia="仿宋_GB2312"/>
          <w:color w:val="auto"/>
          <w:sz w:val="32"/>
          <w:lang w:val="en-US" w:eastAsia="zh-CN"/>
        </w:rPr>
        <w:t>按照种子、农药、化肥分项</w:t>
      </w:r>
      <w:r>
        <w:rPr>
          <w:rFonts w:hint="eastAsia" w:eastAsia="仿宋_GB2312"/>
          <w:color w:val="auto"/>
          <w:sz w:val="32"/>
        </w:rPr>
        <w:t>具体说明财政资金使用支持环节、补助标准和额度等）</w:t>
      </w:r>
    </w:p>
    <w:p>
      <w:pPr>
        <w:ind w:firstLine="570"/>
        <w:rPr>
          <w:rFonts w:eastAsia="仿宋_GB2312"/>
          <w:color w:val="auto"/>
          <w:sz w:val="32"/>
        </w:rPr>
      </w:pPr>
      <w:r>
        <w:rPr>
          <w:rFonts w:hint="eastAsia" w:eastAsia="仿宋_GB2312"/>
          <w:color w:val="auto"/>
          <w:sz w:val="32"/>
        </w:rPr>
        <w:t>（</w:t>
      </w:r>
      <w:r>
        <w:rPr>
          <w:rFonts w:hint="eastAsia" w:eastAsia="仿宋_GB2312"/>
          <w:color w:val="auto"/>
          <w:sz w:val="32"/>
          <w:lang w:val="en-US" w:eastAsia="zh-CN"/>
        </w:rPr>
        <w:t>三</w:t>
      </w:r>
      <w:r>
        <w:rPr>
          <w:rFonts w:hint="eastAsia" w:eastAsia="仿宋_GB2312"/>
          <w:color w:val="auto"/>
          <w:sz w:val="32"/>
        </w:rPr>
        <w:t>）其它</w:t>
      </w:r>
    </w:p>
    <w:p>
      <w:pPr>
        <w:ind w:firstLine="640" w:firstLineChars="200"/>
        <w:rPr>
          <w:rFonts w:eastAsia="黑体"/>
          <w:color w:val="auto"/>
          <w:sz w:val="32"/>
        </w:rPr>
      </w:pPr>
      <w:r>
        <w:rPr>
          <w:rFonts w:hint="eastAsia" w:eastAsia="黑体"/>
          <w:color w:val="auto"/>
          <w:sz w:val="32"/>
        </w:rPr>
        <w:t>四、组织保障措施</w:t>
      </w:r>
    </w:p>
    <w:p>
      <w:pPr>
        <w:ind w:firstLine="570"/>
        <w:rPr>
          <w:rFonts w:eastAsia="黑体"/>
          <w:color w:val="auto"/>
          <w:sz w:val="32"/>
        </w:rPr>
      </w:pPr>
    </w:p>
    <w:p>
      <w:pPr>
        <w:ind w:firstLine="640" w:firstLineChars="200"/>
        <w:rPr>
          <w:rFonts w:eastAsia="黑体"/>
          <w:color w:val="auto"/>
          <w:sz w:val="32"/>
        </w:rPr>
      </w:pPr>
      <w:r>
        <w:rPr>
          <w:rFonts w:hint="eastAsia" w:eastAsia="黑体"/>
          <w:color w:val="auto"/>
          <w:sz w:val="32"/>
        </w:rPr>
        <w:t>五、项目实施单位情况</w:t>
      </w:r>
    </w:p>
    <w:p>
      <w:pPr>
        <w:ind w:firstLine="640" w:firstLineChars="200"/>
        <w:rPr>
          <w:rFonts w:eastAsia="仿宋_GB2312"/>
          <w:color w:val="auto"/>
          <w:sz w:val="32"/>
        </w:rPr>
      </w:pPr>
      <w:r>
        <w:rPr>
          <w:rFonts w:hint="eastAsia" w:eastAsia="仿宋_GB2312"/>
          <w:color w:val="auto"/>
          <w:sz w:val="32"/>
        </w:rPr>
        <w:t>（一）单位性质、隶属关系、职能（业务）范围</w:t>
      </w:r>
    </w:p>
    <w:p>
      <w:pPr>
        <w:ind w:firstLine="640" w:firstLineChars="200"/>
        <w:rPr>
          <w:rFonts w:eastAsia="仿宋_GB2312"/>
          <w:color w:val="auto"/>
          <w:sz w:val="32"/>
        </w:rPr>
      </w:pPr>
      <w:r>
        <w:rPr>
          <w:rFonts w:hint="eastAsia" w:eastAsia="仿宋_GB2312" w:cs="Arial"/>
          <w:color w:val="auto"/>
          <w:sz w:val="32"/>
        </w:rPr>
        <w:t>（二）财务收支和资产状况</w:t>
      </w:r>
    </w:p>
    <w:p>
      <w:pPr>
        <w:ind w:firstLine="640" w:firstLineChars="200"/>
        <w:rPr>
          <w:rFonts w:eastAsia="仿宋_GB2312"/>
          <w:color w:val="auto"/>
          <w:sz w:val="32"/>
        </w:rPr>
      </w:pPr>
      <w:r>
        <w:rPr>
          <w:rFonts w:hint="eastAsia" w:eastAsia="仿宋_GB2312"/>
          <w:color w:val="auto"/>
          <w:sz w:val="32"/>
        </w:rPr>
        <w:t>（三）有无不良记录（财政部门及审计机关处理处罚决定、行业通报批评、媒体曝光等）</w:t>
      </w:r>
    </w:p>
    <w:p>
      <w:pPr>
        <w:ind w:firstLine="640" w:firstLineChars="200"/>
        <w:rPr>
          <w:rFonts w:eastAsia="黑体"/>
          <w:color w:val="auto"/>
          <w:sz w:val="32"/>
        </w:rPr>
      </w:pPr>
      <w:r>
        <w:rPr>
          <w:rFonts w:hint="eastAsia" w:eastAsia="黑体"/>
          <w:color w:val="auto"/>
          <w:sz w:val="32"/>
        </w:rPr>
        <w:t>六、相关单位情况及参与事项</w:t>
      </w:r>
    </w:p>
    <w:p>
      <w:pPr>
        <w:ind w:firstLine="420" w:firstLineChars="150"/>
        <w:rPr>
          <w:rFonts w:ascii="仿宋_GB2312" w:eastAsia="仿宋_GB2312"/>
          <w:color w:val="auto"/>
          <w:sz w:val="28"/>
        </w:rPr>
      </w:pPr>
    </w:p>
    <w:p>
      <w:pPr>
        <w:widowControl/>
        <w:jc w:val="left"/>
        <w:rPr>
          <w:rFonts w:ascii="仿宋_GB2312" w:eastAsia="仿宋_GB2312"/>
          <w:color w:val="auto"/>
          <w:sz w:val="28"/>
        </w:rPr>
        <w:sectPr>
          <w:headerReference r:id="rId3" w:type="default"/>
          <w:footerReference r:id="rId4" w:type="default"/>
          <w:pgSz w:w="11906" w:h="16838"/>
          <w:pgMar w:top="2098" w:right="1474" w:bottom="1984" w:left="1587" w:header="851" w:footer="1247" w:gutter="0"/>
          <w:pgNumType w:fmt="numberInDash" w:start="30"/>
          <w:cols w:space="720" w:num="1"/>
        </w:sectPr>
      </w:pPr>
    </w:p>
    <w:p>
      <w:pPr>
        <w:rPr>
          <w:rFonts w:ascii="仿宋_GB2312" w:eastAsia="仿宋_GB2312"/>
          <w:b/>
          <w:bCs/>
          <w:color w:val="auto"/>
          <w:sz w:val="28"/>
        </w:rPr>
      </w:pPr>
      <w:r>
        <w:rPr>
          <w:rFonts w:hint="eastAsia" w:ascii="仿宋_GB2312" w:eastAsia="仿宋_GB2312"/>
          <w:b/>
          <w:bCs/>
          <w:color w:val="auto"/>
          <w:sz w:val="28"/>
        </w:rPr>
        <w:t>表一：</w:t>
      </w:r>
    </w:p>
    <w:p>
      <w:pPr>
        <w:ind w:firstLine="723" w:firstLineChars="200"/>
        <w:jc w:val="center"/>
        <w:rPr>
          <w:rFonts w:ascii="仿宋_GB2312" w:eastAsia="仿宋_GB2312"/>
          <w:b/>
          <w:bCs/>
          <w:color w:val="auto"/>
          <w:sz w:val="36"/>
        </w:rPr>
      </w:pPr>
      <w:r>
        <w:rPr>
          <w:rFonts w:hint="eastAsia" w:ascii="仿宋_GB2312" w:eastAsia="仿宋_GB2312"/>
          <w:b/>
          <w:bCs/>
          <w:color w:val="auto"/>
          <w:sz w:val="36"/>
        </w:rPr>
        <w:t>项目主要人员与任务分工</w:t>
      </w:r>
    </w:p>
    <w:p>
      <w:pPr>
        <w:ind w:firstLine="562" w:firstLineChars="200"/>
        <w:rPr>
          <w:rFonts w:ascii="仿宋_GB2312" w:eastAsia="仿宋_GB2312"/>
          <w:b/>
          <w:bCs/>
          <w:color w:val="auto"/>
          <w:sz w:val="28"/>
        </w:rPr>
      </w:pPr>
    </w:p>
    <w:tbl>
      <w:tblPr>
        <w:tblStyle w:val="8"/>
        <w:tblW w:w="90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735"/>
        <w:gridCol w:w="735"/>
        <w:gridCol w:w="1575"/>
        <w:gridCol w:w="2053"/>
        <w:gridCol w:w="1945"/>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eastAsia="仿宋_GB2312"/>
                <w:b/>
                <w:bCs/>
                <w:color w:val="auto"/>
                <w:sz w:val="24"/>
              </w:rPr>
            </w:pPr>
            <w:r>
              <w:rPr>
                <w:rFonts w:hint="eastAsia" w:ascii="仿宋_GB2312" w:eastAsia="仿宋_GB2312"/>
                <w:b/>
                <w:bCs/>
                <w:color w:val="auto"/>
                <w:sz w:val="24"/>
              </w:rPr>
              <w:t>姓名</w:t>
            </w:r>
          </w:p>
        </w:tc>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eastAsia="仿宋_GB2312"/>
                <w:b/>
                <w:bCs/>
                <w:color w:val="auto"/>
                <w:sz w:val="24"/>
              </w:rPr>
            </w:pPr>
            <w:r>
              <w:rPr>
                <w:rFonts w:hint="eastAsia" w:ascii="仿宋_GB2312" w:eastAsia="仿宋_GB2312"/>
                <w:b/>
                <w:bCs/>
                <w:color w:val="auto"/>
                <w:sz w:val="24"/>
              </w:rPr>
              <w:t>性别</w:t>
            </w:r>
          </w:p>
        </w:tc>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eastAsia="仿宋_GB2312"/>
                <w:b/>
                <w:bCs/>
                <w:color w:val="auto"/>
                <w:sz w:val="24"/>
              </w:rPr>
            </w:pPr>
            <w:r>
              <w:rPr>
                <w:rFonts w:hint="eastAsia" w:ascii="仿宋_GB2312" w:eastAsia="仿宋_GB2312"/>
                <w:b/>
                <w:bCs/>
                <w:color w:val="auto"/>
                <w:sz w:val="24"/>
              </w:rPr>
              <w:t>年龄</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eastAsia="仿宋_GB2312"/>
                <w:b/>
                <w:bCs/>
                <w:color w:val="auto"/>
                <w:sz w:val="24"/>
              </w:rPr>
            </w:pPr>
            <w:r>
              <w:rPr>
                <w:rFonts w:hint="eastAsia" w:ascii="仿宋_GB2312" w:eastAsia="仿宋_GB2312"/>
                <w:b/>
                <w:bCs/>
                <w:color w:val="auto"/>
                <w:sz w:val="24"/>
              </w:rPr>
              <w:t>工作单位</w:t>
            </w:r>
          </w:p>
        </w:tc>
        <w:tc>
          <w:tcPr>
            <w:tcW w:w="205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eastAsia="仿宋_GB2312"/>
                <w:b/>
                <w:bCs/>
                <w:color w:val="auto"/>
                <w:sz w:val="24"/>
              </w:rPr>
            </w:pPr>
            <w:r>
              <w:rPr>
                <w:rFonts w:hint="eastAsia" w:ascii="仿宋_GB2312" w:eastAsia="仿宋_GB2312"/>
                <w:b/>
                <w:bCs/>
                <w:color w:val="auto"/>
                <w:sz w:val="24"/>
              </w:rPr>
              <w:t>职务/职称</w:t>
            </w:r>
          </w:p>
        </w:tc>
        <w:tc>
          <w:tcPr>
            <w:tcW w:w="1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eastAsia="仿宋_GB2312"/>
                <w:b/>
                <w:bCs/>
                <w:color w:val="auto"/>
                <w:sz w:val="24"/>
              </w:rPr>
            </w:pPr>
            <w:r>
              <w:rPr>
                <w:rFonts w:hint="eastAsia" w:ascii="仿宋_GB2312" w:eastAsia="仿宋_GB2312"/>
                <w:b/>
                <w:bCs/>
                <w:color w:val="auto"/>
                <w:sz w:val="24"/>
              </w:rPr>
              <w:t>项目任务分工</w:t>
            </w:r>
          </w:p>
        </w:tc>
        <w:tc>
          <w:tcPr>
            <w:tcW w:w="87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eastAsia="仿宋_GB2312"/>
                <w:b/>
                <w:bCs/>
                <w:color w:val="auto"/>
                <w:sz w:val="24"/>
              </w:rPr>
            </w:pPr>
            <w:r>
              <w:rPr>
                <w:rFonts w:hint="eastAsia" w:ascii="仿宋_GB2312" w:eastAsia="仿宋_GB2312"/>
                <w:b/>
                <w:bCs/>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c>
          <w:tcPr>
            <w:tcW w:w="2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9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szCs w:val="21"/>
              </w:rPr>
            </w:pPr>
          </w:p>
        </w:tc>
        <w:tc>
          <w:tcPr>
            <w:tcW w:w="8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c>
          <w:tcPr>
            <w:tcW w:w="2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9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szCs w:val="21"/>
              </w:rPr>
            </w:pPr>
          </w:p>
        </w:tc>
        <w:tc>
          <w:tcPr>
            <w:tcW w:w="8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c>
          <w:tcPr>
            <w:tcW w:w="2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9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szCs w:val="21"/>
              </w:rPr>
            </w:pPr>
          </w:p>
        </w:tc>
        <w:tc>
          <w:tcPr>
            <w:tcW w:w="8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c>
          <w:tcPr>
            <w:tcW w:w="2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9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szCs w:val="21"/>
              </w:rPr>
            </w:pPr>
          </w:p>
        </w:tc>
        <w:tc>
          <w:tcPr>
            <w:tcW w:w="8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c>
          <w:tcPr>
            <w:tcW w:w="2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9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szCs w:val="21"/>
              </w:rPr>
            </w:pPr>
          </w:p>
        </w:tc>
        <w:tc>
          <w:tcPr>
            <w:tcW w:w="8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c>
          <w:tcPr>
            <w:tcW w:w="2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9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szCs w:val="21"/>
              </w:rPr>
            </w:pPr>
          </w:p>
        </w:tc>
        <w:tc>
          <w:tcPr>
            <w:tcW w:w="8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c>
          <w:tcPr>
            <w:tcW w:w="2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9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szCs w:val="21"/>
              </w:rPr>
            </w:pPr>
          </w:p>
        </w:tc>
        <w:tc>
          <w:tcPr>
            <w:tcW w:w="8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c>
          <w:tcPr>
            <w:tcW w:w="2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9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szCs w:val="21"/>
              </w:rPr>
            </w:pPr>
          </w:p>
        </w:tc>
        <w:tc>
          <w:tcPr>
            <w:tcW w:w="8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c>
          <w:tcPr>
            <w:tcW w:w="20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rPr>
            </w:pPr>
          </w:p>
        </w:tc>
        <w:tc>
          <w:tcPr>
            <w:tcW w:w="19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color w:val="auto"/>
                <w:sz w:val="24"/>
                <w:szCs w:val="21"/>
              </w:rPr>
            </w:pPr>
          </w:p>
        </w:tc>
        <w:tc>
          <w:tcPr>
            <w:tcW w:w="8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color w:val="auto"/>
                <w:sz w:val="24"/>
              </w:rPr>
            </w:pPr>
          </w:p>
        </w:tc>
      </w:tr>
    </w:tbl>
    <w:p>
      <w:pPr>
        <w:widowControl/>
        <w:jc w:val="left"/>
        <w:rPr>
          <w:rFonts w:ascii="仿宋_GB2312" w:eastAsia="仿宋_GB2312" w:cs="Arial"/>
          <w:color w:val="auto"/>
          <w:sz w:val="28"/>
        </w:rPr>
        <w:sectPr>
          <w:headerReference r:id="rId5" w:type="default"/>
          <w:footerReference r:id="rId6" w:type="default"/>
          <w:pgSz w:w="11906" w:h="16838"/>
          <w:pgMar w:top="1418" w:right="1418" w:bottom="1418" w:left="1418" w:header="851" w:footer="1247" w:gutter="0"/>
          <w:pgNumType w:fmt="numberInDash"/>
          <w:cols w:space="720" w:num="1"/>
        </w:sectPr>
      </w:pPr>
    </w:p>
    <w:p>
      <w:pPr>
        <w:rPr>
          <w:rFonts w:ascii="仿宋_GB2312" w:eastAsia="仿宋_GB2312"/>
          <w:b/>
          <w:bCs/>
          <w:color w:val="auto"/>
          <w:sz w:val="28"/>
          <w:szCs w:val="28"/>
        </w:rPr>
      </w:pPr>
      <w:r>
        <w:rPr>
          <w:rFonts w:hint="eastAsia" w:ascii="仿宋_GB2312" w:eastAsia="仿宋_GB2312"/>
          <w:b/>
          <w:bCs/>
          <w:color w:val="auto"/>
          <w:sz w:val="28"/>
          <w:szCs w:val="28"/>
        </w:rPr>
        <w:t>表</w:t>
      </w:r>
      <w:r>
        <w:rPr>
          <w:rFonts w:hint="eastAsia" w:ascii="仿宋_GB2312" w:eastAsia="仿宋_GB2312"/>
          <w:b/>
          <w:bCs/>
          <w:color w:val="auto"/>
          <w:sz w:val="28"/>
          <w:szCs w:val="28"/>
          <w:lang w:val="en-US" w:eastAsia="zh-CN"/>
        </w:rPr>
        <w:t>二</w:t>
      </w:r>
      <w:r>
        <w:rPr>
          <w:rFonts w:hint="eastAsia" w:ascii="仿宋_GB2312" w:eastAsia="仿宋_GB2312"/>
          <w:b/>
          <w:bCs/>
          <w:color w:val="auto"/>
          <w:sz w:val="28"/>
          <w:szCs w:val="28"/>
        </w:rPr>
        <w:t>：</w:t>
      </w:r>
    </w:p>
    <w:p>
      <w:pPr>
        <w:jc w:val="center"/>
        <w:rPr>
          <w:rFonts w:ascii="仿宋_GB2312" w:eastAsia="仿宋_GB2312"/>
          <w:b/>
          <w:bCs/>
          <w:color w:val="auto"/>
          <w:sz w:val="36"/>
          <w:szCs w:val="28"/>
        </w:rPr>
      </w:pPr>
      <w:r>
        <w:rPr>
          <w:rFonts w:hint="eastAsia" w:ascii="仿宋_GB2312" w:eastAsia="仿宋_GB2312"/>
          <w:b/>
          <w:bCs/>
          <w:color w:val="auto"/>
          <w:sz w:val="36"/>
          <w:szCs w:val="28"/>
        </w:rPr>
        <w:t>项目申报意见表</w:t>
      </w:r>
    </w:p>
    <w:p>
      <w:pPr>
        <w:jc w:val="center"/>
        <w:rPr>
          <w:rFonts w:ascii="仿宋_GB2312" w:eastAsia="仿宋_GB2312"/>
          <w:b/>
          <w:bCs/>
          <w:color w:val="auto"/>
          <w:sz w:val="11"/>
          <w:szCs w:val="11"/>
        </w:rPr>
      </w:pPr>
    </w:p>
    <w:tbl>
      <w:tblPr>
        <w:tblStyle w:val="8"/>
        <w:tblW w:w="82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3"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0"/>
                <w:szCs w:val="32"/>
              </w:rPr>
            </w:pPr>
            <w:r>
              <w:rPr>
                <w:rFonts w:hint="eastAsia" w:ascii="仿宋_GB2312" w:eastAsia="仿宋_GB2312"/>
                <w:b/>
                <w:color w:val="auto"/>
                <w:sz w:val="30"/>
                <w:szCs w:val="32"/>
              </w:rPr>
              <w:t>项目单位</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2"/>
                <w:szCs w:val="32"/>
              </w:rPr>
            </w:pPr>
            <w:r>
              <w:rPr>
                <w:rFonts w:hint="eastAsia" w:ascii="仿宋_GB2312" w:eastAsia="仿宋_GB2312"/>
                <w:b/>
                <w:color w:val="auto"/>
                <w:sz w:val="30"/>
                <w:szCs w:val="32"/>
              </w:rPr>
              <w:t>意　　见</w:t>
            </w:r>
          </w:p>
        </w:tc>
        <w:tc>
          <w:tcPr>
            <w:tcW w:w="67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firstLine="630"/>
              <w:textAlignment w:val="auto"/>
              <w:rPr>
                <w:rFonts w:ascii="仿宋_GB2312" w:eastAsia="仿宋_GB2312"/>
                <w:color w:val="auto"/>
                <w:sz w:val="30"/>
                <w:szCs w:val="30"/>
              </w:rPr>
            </w:pPr>
            <w:r>
              <w:rPr>
                <w:rFonts w:hint="eastAsia" w:ascii="仿宋_GB2312" w:eastAsia="仿宋_GB2312"/>
                <w:color w:val="auto"/>
                <w:sz w:val="30"/>
                <w:szCs w:val="30"/>
              </w:rPr>
              <w:t>本单位对以上内容的真实性和准确性负责，特申请立项。</w:t>
            </w:r>
          </w:p>
          <w:p>
            <w:pPr>
              <w:keepNext w:val="0"/>
              <w:keepLines w:val="0"/>
              <w:pageBreakBefore w:val="0"/>
              <w:widowControl w:val="0"/>
              <w:kinsoku/>
              <w:wordWrap/>
              <w:overflowPunct/>
              <w:topLinePunct w:val="0"/>
              <w:autoSpaceDE/>
              <w:autoSpaceDN/>
              <w:bidi w:val="0"/>
              <w:adjustRightInd/>
              <w:snapToGrid/>
              <w:spacing w:line="500" w:lineRule="exact"/>
              <w:ind w:firstLine="630"/>
              <w:textAlignment w:val="auto"/>
              <w:rPr>
                <w:rFonts w:ascii="仿宋_GB2312" w:eastAsia="仿宋_GB2312"/>
                <w:color w:val="auto"/>
                <w:sz w:val="30"/>
                <w:szCs w:val="30"/>
              </w:rPr>
            </w:pPr>
          </w:p>
          <w:p>
            <w:pPr>
              <w:keepNext w:val="0"/>
              <w:keepLines w:val="0"/>
              <w:pageBreakBefore w:val="0"/>
              <w:widowControl w:val="0"/>
              <w:kinsoku/>
              <w:wordWrap/>
              <w:overflowPunct/>
              <w:topLinePunct w:val="0"/>
              <w:autoSpaceDE/>
              <w:autoSpaceDN/>
              <w:bidi w:val="0"/>
              <w:adjustRightInd/>
              <w:snapToGrid/>
              <w:spacing w:line="500" w:lineRule="exact"/>
              <w:ind w:firstLine="630"/>
              <w:textAlignment w:val="auto"/>
              <w:rPr>
                <w:rFonts w:ascii="仿宋_GB2312" w:eastAsia="仿宋_GB2312"/>
                <w:color w:val="auto"/>
                <w:sz w:val="30"/>
                <w:szCs w:val="30"/>
              </w:rPr>
            </w:pPr>
            <w:r>
              <w:rPr>
                <w:rFonts w:hint="eastAsia" w:ascii="仿宋_GB2312" w:eastAsia="仿宋_GB2312"/>
                <w:color w:val="auto"/>
                <w:sz w:val="30"/>
                <w:szCs w:val="30"/>
              </w:rPr>
              <w:t>　　　　负责人签名： 　　  （单位公章）</w:t>
            </w:r>
          </w:p>
          <w:p>
            <w:pPr>
              <w:keepNext w:val="0"/>
              <w:keepLines w:val="0"/>
              <w:pageBreakBefore w:val="0"/>
              <w:widowControl w:val="0"/>
              <w:kinsoku/>
              <w:wordWrap/>
              <w:overflowPunct/>
              <w:topLinePunct w:val="0"/>
              <w:autoSpaceDE/>
              <w:autoSpaceDN/>
              <w:bidi w:val="0"/>
              <w:adjustRightInd/>
              <w:snapToGrid/>
              <w:spacing w:line="500" w:lineRule="exact"/>
              <w:ind w:firstLine="630"/>
              <w:textAlignment w:val="auto"/>
              <w:rPr>
                <w:rFonts w:ascii="仿宋_GB2312" w:eastAsia="仿宋_GB2312"/>
                <w:color w:val="auto"/>
                <w:sz w:val="32"/>
                <w:szCs w:val="32"/>
              </w:rPr>
            </w:pPr>
            <w:r>
              <w:rPr>
                <w:rFonts w:hint="eastAsia" w:ascii="仿宋_GB2312" w:eastAsia="仿宋_GB2312"/>
                <w:color w:val="auto"/>
                <w:sz w:val="32"/>
                <w:szCs w:val="32"/>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8"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0"/>
                <w:szCs w:val="32"/>
              </w:rPr>
            </w:pPr>
            <w:r>
              <w:rPr>
                <w:rFonts w:hint="eastAsia" w:ascii="仿宋_GB2312" w:eastAsia="仿宋_GB2312"/>
                <w:b/>
                <w:color w:val="auto"/>
                <w:sz w:val="30"/>
                <w:szCs w:val="32"/>
              </w:rPr>
              <w:t>所在镇</w:t>
            </w:r>
            <w:r>
              <w:rPr>
                <w:rFonts w:ascii="仿宋_GB2312" w:eastAsia="仿宋_GB2312"/>
                <w:b/>
                <w:color w:val="auto"/>
                <w:sz w:val="30"/>
                <w:szCs w:val="32"/>
              </w:rPr>
              <w:t>街意见</w:t>
            </w:r>
          </w:p>
        </w:tc>
        <w:tc>
          <w:tcPr>
            <w:tcW w:w="67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1830" w:firstLineChars="610"/>
              <w:textAlignment w:val="auto"/>
              <w:rPr>
                <w:rFonts w:ascii="仿宋_GB2312" w:eastAsia="仿宋_GB2312"/>
                <w:color w:val="auto"/>
                <w:sz w:val="30"/>
                <w:szCs w:val="30"/>
              </w:rPr>
            </w:pPr>
            <w:r>
              <w:rPr>
                <w:rFonts w:hint="eastAsia" w:ascii="仿宋_GB2312" w:eastAsia="仿宋_GB2312"/>
                <w:color w:val="auto"/>
                <w:sz w:val="30"/>
                <w:szCs w:val="30"/>
              </w:rPr>
              <w:t>负责人签名：   　  （单位公章）</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eastAsia="仿宋_GB2312"/>
                <w:color w:val="auto"/>
                <w:sz w:val="32"/>
                <w:szCs w:val="32"/>
              </w:rPr>
            </w:pPr>
            <w:r>
              <w:rPr>
                <w:rFonts w:hint="eastAsia" w:ascii="仿宋_GB2312" w:eastAsia="仿宋_GB2312"/>
                <w:color w:val="auto"/>
                <w:sz w:val="32"/>
                <w:szCs w:val="32"/>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57"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0"/>
                <w:szCs w:val="32"/>
              </w:rPr>
            </w:pPr>
            <w:r>
              <w:rPr>
                <w:rFonts w:hint="eastAsia" w:ascii="仿宋_GB2312" w:eastAsia="仿宋_GB2312"/>
                <w:b/>
                <w:color w:val="auto"/>
                <w:sz w:val="30"/>
                <w:szCs w:val="32"/>
              </w:rPr>
              <w:t>区县农业行政主管部门意见</w:t>
            </w:r>
          </w:p>
        </w:tc>
        <w:tc>
          <w:tcPr>
            <w:tcW w:w="67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1830" w:firstLineChars="610"/>
              <w:textAlignment w:val="auto"/>
              <w:rPr>
                <w:rFonts w:ascii="仿宋_GB2312" w:eastAsia="仿宋_GB2312"/>
                <w:color w:val="auto"/>
                <w:sz w:val="30"/>
                <w:szCs w:val="30"/>
              </w:rPr>
            </w:pPr>
            <w:r>
              <w:rPr>
                <w:rFonts w:hint="eastAsia" w:ascii="仿宋_GB2312" w:eastAsia="仿宋_GB2312"/>
                <w:color w:val="auto"/>
                <w:sz w:val="30"/>
                <w:szCs w:val="30"/>
              </w:rPr>
              <w:t>负责人签名：   　  （单位公章）</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2"/>
                <w:szCs w:val="32"/>
              </w:rPr>
            </w:pPr>
            <w:r>
              <w:rPr>
                <w:rFonts w:hint="eastAsia" w:ascii="仿宋_GB2312" w:eastAsia="仿宋_GB2312"/>
                <w:color w:val="auto"/>
                <w:sz w:val="32"/>
                <w:szCs w:val="32"/>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6"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0"/>
                <w:szCs w:val="32"/>
              </w:rPr>
            </w:pPr>
            <w:r>
              <w:rPr>
                <w:rFonts w:hint="eastAsia" w:ascii="仿宋_GB2312" w:eastAsia="仿宋_GB2312"/>
                <w:b/>
                <w:color w:val="auto"/>
                <w:sz w:val="30"/>
                <w:szCs w:val="32"/>
              </w:rPr>
              <w:t>区县财政部门意见</w:t>
            </w:r>
          </w:p>
        </w:tc>
        <w:tc>
          <w:tcPr>
            <w:tcW w:w="67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1830" w:firstLineChars="610"/>
              <w:textAlignment w:val="auto"/>
              <w:rPr>
                <w:rFonts w:ascii="仿宋_GB2312" w:eastAsia="仿宋_GB2312"/>
                <w:color w:val="auto"/>
                <w:sz w:val="30"/>
                <w:szCs w:val="30"/>
              </w:rPr>
            </w:pPr>
            <w:r>
              <w:rPr>
                <w:rFonts w:hint="eastAsia" w:ascii="仿宋_GB2312" w:eastAsia="仿宋_GB2312"/>
                <w:color w:val="auto"/>
                <w:sz w:val="30"/>
                <w:szCs w:val="30"/>
              </w:rPr>
              <w:t>负责人签名：   　  （单位公章）</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eastAsia="仿宋_GB2312"/>
                <w:color w:val="auto"/>
                <w:sz w:val="30"/>
                <w:szCs w:val="30"/>
              </w:rPr>
            </w:pPr>
            <w:r>
              <w:rPr>
                <w:rFonts w:hint="eastAsia" w:ascii="仿宋_GB2312" w:eastAsia="仿宋_GB2312"/>
                <w:color w:val="auto"/>
                <w:sz w:val="32"/>
                <w:szCs w:val="32"/>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6"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0"/>
                <w:szCs w:val="32"/>
              </w:rPr>
            </w:pPr>
            <w:r>
              <w:rPr>
                <w:rFonts w:hint="eastAsia" w:ascii="仿宋_GB2312" w:eastAsia="仿宋_GB2312"/>
                <w:b/>
                <w:color w:val="auto"/>
                <w:sz w:val="30"/>
                <w:szCs w:val="32"/>
              </w:rPr>
              <w:t>备　　注</w:t>
            </w:r>
          </w:p>
        </w:tc>
        <w:tc>
          <w:tcPr>
            <w:tcW w:w="67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b/>
                <w:color w:val="auto"/>
                <w:sz w:val="30"/>
                <w:szCs w:val="32"/>
              </w:rPr>
            </w:pPr>
          </w:p>
        </w:tc>
      </w:tr>
    </w:tbl>
    <w:p>
      <w:pPr>
        <w:keepNext w:val="0"/>
        <w:keepLines w:val="0"/>
        <w:pageBreakBefore w:val="0"/>
        <w:widowControl w:val="0"/>
        <w:kinsoku/>
        <w:wordWrap/>
        <w:overflowPunct/>
        <w:topLinePunct w:val="0"/>
        <w:autoSpaceDE/>
        <w:autoSpaceDN/>
        <w:bidi w:val="0"/>
        <w:adjustRightInd w:val="0"/>
        <w:snapToGrid w:val="0"/>
        <w:spacing w:line="540" w:lineRule="exact"/>
        <w:ind w:right="0"/>
        <w:jc w:val="center"/>
        <w:textAlignment w:val="auto"/>
        <w:rPr>
          <w:rFonts w:ascii="Times New Roman" w:hAnsi="Times New Roman" w:cs="Times New Roman"/>
          <w:color w:val="auto"/>
          <w:kern w:val="0"/>
        </w:rPr>
      </w:pPr>
      <w:r>
        <w:rPr>
          <w:rFonts w:hint="eastAsia" w:ascii="Times New Roman" w:hAnsi="Times New Roman" w:eastAsia="方正小标宋_GBK" w:cs="Times New Roman"/>
          <w:color w:val="auto"/>
          <w:kern w:val="0"/>
          <w:sz w:val="44"/>
          <w:szCs w:val="44"/>
        </w:rPr>
        <w:t>项目</w:t>
      </w:r>
      <w:r>
        <w:rPr>
          <w:rFonts w:ascii="Times New Roman" w:hAnsi="Times New Roman" w:eastAsia="方正小标宋_GBK" w:cs="Times New Roman"/>
          <w:color w:val="auto"/>
          <w:kern w:val="0"/>
          <w:sz w:val="44"/>
          <w:szCs w:val="44"/>
        </w:rPr>
        <w:t>申报承诺书</w:t>
      </w:r>
    </w:p>
    <w:p>
      <w:pPr>
        <w:keepNext w:val="0"/>
        <w:keepLines w:val="0"/>
        <w:pageBreakBefore w:val="0"/>
        <w:widowControl w:val="0"/>
        <w:kinsoku/>
        <w:wordWrap/>
        <w:overflowPunct/>
        <w:topLinePunct w:val="0"/>
        <w:autoSpaceDE/>
        <w:autoSpaceDN/>
        <w:bidi w:val="0"/>
        <w:adjustRightInd w:val="0"/>
        <w:snapToGrid w:val="0"/>
        <w:spacing w:line="540" w:lineRule="exact"/>
        <w:ind w:right="0"/>
        <w:jc w:val="center"/>
        <w:textAlignment w:val="auto"/>
        <w:rPr>
          <w:rFonts w:ascii="Times New Roman" w:hAnsi="Times New Roman" w:cs="Times New Roman"/>
          <w:color w:val="auto"/>
        </w:rPr>
      </w:pPr>
    </w:p>
    <w:p>
      <w:pPr>
        <w:pStyle w:val="4"/>
        <w:keepNext w:val="0"/>
        <w:keepLines w:val="0"/>
        <w:pageBreakBefore w:val="0"/>
        <w:widowControl w:val="0"/>
        <w:kinsoku/>
        <w:wordWrap/>
        <w:overflowPunct/>
        <w:topLinePunct w:val="0"/>
        <w:autoSpaceDE/>
        <w:autoSpaceDN/>
        <w:bidi w:val="0"/>
        <w:spacing w:line="540" w:lineRule="exact"/>
        <w:ind w:right="0" w:firstLine="640" w:firstLineChars="200"/>
        <w:textAlignment w:val="auto"/>
        <w:rPr>
          <w:rFonts w:hint="eastAsia" w:eastAsia="方正仿宋_GBK"/>
          <w:color w:val="auto"/>
          <w:sz w:val="32"/>
          <w:szCs w:val="32"/>
        </w:rPr>
      </w:pPr>
      <w:r>
        <w:rPr>
          <w:rFonts w:hint="eastAsia" w:eastAsia="方正仿宋_GBK"/>
          <w:color w:val="auto"/>
          <w:sz w:val="32"/>
          <w:szCs w:val="32"/>
        </w:rPr>
        <w:t>为做好渝北区202</w:t>
      </w:r>
      <w:r>
        <w:rPr>
          <w:rFonts w:hint="eastAsia" w:eastAsia="方正仿宋_GBK"/>
          <w:color w:val="auto"/>
          <w:sz w:val="32"/>
          <w:szCs w:val="32"/>
          <w:lang w:val="en-US" w:eastAsia="zh-CN"/>
        </w:rPr>
        <w:t>4</w:t>
      </w:r>
      <w:r>
        <w:rPr>
          <w:rFonts w:hint="eastAsia" w:eastAsia="方正仿宋_GBK"/>
          <w:color w:val="auto"/>
          <w:sz w:val="32"/>
          <w:szCs w:val="32"/>
        </w:rPr>
        <w:t>年</w:t>
      </w:r>
      <w:r>
        <w:rPr>
          <w:rFonts w:hint="eastAsia" w:eastAsia="方正仿宋_GBK"/>
          <w:color w:val="auto"/>
          <w:sz w:val="32"/>
          <w:szCs w:val="32"/>
          <w:lang w:val="en-US" w:eastAsia="zh-CN"/>
        </w:rPr>
        <w:t>****项目</w:t>
      </w:r>
      <w:r>
        <w:rPr>
          <w:rFonts w:hint="eastAsia" w:eastAsia="方正仿宋_GBK"/>
          <w:color w:val="auto"/>
          <w:sz w:val="32"/>
          <w:szCs w:val="32"/>
        </w:rPr>
        <w:t>，本单位郑重承诺：</w:t>
      </w:r>
    </w:p>
    <w:p>
      <w:pPr>
        <w:keepNext w:val="0"/>
        <w:keepLines w:val="0"/>
        <w:pageBreakBefore w:val="0"/>
        <w:widowControl w:val="0"/>
        <w:kinsoku/>
        <w:wordWrap/>
        <w:overflowPunct/>
        <w:topLinePunct w:val="0"/>
        <w:autoSpaceDE/>
        <w:autoSpaceDN/>
        <w:bidi w:val="0"/>
        <w:adjustRightInd w:val="0"/>
        <w:snapToGrid w:val="0"/>
        <w:spacing w:line="540" w:lineRule="exact"/>
        <w:ind w:right="0" w:firstLine="640" w:firstLineChars="200"/>
        <w:textAlignment w:val="auto"/>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一、</w:t>
      </w:r>
      <w:r>
        <w:rPr>
          <w:rFonts w:ascii="Times New Roman" w:hAnsi="Times New Roman" w:eastAsia="方正仿宋_GBK" w:cs="Times New Roman"/>
          <w:color w:val="auto"/>
          <w:sz w:val="32"/>
          <w:szCs w:val="32"/>
        </w:rPr>
        <w:t>须对本单位申报项目的真实性、合规性负责。</w:t>
      </w:r>
    </w:p>
    <w:p>
      <w:pPr>
        <w:keepNext w:val="0"/>
        <w:keepLines w:val="0"/>
        <w:pageBreakBefore w:val="0"/>
        <w:widowControl w:val="0"/>
        <w:kinsoku/>
        <w:wordWrap/>
        <w:overflowPunct/>
        <w:topLinePunct w:val="0"/>
        <w:autoSpaceDE/>
        <w:autoSpaceDN/>
        <w:bidi w:val="0"/>
        <w:spacing w:line="540" w:lineRule="exact"/>
        <w:ind w:right="0" w:firstLine="640" w:firstLineChars="200"/>
        <w:textAlignment w:val="auto"/>
        <w:rPr>
          <w:rFonts w:hint="eastAsia" w:eastAsia="方正仿宋_GBK"/>
          <w:color w:val="auto"/>
          <w:sz w:val="32"/>
          <w:szCs w:val="32"/>
          <w:lang w:eastAsia="zh-CN"/>
        </w:rPr>
      </w:pPr>
      <w:r>
        <w:rPr>
          <w:rFonts w:hint="eastAsia" w:ascii="Times New Roman" w:hAnsi="Times New Roman" w:eastAsia="方正仿宋_GBK" w:cs="Times New Roman"/>
          <w:color w:val="auto"/>
          <w:sz w:val="32"/>
          <w:szCs w:val="32"/>
        </w:rPr>
        <w:t>二</w:t>
      </w:r>
      <w:r>
        <w:rPr>
          <w:rFonts w:ascii="Times New Roman" w:hAnsi="Times New Roman" w:eastAsia="方正仿宋_GBK" w:cs="Times New Roman"/>
          <w:color w:val="auto"/>
          <w:sz w:val="32"/>
          <w:szCs w:val="32"/>
        </w:rPr>
        <w:t>、</w:t>
      </w:r>
      <w:r>
        <w:rPr>
          <w:rFonts w:hint="eastAsia" w:eastAsia="方正仿宋_GBK"/>
          <w:color w:val="auto"/>
          <w:sz w:val="32"/>
          <w:szCs w:val="32"/>
          <w:lang w:val="en-US" w:eastAsia="zh-CN"/>
        </w:rPr>
        <w:t>本单位未承担</w:t>
      </w:r>
      <w:r>
        <w:rPr>
          <w:rFonts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4</w:t>
      </w:r>
      <w:r>
        <w:rPr>
          <w:rFonts w:hint="eastAsia" w:eastAsia="方正仿宋_GBK"/>
          <w:color w:val="auto"/>
          <w:sz w:val="32"/>
          <w:szCs w:val="32"/>
        </w:rPr>
        <w:t>年其他粮油类</w:t>
      </w:r>
      <w:r>
        <w:rPr>
          <w:rFonts w:hint="eastAsia" w:eastAsia="方正仿宋_GBK"/>
          <w:color w:val="auto"/>
          <w:sz w:val="32"/>
          <w:szCs w:val="32"/>
          <w:lang w:val="en-US" w:eastAsia="zh-CN"/>
        </w:rPr>
        <w:t>补助</w:t>
      </w:r>
      <w:r>
        <w:rPr>
          <w:rFonts w:hint="eastAsia" w:eastAsia="方正仿宋_GBK"/>
          <w:color w:val="auto"/>
          <w:sz w:val="32"/>
          <w:szCs w:val="32"/>
        </w:rPr>
        <w:t>项目</w:t>
      </w:r>
      <w:r>
        <w:rPr>
          <w:rFonts w:hint="eastAsia" w:eastAsia="方正仿宋_GBK"/>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right="0" w:firstLine="640" w:firstLineChars="200"/>
        <w:textAlignment w:val="auto"/>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三</w:t>
      </w:r>
      <w:r>
        <w:rPr>
          <w:rFonts w:ascii="Times New Roman" w:hAnsi="Times New Roman" w:eastAsia="方正仿宋_GBK" w:cs="Times New Roman"/>
          <w:color w:val="auto"/>
          <w:sz w:val="32"/>
          <w:szCs w:val="32"/>
        </w:rPr>
        <w:t>、项目申报获批后，严格按照项目实施方案组织实施，</w:t>
      </w:r>
      <w:r>
        <w:rPr>
          <w:rFonts w:hint="eastAsia" w:ascii="Times New Roman" w:hAnsi="Times New Roman" w:eastAsia="方正仿宋_GBK" w:cs="Times New Roman"/>
          <w:color w:val="auto"/>
          <w:sz w:val="32"/>
          <w:szCs w:val="32"/>
        </w:rPr>
        <w:t>确保</w:t>
      </w:r>
      <w:r>
        <w:rPr>
          <w:rFonts w:ascii="Times New Roman" w:hAnsi="Times New Roman" w:eastAsia="方正仿宋_GBK" w:cs="Times New Roman"/>
          <w:color w:val="auto"/>
          <w:sz w:val="32"/>
          <w:szCs w:val="32"/>
        </w:rPr>
        <w:t>项目建设质量，按时完成建设任务，不擅自变更建设地点、建设内容</w:t>
      </w:r>
      <w:r>
        <w:rPr>
          <w:rFonts w:hint="eastAsia" w:ascii="Times New Roman" w:hAnsi="Times New Roman" w:eastAsia="方正仿宋_GBK" w:cs="Times New Roman"/>
          <w:color w:val="auto"/>
          <w:sz w:val="32"/>
          <w:szCs w:val="32"/>
        </w:rPr>
        <w:t>和建设</w:t>
      </w:r>
      <w:r>
        <w:rPr>
          <w:rFonts w:ascii="Times New Roman" w:hAnsi="Times New Roman" w:eastAsia="方正仿宋_GBK" w:cs="Times New Roman"/>
          <w:color w:val="auto"/>
          <w:sz w:val="32"/>
          <w:szCs w:val="32"/>
        </w:rPr>
        <w:t>规模。</w:t>
      </w:r>
    </w:p>
    <w:p>
      <w:pPr>
        <w:keepNext w:val="0"/>
        <w:keepLines w:val="0"/>
        <w:pageBreakBefore w:val="0"/>
        <w:widowControl w:val="0"/>
        <w:kinsoku/>
        <w:wordWrap/>
        <w:overflowPunct/>
        <w:topLinePunct w:val="0"/>
        <w:autoSpaceDE/>
        <w:autoSpaceDN/>
        <w:bidi w:val="0"/>
        <w:adjustRightInd w:val="0"/>
        <w:snapToGrid w:val="0"/>
        <w:spacing w:line="540" w:lineRule="exact"/>
        <w:ind w:right="0" w:firstLine="640" w:firstLineChars="200"/>
        <w:textAlignment w:val="auto"/>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四</w:t>
      </w:r>
      <w:r>
        <w:rPr>
          <w:rFonts w:ascii="Times New Roman" w:hAnsi="Times New Roman" w:eastAsia="方正仿宋_GBK" w:cs="Times New Roman"/>
          <w:color w:val="auto"/>
          <w:sz w:val="32"/>
          <w:szCs w:val="32"/>
        </w:rPr>
        <w:t>、项目补助资金先建后补并实行报账制，</w:t>
      </w:r>
      <w:r>
        <w:rPr>
          <w:rFonts w:hint="eastAsia" w:ascii="Times New Roman" w:hAnsi="Times New Roman" w:eastAsia="方正仿宋_GBK" w:cs="Times New Roman"/>
          <w:color w:val="auto"/>
          <w:sz w:val="32"/>
          <w:szCs w:val="32"/>
          <w:lang w:val="en-US" w:eastAsia="zh-CN"/>
        </w:rPr>
        <w:t>项目补助资金</w:t>
      </w:r>
      <w:r>
        <w:rPr>
          <w:rFonts w:ascii="Times New Roman" w:hAnsi="Times New Roman" w:eastAsia="方正仿宋_GBK" w:cs="Times New Roman"/>
          <w:color w:val="auto"/>
          <w:sz w:val="32"/>
          <w:szCs w:val="32"/>
        </w:rPr>
        <w:t>用于购买种子、农药、肥料，不挪作他用。若项目验收不合格</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本单位</w:t>
      </w:r>
      <w:r>
        <w:rPr>
          <w:rFonts w:ascii="Times New Roman" w:hAnsi="Times New Roman" w:eastAsia="方正仿宋_GBK" w:cs="Times New Roman"/>
          <w:color w:val="auto"/>
          <w:sz w:val="32"/>
          <w:szCs w:val="32"/>
        </w:rPr>
        <w:t>不享受财政补助资金。</w:t>
      </w:r>
    </w:p>
    <w:p>
      <w:pPr>
        <w:keepNext w:val="0"/>
        <w:keepLines w:val="0"/>
        <w:pageBreakBefore w:val="0"/>
        <w:widowControl w:val="0"/>
        <w:kinsoku/>
        <w:wordWrap/>
        <w:overflowPunct/>
        <w:topLinePunct w:val="0"/>
        <w:autoSpaceDE/>
        <w:autoSpaceDN/>
        <w:bidi w:val="0"/>
        <w:adjustRightInd w:val="0"/>
        <w:snapToGrid w:val="0"/>
        <w:spacing w:line="540" w:lineRule="exact"/>
        <w:ind w:right="0"/>
        <w:textAlignment w:val="auto"/>
        <w:rPr>
          <w:rFonts w:ascii="Times New Roman" w:hAnsi="Times New Roman" w:eastAsia="方正仿宋_GBK" w:cs="Times New Roman"/>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540" w:lineRule="exact"/>
        <w:ind w:right="0"/>
        <w:textAlignment w:val="auto"/>
        <w:rPr>
          <w:rFonts w:ascii="方正仿宋_GBK" w:eastAsia="方正仿宋_GBK"/>
          <w:color w:val="auto"/>
          <w:sz w:val="32"/>
          <w:szCs w:val="32"/>
        </w:rPr>
      </w:pPr>
      <w:r>
        <w:rPr>
          <w:rFonts w:hint="eastAsia" w:ascii="方正仿宋_GBK" w:eastAsia="方正仿宋_GBK"/>
          <w:color w:val="auto"/>
          <w:sz w:val="32"/>
          <w:szCs w:val="32"/>
        </w:rPr>
        <w:t>法人代表（签字）：</w:t>
      </w:r>
    </w:p>
    <w:p>
      <w:pPr>
        <w:keepNext w:val="0"/>
        <w:keepLines w:val="0"/>
        <w:pageBreakBefore w:val="0"/>
        <w:widowControl w:val="0"/>
        <w:kinsoku/>
        <w:wordWrap/>
        <w:overflowPunct/>
        <w:topLinePunct w:val="0"/>
        <w:autoSpaceDE/>
        <w:autoSpaceDN/>
        <w:bidi w:val="0"/>
        <w:adjustRightInd w:val="0"/>
        <w:snapToGrid w:val="0"/>
        <w:spacing w:line="540" w:lineRule="exact"/>
        <w:ind w:right="0" w:firstLine="4000" w:firstLineChars="1250"/>
        <w:textAlignment w:val="auto"/>
        <w:rPr>
          <w:rFonts w:hint="eastAsia" w:ascii="方正仿宋_GBK" w:eastAsia="方正仿宋_GBK"/>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540" w:lineRule="exact"/>
        <w:ind w:right="0" w:firstLine="4000" w:firstLineChars="1250"/>
        <w:jc w:val="right"/>
        <w:textAlignment w:val="auto"/>
        <w:rPr>
          <w:rFonts w:hint="eastAsia" w:ascii="方正仿宋_GBK" w:eastAsia="方正仿宋_GBK"/>
          <w:color w:val="auto"/>
          <w:sz w:val="32"/>
          <w:szCs w:val="32"/>
        </w:rPr>
      </w:pPr>
      <w:r>
        <w:rPr>
          <w:rFonts w:hint="eastAsia" w:ascii="方正仿宋_GBK" w:eastAsia="方正仿宋_GBK"/>
          <w:color w:val="auto"/>
          <w:sz w:val="32"/>
          <w:szCs w:val="32"/>
        </w:rPr>
        <w:t>承诺单位（盖章）:</w:t>
      </w:r>
    </w:p>
    <w:p>
      <w:pPr>
        <w:keepNext w:val="0"/>
        <w:keepLines w:val="0"/>
        <w:pageBreakBefore w:val="0"/>
        <w:widowControl w:val="0"/>
        <w:kinsoku/>
        <w:wordWrap/>
        <w:overflowPunct/>
        <w:topLinePunct w:val="0"/>
        <w:autoSpaceDE/>
        <w:autoSpaceDN/>
        <w:bidi w:val="0"/>
        <w:adjustRightInd w:val="0"/>
        <w:snapToGrid w:val="0"/>
        <w:spacing w:line="540" w:lineRule="exact"/>
        <w:ind w:right="0" w:firstLine="4000" w:firstLineChars="1250"/>
        <w:jc w:val="right"/>
        <w:textAlignment w:val="auto"/>
        <w:rPr>
          <w:rFonts w:ascii="方正仿宋_GBK" w:eastAsia="方正仿宋_GBK"/>
          <w:color w:val="auto"/>
          <w:sz w:val="32"/>
          <w:szCs w:val="32"/>
        </w:rPr>
      </w:pPr>
      <w:r>
        <w:rPr>
          <w:rFonts w:hint="eastAsia" w:ascii="方正仿宋_GBK" w:eastAsia="方正仿宋_GBK"/>
          <w:color w:val="auto"/>
          <w:sz w:val="32"/>
          <w:szCs w:val="32"/>
        </w:rPr>
        <w:t>年   月   日</w:t>
      </w:r>
    </w:p>
    <w:p>
      <w:pPr>
        <w:keepNext w:val="0"/>
        <w:keepLines w:val="0"/>
        <w:pageBreakBefore w:val="0"/>
        <w:widowControl w:val="0"/>
        <w:kinsoku/>
        <w:wordWrap/>
        <w:overflowPunct/>
        <w:topLinePunct w:val="0"/>
        <w:autoSpaceDE/>
        <w:autoSpaceDN/>
        <w:bidi w:val="0"/>
        <w:adjustRightInd/>
        <w:snapToGrid/>
        <w:spacing w:line="500" w:lineRule="exact"/>
        <w:textAlignment w:val="auto"/>
        <w:rPr>
          <w:color w:val="auto"/>
        </w:rPr>
      </w:pPr>
    </w:p>
    <w:p>
      <w:pPr>
        <w:pStyle w:val="4"/>
        <w:rPr>
          <w:rFonts w:hint="eastAsia"/>
          <w:color w:val="auto"/>
          <w:lang w:val="en-US" w:eastAsia="zh-CN"/>
        </w:rPr>
      </w:pPr>
    </w:p>
    <w:p>
      <w:pPr>
        <w:rPr>
          <w:rFonts w:hint="eastAsia"/>
          <w:color w:val="auto"/>
          <w:lang w:eastAsia="zh-CN"/>
        </w:rPr>
      </w:pPr>
    </w:p>
    <w:sectPr>
      <w:footerReference r:id="rId7"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- 28 -</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wVi6DrgEAAEsD&#10;AAAOAAAAAAAAAAEAIAAAAB4BAABkcnMvZTJvRG9jLnhtbFBLBQYAAAAABgAGAFkBAAA+BQAAAAA=&#10;">
              <v:fill on="f" focussize="0,0"/>
              <v:stroke on="f"/>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- 28 -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- 28 -</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v:fill on="f" focussize="0,0"/>
              <v:stroke on="f"/>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- 28 -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uppressAutoHyphens/>
      <w:snapToGrid w:val="0"/>
      <w:jc w:val="left"/>
      <w:rPr>
        <w:rFonts w:ascii="Calibri" w:hAnsi="Calibri" w:eastAsia="宋体" w:cs="Times New Roman"/>
        <w:kern w:val="2"/>
        <w:sz w:val="18"/>
        <w:szCs w:val="24"/>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C10F8"/>
    <w:multiLevelType w:val="singleLevel"/>
    <w:tmpl w:val="513C10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iNGUzZDAxZjM5YzdlZjFjOWU0NDc5MzU2N2JjZjcifQ=="/>
  </w:docVars>
  <w:rsids>
    <w:rsidRoot w:val="10B10F65"/>
    <w:rsid w:val="00C34DAD"/>
    <w:rsid w:val="03C105DF"/>
    <w:rsid w:val="08420CAE"/>
    <w:rsid w:val="08AA5F47"/>
    <w:rsid w:val="0E57151F"/>
    <w:rsid w:val="10B10F65"/>
    <w:rsid w:val="11FE3CD4"/>
    <w:rsid w:val="12B264A5"/>
    <w:rsid w:val="17A708DF"/>
    <w:rsid w:val="20A046D2"/>
    <w:rsid w:val="20D91E1E"/>
    <w:rsid w:val="281A74CD"/>
    <w:rsid w:val="29AB1486"/>
    <w:rsid w:val="2C050E7D"/>
    <w:rsid w:val="38BB1FD5"/>
    <w:rsid w:val="394A3103"/>
    <w:rsid w:val="4A95169E"/>
    <w:rsid w:val="4B2D703D"/>
    <w:rsid w:val="4D7C0049"/>
    <w:rsid w:val="58C4746C"/>
    <w:rsid w:val="597F239F"/>
    <w:rsid w:val="60590EA5"/>
    <w:rsid w:val="62A86C6E"/>
    <w:rsid w:val="642A4DA0"/>
    <w:rsid w:val="644C5F3A"/>
    <w:rsid w:val="65BD2897"/>
    <w:rsid w:val="66274EF2"/>
    <w:rsid w:val="66E85E80"/>
    <w:rsid w:val="671D183F"/>
    <w:rsid w:val="674B741B"/>
    <w:rsid w:val="68BB1CF1"/>
    <w:rsid w:val="69DA43E0"/>
    <w:rsid w:val="6A0D5B9B"/>
    <w:rsid w:val="6F327E52"/>
    <w:rsid w:val="718A1E24"/>
    <w:rsid w:val="71E73A93"/>
    <w:rsid w:val="74206713"/>
    <w:rsid w:val="744C7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customStyle="1" w:styleId="3">
    <w:name w:val="索引 51"/>
    <w:basedOn w:val="1"/>
    <w:next w:val="1"/>
    <w:qFormat/>
    <w:uiPriority w:val="0"/>
    <w:pPr>
      <w:ind w:left="1680"/>
    </w:pPr>
  </w:style>
  <w:style w:type="paragraph" w:styleId="4">
    <w:name w:val="Body Text"/>
    <w:basedOn w:val="1"/>
    <w:qFormat/>
    <w:uiPriority w:val="0"/>
    <w:rPr>
      <w:szCs w:val="22"/>
    </w:rPr>
  </w:style>
  <w:style w:type="paragraph" w:styleId="5">
    <w:name w:val="toc 5"/>
    <w:basedOn w:val="1"/>
    <w:next w:val="1"/>
    <w:unhideWhenUsed/>
    <w:qFormat/>
    <w:uiPriority w:val="39"/>
    <w:pPr>
      <w:ind w:left="1680" w:leftChars="800"/>
    </w:pPr>
  </w:style>
  <w:style w:type="paragraph" w:styleId="6">
    <w:name w:val="Date"/>
    <w:basedOn w:val="1"/>
    <w:next w:val="1"/>
    <w:qFormat/>
    <w:uiPriority w:val="0"/>
    <w:pPr>
      <w:ind w:left="100" w:leftChars="2500"/>
    </w:pPr>
    <w:rPr>
      <w:rFonts w:ascii="仿宋_GB2312" w:eastAsia="仿宋_GB2312"/>
      <w:sz w:val="32"/>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customStyle="1" w:styleId="11">
    <w:name w:val="p0"/>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2024-03-07T06:54:00Z</dcterms:created>
  <dc:creator>hhy</dc:creator>
  <cp:lastModifiedBy>Administrator</cp:lastModifiedBy>
  <cp:lastPrinted>2024-03-22T06:28:00Z</cp:lastPrinted>
  <dcterms:modified xsi:type="dcterms:W3CDTF">2024-04-15T01:56:12Z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B07B25C54CC7491CBB9815D7B96D260A_13</vt:lpwstr>
  </property>
</Properties>
</file>