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5-6</w:t>
      </w:r>
    </w:p>
    <w:p>
      <w:pPr>
        <w:adjustRightInd w:val="0"/>
        <w:snapToGrid w:val="0"/>
        <w:spacing w:line="560" w:lineRule="exact"/>
        <w:jc w:val="center"/>
        <w:rPr>
          <w:rFonts w:eastAsia="方正小标宋_GBK"/>
          <w:sz w:val="44"/>
          <w:szCs w:val="44"/>
        </w:rPr>
      </w:pPr>
      <w:r>
        <w:rPr>
          <w:rFonts w:hint="eastAsia" w:eastAsia="方正小标宋_GBK"/>
          <w:sz w:val="44"/>
          <w:szCs w:val="44"/>
        </w:rPr>
        <w:t>渝北区202</w:t>
      </w:r>
      <w:r>
        <w:rPr>
          <w:rFonts w:eastAsia="方正小标宋_GBK"/>
          <w:sz w:val="44"/>
          <w:szCs w:val="44"/>
        </w:rPr>
        <w:t>4</w:t>
      </w:r>
      <w:r>
        <w:rPr>
          <w:rFonts w:hint="eastAsia" w:eastAsia="方正小标宋_GBK"/>
          <w:sz w:val="44"/>
          <w:szCs w:val="44"/>
        </w:rPr>
        <w:t>年</w:t>
      </w:r>
      <w:r>
        <w:rPr>
          <w:rFonts w:hint="eastAsia" w:ascii="方正小标宋_GBK" w:eastAsia="方正小标宋_GBK"/>
          <w:spacing w:val="-6"/>
          <w:sz w:val="44"/>
          <w:szCs w:val="44"/>
        </w:rPr>
        <w:t>市级农业产业发展项目</w:t>
      </w:r>
    </w:p>
    <w:p>
      <w:pPr>
        <w:adjustRightInd w:val="0"/>
        <w:snapToGrid w:val="0"/>
        <w:spacing w:line="560" w:lineRule="exact"/>
        <w:jc w:val="center"/>
        <w:rPr>
          <w:rFonts w:ascii="方正小标宋_GBK" w:eastAsia="方正小标宋_GBK"/>
          <w:spacing w:val="-6"/>
          <w:sz w:val="44"/>
          <w:szCs w:val="44"/>
        </w:rPr>
      </w:pPr>
      <w:r>
        <w:rPr>
          <w:rFonts w:hint="eastAsia" w:ascii="方正小标宋_GBK" w:eastAsia="方正小标宋_GBK"/>
          <w:spacing w:val="-6"/>
          <w:sz w:val="44"/>
          <w:szCs w:val="44"/>
        </w:rPr>
        <w:t>农机购置与应用补贴市级资金</w:t>
      </w:r>
      <w:r>
        <w:rPr>
          <w:rFonts w:hint="eastAsia" w:ascii="方正小标宋_GBK" w:eastAsia="方正小标宋_GBK"/>
          <w:spacing w:val="-6"/>
          <w:sz w:val="44"/>
          <w:szCs w:val="44"/>
          <w:lang w:eastAsia="zh-CN"/>
        </w:rPr>
        <w:t>项目</w:t>
      </w:r>
      <w:r>
        <w:rPr>
          <w:rFonts w:eastAsia="方正小标宋_GBK"/>
          <w:sz w:val="44"/>
          <w:szCs w:val="44"/>
        </w:rPr>
        <w:t>申报指南</w:t>
      </w:r>
    </w:p>
    <w:p>
      <w:pPr>
        <w:adjustRightInd w:val="0"/>
        <w:snapToGrid w:val="0"/>
        <w:spacing w:line="560" w:lineRule="exact"/>
        <w:jc w:val="center"/>
        <w:rPr>
          <w:rFonts w:eastAsia="方正小标宋_GBK"/>
          <w:sz w:val="44"/>
          <w:szCs w:val="44"/>
        </w:rPr>
      </w:pPr>
    </w:p>
    <w:p>
      <w:pPr>
        <w:adjustRightInd w:val="0"/>
        <w:snapToGrid w:val="0"/>
        <w:spacing w:line="560" w:lineRule="exact"/>
        <w:ind w:firstLine="640" w:firstLineChars="200"/>
        <w:rPr>
          <w:rFonts w:eastAsia="方正黑体_GBK"/>
          <w:sz w:val="32"/>
          <w:szCs w:val="32"/>
        </w:rPr>
      </w:pPr>
      <w:r>
        <w:rPr>
          <w:rFonts w:eastAsia="方正黑体_GBK"/>
          <w:sz w:val="32"/>
          <w:szCs w:val="32"/>
        </w:rPr>
        <w:t>一、目标</w:t>
      </w:r>
      <w:r>
        <w:rPr>
          <w:rFonts w:hint="eastAsia" w:eastAsia="方正黑体_GBK"/>
          <w:sz w:val="32"/>
          <w:szCs w:val="32"/>
        </w:rPr>
        <w:t>任务</w:t>
      </w:r>
    </w:p>
    <w:p>
      <w:pPr>
        <w:adjustRightInd w:val="0"/>
        <w:snapToGrid w:val="0"/>
        <w:spacing w:line="560" w:lineRule="exact"/>
        <w:ind w:firstLine="640" w:firstLineChars="200"/>
        <w:rPr>
          <w:rFonts w:eastAsia="方正仿宋_GBK"/>
          <w:sz w:val="32"/>
          <w:szCs w:val="32"/>
        </w:rPr>
      </w:pPr>
      <w:r>
        <w:rPr>
          <w:rFonts w:hint="eastAsia" w:eastAsia="方正仿宋_GBK"/>
          <w:sz w:val="32"/>
          <w:szCs w:val="32"/>
        </w:rPr>
        <w:t>为贯彻落实《重庆市农业农村委员会重庆市财政局关于做好2024年市级农业专项资金项目管理工作的通知》(渝农发〔2024〕54号) 精神，加快弥补我区农业生产关键、薄弱环节的机械化短板，进一步优化农机装备结构，切实助推农业全程机械化和现代化，现将申报指南公布如下。</w:t>
      </w:r>
    </w:p>
    <w:p>
      <w:pPr>
        <w:spacing w:line="600" w:lineRule="exact"/>
        <w:ind w:firstLine="640" w:firstLineChars="200"/>
        <w:rPr>
          <w:rFonts w:eastAsia="方正黑体_GBK"/>
          <w:sz w:val="32"/>
          <w:szCs w:val="32"/>
        </w:rPr>
      </w:pPr>
      <w:r>
        <w:rPr>
          <w:rFonts w:eastAsia="黑体"/>
          <w:sz w:val="32"/>
          <w:szCs w:val="32"/>
        </w:rPr>
        <w:t>二、</w:t>
      </w:r>
      <w:r>
        <w:rPr>
          <w:rFonts w:eastAsia="方正黑体_GBK"/>
          <w:sz w:val="32"/>
          <w:szCs w:val="32"/>
        </w:rPr>
        <w:t>申报主体及条件</w:t>
      </w:r>
    </w:p>
    <w:p>
      <w:pPr>
        <w:spacing w:line="600" w:lineRule="exact"/>
        <w:ind w:firstLine="640" w:firstLineChars="200"/>
        <w:rPr>
          <w:rFonts w:hint="eastAsia" w:eastAsia="方正楷体_GBK"/>
          <w:sz w:val="32"/>
          <w:szCs w:val="32"/>
        </w:rPr>
      </w:pPr>
      <w:r>
        <w:rPr>
          <w:rFonts w:eastAsia="方正楷体_GBK"/>
          <w:sz w:val="32"/>
          <w:szCs w:val="32"/>
        </w:rPr>
        <w:t>（一）申报主体</w:t>
      </w:r>
    </w:p>
    <w:p>
      <w:pPr>
        <w:spacing w:line="600" w:lineRule="exact"/>
        <w:ind w:firstLine="640" w:firstLineChars="200"/>
        <w:rPr>
          <w:rFonts w:eastAsia="方正仿宋_GBK"/>
          <w:sz w:val="32"/>
          <w:szCs w:val="32"/>
        </w:rPr>
      </w:pPr>
      <w:r>
        <w:rPr>
          <w:rFonts w:eastAsia="方正仿宋_GBK"/>
          <w:sz w:val="32"/>
          <w:szCs w:val="32"/>
        </w:rPr>
        <w:t>全区范围</w:t>
      </w:r>
      <w:r>
        <w:rPr>
          <w:rFonts w:hint="eastAsia" w:eastAsia="方正仿宋_GBK"/>
          <w:sz w:val="32"/>
          <w:szCs w:val="32"/>
        </w:rPr>
        <w:t>内</w:t>
      </w:r>
      <w:r>
        <w:rPr>
          <w:rFonts w:eastAsia="方正仿宋_GBK"/>
          <w:sz w:val="32"/>
          <w:szCs w:val="32"/>
        </w:rPr>
        <w:t>的</w:t>
      </w:r>
      <w:r>
        <w:rPr>
          <w:rFonts w:hint="eastAsia" w:eastAsia="方正仿宋_GBK"/>
          <w:sz w:val="32"/>
          <w:szCs w:val="32"/>
        </w:rPr>
        <w:t>专业大户、家庭农场、农民专业合作社、农业企业、村级集体经济组织等农业生产经营主体等。</w:t>
      </w:r>
    </w:p>
    <w:p>
      <w:pPr>
        <w:spacing w:line="600" w:lineRule="exact"/>
        <w:ind w:firstLine="640" w:firstLineChars="200"/>
        <w:rPr>
          <w:rFonts w:eastAsia="方正仿宋_GBK"/>
          <w:sz w:val="32"/>
          <w:szCs w:val="32"/>
        </w:rPr>
      </w:pPr>
      <w:r>
        <w:rPr>
          <w:rFonts w:eastAsia="方正楷体_GBK"/>
          <w:sz w:val="32"/>
          <w:szCs w:val="32"/>
        </w:rPr>
        <w:t>（二）申报条件</w:t>
      </w:r>
    </w:p>
    <w:p>
      <w:pPr>
        <w:spacing w:line="600" w:lineRule="exact"/>
        <w:ind w:firstLine="640" w:firstLineChars="200"/>
        <w:rPr>
          <w:rFonts w:eastAsia="方正仿宋_GBK"/>
          <w:sz w:val="32"/>
          <w:szCs w:val="32"/>
        </w:rPr>
      </w:pPr>
      <w:r>
        <w:rPr>
          <w:rFonts w:eastAsia="方正仿宋_GBK"/>
          <w:sz w:val="32"/>
          <w:szCs w:val="32"/>
        </w:rPr>
        <w:t>1．</w:t>
      </w:r>
      <w:r>
        <w:rPr>
          <w:rFonts w:hint="eastAsia" w:eastAsia="方正仿宋_GBK"/>
          <w:sz w:val="32"/>
          <w:szCs w:val="32"/>
        </w:rPr>
        <w:t>本区内市级发布的区域农机化服务中心、市级农机应急作业服务队《重庆市农业农村委员会办公室关于公布市级农机应急作业服务队名单（第一批）的通知》（2</w:t>
      </w:r>
      <w:r>
        <w:rPr>
          <w:rFonts w:eastAsia="方正仿宋_GBK"/>
          <w:sz w:val="32"/>
          <w:szCs w:val="32"/>
        </w:rPr>
        <w:t>023-75</w:t>
      </w:r>
      <w:r>
        <w:rPr>
          <w:rFonts w:hint="eastAsia" w:eastAsia="方正仿宋_GBK"/>
          <w:sz w:val="32"/>
          <w:szCs w:val="32"/>
        </w:rPr>
        <w:t>）。</w:t>
      </w:r>
    </w:p>
    <w:p>
      <w:pPr>
        <w:spacing w:line="600" w:lineRule="exact"/>
        <w:ind w:firstLine="640" w:firstLineChars="200"/>
        <w:rPr>
          <w:rFonts w:eastAsia="方正仿宋_GBK"/>
          <w:sz w:val="32"/>
          <w:szCs w:val="32"/>
        </w:rPr>
      </w:pPr>
      <w:r>
        <w:rPr>
          <w:rFonts w:eastAsia="方正仿宋_GBK"/>
          <w:sz w:val="32"/>
          <w:szCs w:val="32"/>
        </w:rPr>
        <w:t>2．</w:t>
      </w:r>
      <w:r>
        <w:rPr>
          <w:rFonts w:hint="eastAsia" w:eastAsia="方正仿宋_GBK"/>
          <w:sz w:val="32"/>
          <w:szCs w:val="32"/>
        </w:rPr>
        <w:t>有完善的经营管理制度，财务管理规范；</w:t>
      </w:r>
    </w:p>
    <w:p>
      <w:pPr>
        <w:spacing w:line="600" w:lineRule="exact"/>
        <w:ind w:firstLine="640" w:firstLineChars="200"/>
        <w:rPr>
          <w:rFonts w:eastAsia="方正仿宋_GBK"/>
          <w:sz w:val="32"/>
          <w:szCs w:val="32"/>
        </w:rPr>
      </w:pPr>
      <w:r>
        <w:rPr>
          <w:rFonts w:eastAsia="方正仿宋_GBK"/>
          <w:sz w:val="32"/>
          <w:szCs w:val="32"/>
        </w:rPr>
        <w:t>3．</w:t>
      </w:r>
      <w:r>
        <w:rPr>
          <w:rFonts w:hint="eastAsia" w:eastAsia="方正仿宋_GBK"/>
          <w:sz w:val="32"/>
          <w:szCs w:val="32"/>
        </w:rPr>
        <w:t>同一项目实施主体当年未享受区级及以上审批的建设内容部分或全部相同的财政项目补助，且同一项目实施主体同一项目未多头、重复申报。</w:t>
      </w:r>
    </w:p>
    <w:p>
      <w:pPr>
        <w:spacing w:line="600" w:lineRule="exact"/>
        <w:ind w:firstLine="640" w:firstLineChars="200"/>
        <w:rPr>
          <w:rFonts w:eastAsia="方正黑体_GBK"/>
          <w:sz w:val="32"/>
          <w:szCs w:val="32"/>
        </w:rPr>
      </w:pPr>
      <w:r>
        <w:rPr>
          <w:rFonts w:eastAsia="方正黑体_GBK"/>
          <w:sz w:val="32"/>
          <w:szCs w:val="32"/>
        </w:rPr>
        <w:t>三、项目内容</w:t>
      </w:r>
    </w:p>
    <w:p>
      <w:pPr>
        <w:spacing w:line="600" w:lineRule="exact"/>
        <w:ind w:firstLine="640" w:firstLineChars="200"/>
        <w:rPr>
          <w:rFonts w:eastAsia="方正楷体_GBK"/>
          <w:sz w:val="32"/>
          <w:szCs w:val="32"/>
        </w:rPr>
      </w:pPr>
      <w:r>
        <w:rPr>
          <w:rFonts w:eastAsia="方正楷体_GBK"/>
          <w:sz w:val="32"/>
          <w:szCs w:val="32"/>
        </w:rPr>
        <w:t>（一）项目补助标准及建设内容</w:t>
      </w:r>
    </w:p>
    <w:p>
      <w:pPr>
        <w:spacing w:line="600" w:lineRule="exact"/>
        <w:ind w:firstLine="640" w:firstLineChars="200"/>
        <w:rPr>
          <w:rFonts w:eastAsia="方正仿宋_GBK"/>
          <w:sz w:val="32"/>
          <w:szCs w:val="32"/>
        </w:rPr>
      </w:pPr>
      <w:r>
        <w:rPr>
          <w:rFonts w:hint="eastAsia" w:eastAsia="方正仿宋_GBK"/>
          <w:sz w:val="32"/>
          <w:szCs w:val="32"/>
        </w:rPr>
        <w:t>农机购置与应用补贴市级资金项目</w:t>
      </w:r>
      <w:r>
        <w:rPr>
          <w:rFonts w:eastAsia="方正仿宋_GBK"/>
          <w:sz w:val="32"/>
          <w:szCs w:val="32"/>
        </w:rPr>
        <w:t>（补助标准</w:t>
      </w:r>
      <w:r>
        <w:rPr>
          <w:rFonts w:hint="eastAsia" w:ascii="方正仿宋_GBK" w:eastAsia="方正仿宋_GBK"/>
          <w:sz w:val="32"/>
          <w:szCs w:val="32"/>
        </w:rPr>
        <w:t>≤</w:t>
      </w:r>
      <w:r>
        <w:rPr>
          <w:rFonts w:eastAsia="方正仿宋_GBK"/>
          <w:sz w:val="32"/>
          <w:szCs w:val="32"/>
        </w:rPr>
        <w:t>2.5万元/个）</w:t>
      </w:r>
      <w:r>
        <w:rPr>
          <w:rFonts w:hint="eastAsia" w:eastAsia="方正仿宋_GBK"/>
          <w:sz w:val="32"/>
          <w:szCs w:val="32"/>
        </w:rPr>
        <w:t>：</w:t>
      </w:r>
      <w:r>
        <w:rPr>
          <w:rFonts w:eastAsia="方正仿宋_GBK"/>
          <w:sz w:val="32"/>
          <w:szCs w:val="32"/>
        </w:rPr>
        <w:t>主要用于</w:t>
      </w:r>
      <w:r>
        <w:rPr>
          <w:rFonts w:hint="eastAsia" w:eastAsia="方正仿宋_GBK"/>
          <w:sz w:val="32"/>
          <w:szCs w:val="32"/>
        </w:rPr>
        <w:t>配置先进适用、绿色智能、复式作业、高效率等现代农机装备。</w:t>
      </w:r>
    </w:p>
    <w:p>
      <w:pPr>
        <w:spacing w:line="600" w:lineRule="exact"/>
        <w:ind w:firstLine="640" w:firstLineChars="200"/>
        <w:rPr>
          <w:rFonts w:eastAsia="方正楷体_GBK"/>
          <w:sz w:val="32"/>
          <w:szCs w:val="32"/>
        </w:rPr>
      </w:pPr>
      <w:r>
        <w:rPr>
          <w:rFonts w:eastAsia="方正楷体_GBK"/>
          <w:sz w:val="32"/>
          <w:szCs w:val="32"/>
        </w:rPr>
        <w:t>（</w:t>
      </w:r>
      <w:r>
        <w:rPr>
          <w:rFonts w:hint="eastAsia" w:eastAsia="方正楷体_GBK"/>
          <w:sz w:val="32"/>
          <w:szCs w:val="32"/>
        </w:rPr>
        <w:t>二</w:t>
      </w:r>
      <w:r>
        <w:rPr>
          <w:rFonts w:eastAsia="方正楷体_GBK"/>
          <w:sz w:val="32"/>
          <w:szCs w:val="32"/>
        </w:rPr>
        <w:t>）建设期限</w:t>
      </w:r>
    </w:p>
    <w:p>
      <w:pPr>
        <w:spacing w:line="600" w:lineRule="exact"/>
        <w:ind w:firstLine="640" w:firstLineChars="200"/>
        <w:rPr>
          <w:rFonts w:eastAsia="方正楷体_GBK"/>
          <w:sz w:val="32"/>
          <w:szCs w:val="32"/>
        </w:rPr>
      </w:pPr>
      <w:r>
        <w:rPr>
          <w:rFonts w:eastAsia="方正仿宋_GBK"/>
          <w:sz w:val="32"/>
          <w:szCs w:val="32"/>
        </w:rPr>
        <w:t>2024年</w:t>
      </w:r>
      <w:r>
        <w:rPr>
          <w:rFonts w:hint="eastAsia" w:eastAsia="方正仿宋_GBK"/>
          <w:sz w:val="32"/>
          <w:szCs w:val="32"/>
        </w:rPr>
        <w:t>4</w:t>
      </w:r>
      <w:r>
        <w:rPr>
          <w:rFonts w:eastAsia="方正仿宋_GBK"/>
          <w:sz w:val="32"/>
          <w:szCs w:val="32"/>
        </w:rPr>
        <w:t>月—2024年11月。</w:t>
      </w:r>
    </w:p>
    <w:p>
      <w:pPr>
        <w:spacing w:line="600" w:lineRule="exact"/>
        <w:ind w:firstLine="640" w:firstLineChars="200"/>
        <w:rPr>
          <w:rFonts w:eastAsia="方正黑体_GBK"/>
          <w:sz w:val="32"/>
          <w:szCs w:val="32"/>
        </w:rPr>
      </w:pPr>
      <w:r>
        <w:rPr>
          <w:rFonts w:hint="eastAsia" w:eastAsia="方正黑体_GBK"/>
          <w:sz w:val="32"/>
          <w:szCs w:val="32"/>
        </w:rPr>
        <w:t>四</w:t>
      </w:r>
      <w:r>
        <w:rPr>
          <w:rFonts w:eastAsia="方正黑体_GBK"/>
          <w:sz w:val="32"/>
          <w:szCs w:val="32"/>
        </w:rPr>
        <w:t>、补助资金使用</w:t>
      </w:r>
      <w:r>
        <w:rPr>
          <w:rFonts w:hint="eastAsia" w:eastAsia="方正黑体_GBK"/>
          <w:sz w:val="32"/>
          <w:szCs w:val="32"/>
        </w:rPr>
        <w:t>方向及要求</w:t>
      </w:r>
    </w:p>
    <w:p>
      <w:pPr>
        <w:spacing w:line="600" w:lineRule="exact"/>
        <w:ind w:firstLine="640" w:firstLineChars="200"/>
        <w:rPr>
          <w:rFonts w:hint="eastAsia" w:eastAsia="方正仿宋_GBK"/>
          <w:sz w:val="32"/>
          <w:szCs w:val="32"/>
        </w:rPr>
      </w:pPr>
      <w:r>
        <w:rPr>
          <w:rFonts w:hint="eastAsia" w:eastAsia="方正仿宋_GBK"/>
          <w:sz w:val="32"/>
          <w:szCs w:val="32"/>
        </w:rPr>
        <w:t>本项目财政补助资金总计5万元，主要用于购置先进适用、绿色智能、复式作业、高效率等现代农机装备及农机维修保养设施设备等（购置的农业机械和设施设备，属中央及市级农机购置补贴范围的，在享受本项目补助后不得再申请购机补贴）。增强农机装备水平和作业服务、应急救灾能力。</w:t>
      </w:r>
    </w:p>
    <w:p>
      <w:pPr>
        <w:spacing w:line="600" w:lineRule="exact"/>
        <w:ind w:firstLine="640" w:firstLineChars="200"/>
        <w:rPr>
          <w:rFonts w:hint="eastAsia" w:eastAsia="方正仿宋_GBK"/>
          <w:sz w:val="32"/>
          <w:szCs w:val="32"/>
        </w:rPr>
      </w:pPr>
      <w:r>
        <w:rPr>
          <w:rFonts w:hint="eastAsia" w:eastAsia="方正仿宋_GBK"/>
          <w:sz w:val="32"/>
          <w:szCs w:val="32"/>
        </w:rPr>
        <w:t>申报主体为农业企业的，自筹资金不低于申报财政补助资金；申报主体为合作社、家庭农场和专业大户的，自筹资金不低于申报财政补助资金的50%；申报主体为村集体经济组织的，自筹资金原则上不作硬性要求。</w:t>
      </w:r>
    </w:p>
    <w:p>
      <w:pPr>
        <w:spacing w:line="600" w:lineRule="exact"/>
        <w:ind w:firstLine="640" w:firstLineChars="200"/>
        <w:rPr>
          <w:rFonts w:eastAsia="方正黑体_GBK"/>
          <w:sz w:val="32"/>
          <w:szCs w:val="32"/>
        </w:rPr>
      </w:pPr>
      <w:r>
        <w:rPr>
          <w:rFonts w:hint="eastAsia" w:eastAsia="方正黑体_GBK"/>
          <w:sz w:val="32"/>
          <w:szCs w:val="32"/>
        </w:rPr>
        <w:t>五</w:t>
      </w:r>
      <w:r>
        <w:rPr>
          <w:rFonts w:eastAsia="方正黑体_GBK"/>
          <w:sz w:val="32"/>
          <w:szCs w:val="32"/>
        </w:rPr>
        <w:t>、申报数量</w:t>
      </w:r>
    </w:p>
    <w:p>
      <w:pPr>
        <w:spacing w:line="600" w:lineRule="exact"/>
        <w:ind w:firstLine="640" w:firstLineChars="200"/>
        <w:rPr>
          <w:rFonts w:hint="eastAsia" w:eastAsia="方正仿宋_GBK"/>
          <w:sz w:val="32"/>
          <w:szCs w:val="32"/>
        </w:rPr>
      </w:pPr>
      <w:r>
        <w:rPr>
          <w:rFonts w:hint="eastAsia" w:eastAsia="方正仿宋_GBK"/>
          <w:sz w:val="32"/>
          <w:szCs w:val="32"/>
        </w:rPr>
        <w:t>全区最终筛选2个农机购置与应用补贴市级资金项目报送市级备案。</w:t>
      </w:r>
    </w:p>
    <w:p>
      <w:pPr>
        <w:spacing w:line="600" w:lineRule="exact"/>
        <w:ind w:firstLine="640" w:firstLineChars="200"/>
        <w:rPr>
          <w:rFonts w:hint="eastAsia" w:eastAsia="方正黑体_GBK"/>
          <w:sz w:val="32"/>
          <w:szCs w:val="32"/>
        </w:rPr>
      </w:pPr>
      <w:r>
        <w:rPr>
          <w:rFonts w:hint="eastAsia" w:eastAsia="方正黑体_GBK"/>
          <w:sz w:val="32"/>
          <w:szCs w:val="32"/>
        </w:rPr>
        <w:t>六、申报要求</w:t>
      </w:r>
    </w:p>
    <w:p>
      <w:pPr>
        <w:spacing w:line="600" w:lineRule="exact"/>
        <w:ind w:firstLine="640" w:firstLineChars="200"/>
        <w:rPr>
          <w:rFonts w:eastAsia="方正楷体_GBK"/>
          <w:sz w:val="32"/>
          <w:szCs w:val="32"/>
        </w:rPr>
      </w:pPr>
      <w:r>
        <w:rPr>
          <w:rFonts w:eastAsia="方正楷体_GBK"/>
          <w:sz w:val="32"/>
          <w:szCs w:val="32"/>
        </w:rPr>
        <w:t>（一）申报材料</w:t>
      </w:r>
    </w:p>
    <w:p>
      <w:pPr>
        <w:spacing w:line="600" w:lineRule="exact"/>
        <w:ind w:firstLine="640" w:firstLineChars="200"/>
        <w:rPr>
          <w:rFonts w:eastAsia="方正仿宋_GBK"/>
          <w:sz w:val="32"/>
          <w:szCs w:val="32"/>
          <w:shd w:val="clear" w:color="auto" w:fill="FFFFFF"/>
        </w:rPr>
      </w:pPr>
      <w:r>
        <w:rPr>
          <w:rFonts w:eastAsia="方正仿宋_GBK"/>
          <w:sz w:val="32"/>
          <w:szCs w:val="32"/>
          <w:shd w:val="clear" w:color="auto" w:fill="FFFFFF"/>
        </w:rPr>
        <w:t>1．项目实施方案；</w:t>
      </w:r>
    </w:p>
    <w:p>
      <w:pPr>
        <w:spacing w:line="600" w:lineRule="exact"/>
        <w:ind w:firstLine="640" w:firstLineChars="200"/>
        <w:rPr>
          <w:rFonts w:eastAsia="方正仿宋_GBK"/>
          <w:sz w:val="32"/>
          <w:szCs w:val="32"/>
          <w:shd w:val="clear" w:color="auto" w:fill="FFFFFF"/>
        </w:rPr>
      </w:pPr>
      <w:r>
        <w:rPr>
          <w:rFonts w:eastAsia="方正仿宋_GBK"/>
          <w:sz w:val="32"/>
          <w:szCs w:val="32"/>
          <w:shd w:val="clear" w:color="auto" w:fill="FFFFFF"/>
        </w:rPr>
        <w:t>2．项目申报汇总表；</w:t>
      </w:r>
    </w:p>
    <w:p>
      <w:pPr>
        <w:spacing w:line="600" w:lineRule="exact"/>
        <w:ind w:firstLine="640" w:firstLineChars="200"/>
        <w:rPr>
          <w:rFonts w:eastAsia="方正仿宋_GBK"/>
          <w:sz w:val="32"/>
          <w:szCs w:val="32"/>
          <w:shd w:val="clear" w:color="auto" w:fill="FFFFFF"/>
        </w:rPr>
      </w:pPr>
      <w:r>
        <w:rPr>
          <w:rFonts w:eastAsia="方正仿宋_GBK"/>
          <w:sz w:val="32"/>
          <w:szCs w:val="32"/>
          <w:shd w:val="clear" w:color="auto" w:fill="FFFFFF"/>
        </w:rPr>
        <w:t>3．项目申报承诺书；</w:t>
      </w:r>
    </w:p>
    <w:p>
      <w:pPr>
        <w:spacing w:line="600" w:lineRule="exact"/>
        <w:ind w:firstLine="640" w:firstLineChars="200"/>
        <w:rPr>
          <w:rFonts w:eastAsia="方正仿宋_GBK"/>
          <w:sz w:val="32"/>
          <w:szCs w:val="32"/>
          <w:shd w:val="clear" w:color="auto" w:fill="FFFFFF"/>
        </w:rPr>
      </w:pPr>
      <w:r>
        <w:rPr>
          <w:rFonts w:eastAsia="方正仿宋_GBK"/>
          <w:sz w:val="32"/>
          <w:szCs w:val="32"/>
          <w:shd w:val="clear" w:color="auto" w:fill="FFFFFF"/>
        </w:rPr>
        <w:t>4．申报主体的营业执照、法人身份证复印件；</w:t>
      </w:r>
    </w:p>
    <w:p>
      <w:pPr>
        <w:spacing w:line="600" w:lineRule="exact"/>
        <w:ind w:firstLine="640" w:firstLineChars="200"/>
        <w:rPr>
          <w:rFonts w:eastAsia="方正仿宋_GBK"/>
          <w:sz w:val="32"/>
          <w:szCs w:val="32"/>
          <w:shd w:val="clear" w:color="auto" w:fill="FFFFFF"/>
        </w:rPr>
      </w:pPr>
      <w:r>
        <w:rPr>
          <w:rFonts w:eastAsia="方正仿宋_GBK"/>
          <w:sz w:val="32"/>
          <w:szCs w:val="32"/>
          <w:shd w:val="clear" w:color="auto" w:fill="FFFFFF"/>
        </w:rPr>
        <w:t>5．其他佐证材料，审查是否符合其他立项条件。</w:t>
      </w:r>
    </w:p>
    <w:p>
      <w:pPr>
        <w:spacing w:line="600" w:lineRule="exact"/>
        <w:ind w:firstLine="640" w:firstLineChars="200"/>
        <w:rPr>
          <w:rFonts w:eastAsia="方正楷体_GBK"/>
          <w:sz w:val="32"/>
          <w:szCs w:val="32"/>
        </w:rPr>
      </w:pPr>
      <w:r>
        <w:rPr>
          <w:rFonts w:eastAsia="方正楷体_GBK"/>
          <w:sz w:val="32"/>
          <w:szCs w:val="32"/>
        </w:rPr>
        <w:t>（二）其他有关要求</w:t>
      </w:r>
    </w:p>
    <w:p>
      <w:pPr>
        <w:spacing w:line="600" w:lineRule="exact"/>
        <w:ind w:firstLine="640" w:firstLineChars="200"/>
        <w:rPr>
          <w:rFonts w:eastAsia="方正仿宋_GBK"/>
          <w:sz w:val="32"/>
          <w:szCs w:val="32"/>
        </w:rPr>
      </w:pPr>
      <w:r>
        <w:rPr>
          <w:rFonts w:eastAsia="方正仿宋_GBK"/>
          <w:sz w:val="32"/>
          <w:szCs w:val="32"/>
        </w:rPr>
        <w:t>1. 项目申报单位对提供相应材料的真实性、合规性、准确性负责。</w:t>
      </w:r>
    </w:p>
    <w:p>
      <w:pPr>
        <w:spacing w:line="600" w:lineRule="exact"/>
        <w:ind w:firstLine="640" w:firstLineChars="200"/>
        <w:rPr>
          <w:rFonts w:eastAsia="方正仿宋_GBK"/>
          <w:sz w:val="32"/>
          <w:szCs w:val="32"/>
        </w:rPr>
      </w:pPr>
      <w:r>
        <w:rPr>
          <w:rFonts w:eastAsia="方正仿宋_GBK"/>
          <w:sz w:val="32"/>
          <w:szCs w:val="32"/>
        </w:rPr>
        <w:t>2. 严禁虚报建设内容，骗取、套取财政资金，项目下达后不得擅自更改建设地点和建设内容，确因客观原因需要调整的，按照</w:t>
      </w:r>
      <w:r>
        <mc:AlternateContent>
          <mc:Choice Requires="wps">
            <w:drawing>
              <wp:anchor distT="0" distB="0" distL="114300" distR="114300" simplePos="0" relativeHeight="251661312" behindDoc="0" locked="0" layoutInCell="1" allowOverlap="1">
                <wp:simplePos x="0" y="0"/>
                <wp:positionH relativeFrom="column">
                  <wp:posOffset>2421890</wp:posOffset>
                </wp:positionH>
                <wp:positionV relativeFrom="paragraph">
                  <wp:posOffset>9841230</wp:posOffset>
                </wp:positionV>
                <wp:extent cx="5600700" cy="0"/>
                <wp:effectExtent l="0" t="0" r="19050" b="1905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90.7pt;margin-top:774.9pt;height:0pt;width:441pt;z-index:251661312;mso-width-relative:page;mso-height-relative:page;" filled="f" stroked="t" coordsize="21600,21600" o:gfxdata="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rxe/ENgAAAAOAQAADwAAAAAAAAABACAAAAAiAAAAZHJzL2Rv&#10;d25yZXYueG1sUEsBAhQAFAAAAAgAh07iQLq2eTzIAQAAXAMAAA4AAAAAAAAAAQAgAAAAJwEAAGRy&#10;cy9lMm9Eb2MueG1sUEsFBgAAAAAGAAYAWQEAAGE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3564890</wp:posOffset>
                </wp:positionH>
                <wp:positionV relativeFrom="paragraph">
                  <wp:posOffset>10805160</wp:posOffset>
                </wp:positionV>
                <wp:extent cx="5600700" cy="0"/>
                <wp:effectExtent l="0" t="0" r="19050" b="1905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280.7pt;margin-top:850.8pt;height:0pt;width:441pt;z-index:251660288;mso-width-relative:page;mso-height-relative:page;" filled="f" stroked="t" coordsize="21600,21600" o:gfxdata="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u2u141wAAAA4BAAAPAAAAAAAAAAEAIAAAACIAAABkcnMvZG93&#10;bnJldi54bWxQSwECFAAUAAAACACHTuJAjmPJsMgBAABcAwAADgAAAAAAAAABACAAAAAmAQAAZHJz&#10;L2Uyb0RvYy54bWxQSwUGAAAAAAYABgBZAQAAYA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2421890</wp:posOffset>
                </wp:positionH>
                <wp:positionV relativeFrom="paragraph">
                  <wp:posOffset>9841230</wp:posOffset>
                </wp:positionV>
                <wp:extent cx="5600700" cy="0"/>
                <wp:effectExtent l="0" t="0" r="19050" b="1905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90.7pt;margin-top:774.9pt;height:0pt;width:441pt;z-index:251659264;mso-width-relative:page;mso-height-relative:page;" filled="f" stroked="t" coordsize="21600,21600" o:gfxdata="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rxe/ENgAAAAOAQAADwAAAAAAAAABACAAAAAiAAAAZHJzL2Rv&#10;d25yZXYueG1sUEsBAhQAFAAAAAgAh07iQFroyhTIAQAAXAMAAA4AAAAAAAAAAQAgAAAAJwEAAGRy&#10;cy9lMm9Eb2MueG1sUEsFBgAAAAAGAAYAWQEAAGE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2421890</wp:posOffset>
                </wp:positionH>
                <wp:positionV relativeFrom="paragraph">
                  <wp:posOffset>9841230</wp:posOffset>
                </wp:positionV>
                <wp:extent cx="5600700" cy="0"/>
                <wp:effectExtent l="0" t="0" r="19050" b="1905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90.7pt;margin-top:774.9pt;height:0pt;width:441pt;z-index:251664384;mso-width-relative:page;mso-height-relative:page;" filled="f" stroked="t" coordsize="21600,21600" o:gfxdata="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K8XvxDYAAAADgEAAA8AAAAAAAAAAQAgAAAAIgAAAGRycy9k&#10;b3ducmV2LnhtbFBLAQIUABQAAAAIAIdO4kApk+TByQEAAFwDAAAOAAAAAAAAAAEAIAAAACcBAABk&#10;cnMvZTJvRG9jLnhtbFBLBQYAAAAABgAGAFkBAABi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3564890</wp:posOffset>
                </wp:positionH>
                <wp:positionV relativeFrom="paragraph">
                  <wp:posOffset>10805160</wp:posOffset>
                </wp:positionV>
                <wp:extent cx="5600700" cy="0"/>
                <wp:effectExtent l="0" t="0" r="19050" b="190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280.7pt;margin-top:850.8pt;height:0pt;width:441pt;z-index:251663360;mso-width-relative:page;mso-height-relative:page;" filled="f" stroked="t" coordsize="21600,21600" o:gfxdata="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btrteNcAAAAOAQAADwAAAAAAAAABACAAAAAiAAAAZHJzL2Rv&#10;d25yZXYueG1sUEsBAhQAFAAAAAgAh07iQLP5vIfJAQAAXAMAAA4AAAAAAAAAAQAgAAAAJgEAAGRy&#10;cy9lMm9Eb2MueG1sUEsFBgAAAAAGAAYAWQEAAGE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2421890</wp:posOffset>
                </wp:positionH>
                <wp:positionV relativeFrom="paragraph">
                  <wp:posOffset>9841230</wp:posOffset>
                </wp:positionV>
                <wp:extent cx="5600700" cy="0"/>
                <wp:effectExtent l="0" t="0" r="19050" b="190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90.7pt;margin-top:774.9pt;height:0pt;width:441pt;z-index:251662336;mso-width-relative:page;mso-height-relative:page;" filled="f" stroked="t" coordsize="21600,21600" o:gfxdata="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rxe/ENgAAAAOAQAADwAAAAAAAAABACAAAAAiAAAAZHJzL2Rv&#10;d25yZXYueG1sUEsBAhQAFAAAAAgAh07iQMCCklLIAQAAXAMAAA4AAAAAAAAAAQAgAAAAJwEAAGRy&#10;cy9lMm9Eb2MueG1sUEsFBgAAAAAGAAYAWQEAAGEFAAAAAA==&#10;">
                <v:fill on="f" focussize="0,0"/>
                <v:stroke color="#000000" joinstyle="round"/>
                <v:imagedata o:title=""/>
                <o:lock v:ext="edit" aspectratio="f"/>
              </v:line>
            </w:pict>
          </mc:Fallback>
        </mc:AlternateContent>
      </w:r>
      <w:r>
        <w:rPr>
          <w:rFonts w:eastAsia="方正仿宋_GBK"/>
          <w:sz w:val="32"/>
          <w:szCs w:val="32"/>
        </w:rPr>
        <w:t>重庆市渝北区农业项目资金监督管理相关办法规定的程序办理。</w:t>
      </w:r>
    </w:p>
    <w:p>
      <w:pPr>
        <w:spacing w:line="600" w:lineRule="exact"/>
        <w:ind w:firstLine="640" w:firstLineChars="200"/>
        <w:rPr>
          <w:rFonts w:eastAsia="方正仿宋_GBK"/>
          <w:sz w:val="32"/>
          <w:szCs w:val="32"/>
        </w:rPr>
      </w:pPr>
      <w:r>
        <w:rPr>
          <w:rFonts w:eastAsia="方正仿宋_GBK"/>
          <w:sz w:val="32"/>
          <w:szCs w:val="32"/>
        </w:rPr>
        <w:t>3. 本项目支持购置的农业机械和设备，由服务主体相对集中统一使用管理，并负责维修保养。要加强管理，不得随意变卖和转让。</w:t>
      </w:r>
    </w:p>
    <w:p>
      <w:pPr>
        <w:spacing w:line="600" w:lineRule="exact"/>
        <w:ind w:firstLine="640" w:firstLineChars="200"/>
        <w:rPr>
          <w:rFonts w:eastAsia="方正仿宋_GBK"/>
          <w:sz w:val="32"/>
          <w:szCs w:val="32"/>
        </w:rPr>
      </w:pPr>
      <w:r>
        <w:rPr>
          <w:rFonts w:eastAsia="方正仿宋_GBK"/>
          <w:sz w:val="32"/>
          <w:szCs w:val="32"/>
        </w:rPr>
        <w:t>4. 本项目支持购置的农业机械，在抗旱救灾、抢种抢收、试验示范等公益活动中</w:t>
      </w:r>
      <w:r>
        <w:rPr>
          <w:rFonts w:hint="eastAsia" w:eastAsia="方正仿宋_GBK"/>
          <w:sz w:val="32"/>
          <w:szCs w:val="32"/>
        </w:rPr>
        <w:t>要</w:t>
      </w:r>
      <w:r>
        <w:rPr>
          <w:rFonts w:eastAsia="方正仿宋_GBK"/>
          <w:sz w:val="32"/>
          <w:szCs w:val="32"/>
        </w:rPr>
        <w:t>服从统一调配。</w:t>
      </w:r>
    </w:p>
    <w:p>
      <w:pPr>
        <w:spacing w:line="600" w:lineRule="exact"/>
        <w:ind w:firstLine="640" w:firstLineChars="200"/>
        <w:rPr>
          <w:rFonts w:eastAsia="方正仿宋_GBK"/>
          <w:sz w:val="32"/>
          <w:szCs w:val="32"/>
        </w:rPr>
      </w:pPr>
      <w:r>
        <w:rPr>
          <w:rFonts w:eastAsia="方正仿宋_GBK"/>
          <w:sz w:val="32"/>
          <w:szCs w:val="32"/>
        </w:rPr>
        <w:t>5. 本项目支持购置的农业机械，根据法律法规等相关规定需要实行牌证管理的，在项目验收前必须完成注册登记。</w:t>
      </w:r>
    </w:p>
    <w:p>
      <w:pPr>
        <w:spacing w:line="600" w:lineRule="exact"/>
        <w:ind w:firstLine="640" w:firstLineChars="200"/>
        <w:rPr>
          <w:rFonts w:eastAsia="方正仿宋_GBK"/>
          <w:sz w:val="32"/>
          <w:szCs w:val="32"/>
        </w:rPr>
      </w:pPr>
      <w:bookmarkStart w:id="0" w:name="_GoBack"/>
      <w:bookmarkEnd w:id="0"/>
    </w:p>
    <w:p>
      <w:pPr>
        <w:spacing w:line="600" w:lineRule="exact"/>
        <w:ind w:firstLine="640" w:firstLineChars="200"/>
        <w:rPr>
          <w:rFonts w:eastAsia="方正仿宋_GBK"/>
          <w:color w:val="auto"/>
          <w:sz w:val="32"/>
          <w:szCs w:val="32"/>
          <w:u w:val="none"/>
        </w:rPr>
      </w:pPr>
      <w:r>
        <w:rPr>
          <w:rFonts w:eastAsia="方正仿宋_GBK"/>
          <w:color w:val="auto"/>
          <w:sz w:val="32"/>
          <w:szCs w:val="32"/>
          <w:u w:val="none"/>
        </w:rPr>
        <w:t>联系人：</w:t>
      </w:r>
      <w:r>
        <w:rPr>
          <w:rFonts w:hint="eastAsia" w:eastAsia="方正仿宋_GBK"/>
          <w:color w:val="auto"/>
          <w:sz w:val="32"/>
          <w:szCs w:val="32"/>
          <w:u w:val="none"/>
        </w:rPr>
        <w:t>邓渊</w:t>
      </w:r>
      <w:r>
        <w:rPr>
          <w:rFonts w:eastAsia="方正仿宋_GBK"/>
          <w:color w:val="auto"/>
          <w:sz w:val="32"/>
          <w:szCs w:val="32"/>
          <w:u w:val="none"/>
        </w:rPr>
        <w:t>，联系电话：17623639966，电子邮箱：</w:t>
      </w:r>
      <w:r>
        <w:rPr>
          <w:color w:val="auto"/>
          <w:u w:val="none"/>
        </w:rPr>
        <w:fldChar w:fldCharType="begin"/>
      </w:r>
      <w:r>
        <w:rPr>
          <w:color w:val="auto"/>
          <w:u w:val="none"/>
        </w:rPr>
        <w:instrText xml:space="preserve"> HYPERLINK "mailto:542635570@qq.com，地址：渝北区临空大道476" </w:instrText>
      </w:r>
      <w:r>
        <w:rPr>
          <w:color w:val="auto"/>
          <w:u w:val="none"/>
        </w:rPr>
        <w:fldChar w:fldCharType="separate"/>
      </w:r>
      <w:r>
        <w:rPr>
          <w:rStyle w:val="6"/>
          <w:rFonts w:eastAsia="方正仿宋_GBK"/>
          <w:color w:val="auto"/>
          <w:sz w:val="32"/>
          <w:szCs w:val="32"/>
          <w:u w:val="none"/>
        </w:rPr>
        <w:t>542635570@qq.com，地址：渝北区临空大道476</w:t>
      </w:r>
      <w:r>
        <w:rPr>
          <w:rStyle w:val="6"/>
          <w:rFonts w:eastAsia="方正仿宋_GBK"/>
          <w:color w:val="auto"/>
          <w:sz w:val="32"/>
          <w:szCs w:val="32"/>
          <w:u w:val="none"/>
        </w:rPr>
        <w:fldChar w:fldCharType="end"/>
      </w:r>
      <w:r>
        <w:rPr>
          <w:rFonts w:eastAsia="方正仿宋_GBK"/>
          <w:color w:val="auto"/>
          <w:sz w:val="32"/>
          <w:szCs w:val="32"/>
          <w:u w:val="none"/>
        </w:rPr>
        <w:t>号临空商务大楼723室，邮政编码：401120。</w:t>
      </w:r>
    </w:p>
    <w:p/>
    <w:sectPr>
      <w:footerReference r:id="rId3" w:type="default"/>
      <w:pgSz w:w="11906" w:h="16838"/>
      <w:pgMar w:top="1440" w:right="1800" w:bottom="1440" w:left="1800" w:header="851" w:footer="992" w:gutter="0"/>
      <w:pgNumType w:fmt="numberInDash" w:start="4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RiNGUzZDAxZjM5YzdlZjFjOWU0NDc5MzU2N2JjZjcifQ=="/>
  </w:docVars>
  <w:rsids>
    <w:rsidRoot w:val="00D21C62"/>
    <w:rsid w:val="00086F96"/>
    <w:rsid w:val="001A1AE9"/>
    <w:rsid w:val="001F3225"/>
    <w:rsid w:val="001F67AF"/>
    <w:rsid w:val="003D71A7"/>
    <w:rsid w:val="00416410"/>
    <w:rsid w:val="004D67D4"/>
    <w:rsid w:val="00544346"/>
    <w:rsid w:val="0068442F"/>
    <w:rsid w:val="006E705B"/>
    <w:rsid w:val="007E0362"/>
    <w:rsid w:val="0085529D"/>
    <w:rsid w:val="00881716"/>
    <w:rsid w:val="008B12FE"/>
    <w:rsid w:val="008F79DA"/>
    <w:rsid w:val="009A499E"/>
    <w:rsid w:val="00AA1F18"/>
    <w:rsid w:val="00AF28EF"/>
    <w:rsid w:val="00BB25CB"/>
    <w:rsid w:val="00C762DB"/>
    <w:rsid w:val="00D21C62"/>
    <w:rsid w:val="00D23A4E"/>
    <w:rsid w:val="00D861C0"/>
    <w:rsid w:val="00E62195"/>
    <w:rsid w:val="00EE4A99"/>
    <w:rsid w:val="0E3912EA"/>
    <w:rsid w:val="2DFC0A41"/>
    <w:rsid w:val="7B6753C7"/>
    <w:rsid w:val="7E083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Hyperlink"/>
    <w:qFormat/>
    <w:uiPriority w:val="0"/>
    <w:rPr>
      <w:color w:val="0563C1"/>
      <w:u w:val="single"/>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200</Words>
  <Characters>1140</Characters>
  <Lines>9</Lines>
  <Paragraphs>2</Paragraphs>
  <TotalTime>2</TotalTime>
  <ScaleCrop>false</ScaleCrop>
  <LinksUpToDate>false</LinksUpToDate>
  <CharactersWithSpaces>1338</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2024-04-08T02:32:00Z</dcterms:created>
  <dc:creator>dell</dc:creator>
  <cp:lastModifiedBy>Administrator</cp:lastModifiedBy>
  <dcterms:modified xsi:type="dcterms:W3CDTF">2024-04-15T01:57:37Z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49BAFEFC8A794BFDADCF6131121B3C65_12</vt:lpwstr>
  </property>
</Properties>
</file>