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13F" w:rsidRDefault="000D613F">
      <w:pPr>
        <w:overflowPunct w:val="0"/>
        <w:snapToGrid w:val="0"/>
        <w:spacing w:line="550" w:lineRule="exact"/>
        <w:jc w:val="center"/>
        <w:rPr>
          <w:rFonts w:eastAsia="方正小标宋_GBK"/>
          <w:kern w:val="32"/>
          <w:sz w:val="44"/>
          <w:szCs w:val="44"/>
        </w:rPr>
      </w:pPr>
      <w:bookmarkStart w:id="0" w:name="_GoBack"/>
      <w:bookmarkEnd w:id="0"/>
    </w:p>
    <w:p w:rsidR="000D613F" w:rsidRDefault="000D613F">
      <w:pPr>
        <w:pStyle w:val="Default"/>
        <w:rPr>
          <w:rFonts w:ascii="Times New Roman" w:eastAsia="方正仿宋_GBK" w:hAnsi="Times New Roman" w:cs="Times New Roman"/>
          <w:sz w:val="32"/>
          <w:szCs w:val="32"/>
        </w:rPr>
      </w:pPr>
    </w:p>
    <w:p w:rsidR="000D613F" w:rsidRDefault="000D613F">
      <w:pPr>
        <w:pStyle w:val="Default"/>
        <w:rPr>
          <w:rFonts w:ascii="Times New Roman" w:eastAsia="方正仿宋_GBK" w:hAnsi="Times New Roman" w:cs="Times New Roman"/>
          <w:sz w:val="32"/>
          <w:szCs w:val="32"/>
        </w:rPr>
      </w:pPr>
    </w:p>
    <w:p w:rsidR="000D613F" w:rsidRDefault="000D613F">
      <w:pPr>
        <w:pStyle w:val="Default"/>
        <w:rPr>
          <w:rFonts w:ascii="Times New Roman" w:eastAsia="方正仿宋_GBK" w:hAnsi="Times New Roman" w:cs="Times New Roman"/>
          <w:sz w:val="32"/>
          <w:szCs w:val="32"/>
        </w:rPr>
      </w:pPr>
    </w:p>
    <w:p w:rsidR="000D613F" w:rsidRDefault="000D613F">
      <w:pPr>
        <w:pStyle w:val="Default"/>
        <w:rPr>
          <w:rFonts w:ascii="Times New Roman" w:eastAsia="方正仿宋_GBK" w:hAnsi="Times New Roman" w:cs="Times New Roman"/>
          <w:sz w:val="32"/>
          <w:szCs w:val="32"/>
        </w:rPr>
      </w:pPr>
    </w:p>
    <w:p w:rsidR="000D613F" w:rsidRDefault="00700F82">
      <w:pPr>
        <w:pStyle w:val="Default"/>
        <w:rPr>
          <w:rFonts w:ascii="Times New Roman" w:eastAsia="方正仿宋_GBK" w:hAnsi="Times New Roman" w:cs="Times New Roman"/>
          <w:sz w:val="32"/>
          <w:szCs w:val="32"/>
        </w:rPr>
      </w:pPr>
      <w:r>
        <w:rPr>
          <w:rFonts w:ascii="Times New Roman" w:eastAsia="黑体" w:hAnsi="Times New Roman" w:cs="Times New Roman"/>
          <w:bCs/>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244.75pt;width:413.85pt;height:56.7pt;z-index:251659264;mso-position-horizontal:center;mso-position-horizontal-relative:margin;mso-position-vertical-relative:page;mso-width-relative:page;mso-height-relative:page" fillcolor="#ed1c24" stroked="f" strokecolor="red">
            <v:textpath style="font-family:&quot;方正小标宋_GBK&quot;" trim="t" fitpath="t" string="重庆市渝北区民政局文件"/>
            <w10:wrap anchorx="margin" anchory="page"/>
          </v:shape>
        </w:pict>
      </w:r>
    </w:p>
    <w:p w:rsidR="000D613F" w:rsidRDefault="000D613F">
      <w:pPr>
        <w:pStyle w:val="Default"/>
        <w:rPr>
          <w:rFonts w:ascii="Times New Roman" w:eastAsia="方正仿宋_GBK" w:hAnsi="Times New Roman" w:cs="Times New Roman"/>
          <w:sz w:val="32"/>
          <w:szCs w:val="32"/>
        </w:rPr>
      </w:pPr>
    </w:p>
    <w:p w:rsidR="000D613F" w:rsidRDefault="000D613F">
      <w:pPr>
        <w:tabs>
          <w:tab w:val="left" w:pos="3240"/>
        </w:tabs>
        <w:rPr>
          <w:rFonts w:ascii="Times New Roman" w:eastAsia="方正仿宋_GBK" w:hAnsi="Times New Roman" w:cs="Times New Roman"/>
          <w:sz w:val="32"/>
          <w:szCs w:val="32"/>
        </w:rPr>
      </w:pPr>
    </w:p>
    <w:p w:rsidR="000D613F" w:rsidRDefault="000D613F">
      <w:pPr>
        <w:tabs>
          <w:tab w:val="left" w:pos="3240"/>
        </w:tabs>
        <w:rPr>
          <w:rFonts w:ascii="Times New Roman" w:eastAsia="方正仿宋_GBK" w:hAnsi="Times New Roman" w:cs="Times New Roman"/>
          <w:sz w:val="32"/>
          <w:szCs w:val="32"/>
        </w:rPr>
      </w:pPr>
    </w:p>
    <w:p w:rsidR="000D613F" w:rsidRDefault="002E3127">
      <w:pPr>
        <w:tabs>
          <w:tab w:val="left" w:pos="3240"/>
        </w:tabs>
        <w:jc w:val="center"/>
        <w:rPr>
          <w:rFonts w:ascii="Times New Roman" w:eastAsia="方正仿宋_GBK" w:hAnsi="Times New Roman" w:cs="Times New Roman"/>
          <w:sz w:val="32"/>
          <w:szCs w:val="32"/>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4B58967E" wp14:editId="209238A4">
                <wp:simplePos x="0" y="0"/>
                <wp:positionH relativeFrom="column">
                  <wp:posOffset>-105410</wp:posOffset>
                </wp:positionH>
                <wp:positionV relativeFrom="paragraph">
                  <wp:posOffset>457200</wp:posOffset>
                </wp:positionV>
                <wp:extent cx="5904230" cy="0"/>
                <wp:effectExtent l="0" t="9525" r="1270" b="9525"/>
                <wp:wrapNone/>
                <wp:docPr id="1" name="直接箭头连接符 1"/>
                <wp:cNvGraphicFramePr/>
                <a:graphic xmlns:a="http://schemas.openxmlformats.org/drawingml/2006/main">
                  <a:graphicData uri="http://schemas.microsoft.com/office/word/2010/wordprocessingShape">
                    <wps:wsp>
                      <wps:cNvCnPr/>
                      <wps:spPr>
                        <a:xfrm>
                          <a:off x="0" y="0"/>
                          <a:ext cx="5904230" cy="0"/>
                        </a:xfrm>
                        <a:prstGeom prst="straightConnector1">
                          <a:avLst/>
                        </a:prstGeom>
                        <a:ln w="19050" cap="flat" cmpd="sng">
                          <a:solidFill>
                            <a:srgbClr val="FF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shape id="_x0000_s1026" o:spid="_x0000_s1026" o:spt="32" type="#_x0000_t32" style="position:absolute;left:0pt;margin-left:-8.3pt;margin-top:36pt;height:0pt;width:464.9pt;z-index:251658240;mso-width-relative:page;mso-height-relative:page;" filled="f" stroked="t" coordsize="21600,21600" o:gfxdata="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oDF4HXAAAACQEAAA8AAAAAAAAAAQAgAAAAIgAAAGRycy9kb3ducmV2LnhtbFBLAQIUABQAAAAI&#10;AIdO4kDj644r7gEAALgDAAAOAAAAAAAAAAEAIAAAACYBAABkcnMvZTJvRG9jLnhtbFBLBQYAAAAA&#10;BgAGAFkBAACGBQAAAAA=&#10;">
                <v:fill on="f" focussize="0,0"/>
                <v:stroke weight="1.5pt" color="#FF0000" joinstyle="round"/>
                <v:imagedata o:title=""/>
                <o:lock v:ext="edit" aspectratio="f"/>
                <v:textbox>
                  <w:txbxContent>
                    <w:p/>
                  </w:txbxContent>
                </v:textbox>
              </v:shape>
            </w:pict>
          </mc:Fallback>
        </mc:AlternateContent>
      </w:r>
      <w:r>
        <w:rPr>
          <w:rFonts w:ascii="Times New Roman" w:eastAsia="方正仿宋_GBK" w:hAnsi="Times New Roman" w:cs="Times New Roman"/>
          <w:sz w:val="32"/>
          <w:szCs w:val="32"/>
        </w:rPr>
        <w:t>渝北民〔</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134</w:t>
      </w:r>
      <w:r>
        <w:rPr>
          <w:rFonts w:ascii="Times New Roman" w:eastAsia="方正仿宋_GBK" w:hAnsi="Times New Roman" w:cs="Times New Roman"/>
          <w:sz w:val="32"/>
          <w:szCs w:val="32"/>
        </w:rPr>
        <w:t>号</w:t>
      </w:r>
    </w:p>
    <w:p w:rsidR="000D613F" w:rsidRDefault="000D613F">
      <w:pPr>
        <w:overflowPunct w:val="0"/>
        <w:snapToGrid w:val="0"/>
        <w:spacing w:line="200" w:lineRule="exact"/>
        <w:rPr>
          <w:rFonts w:eastAsia="方正小标宋_GBK"/>
          <w:kern w:val="32"/>
          <w:sz w:val="44"/>
          <w:szCs w:val="44"/>
        </w:rPr>
      </w:pPr>
    </w:p>
    <w:p w:rsidR="000D613F" w:rsidRDefault="002E3127">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重庆市渝北区民政局</w:t>
      </w:r>
    </w:p>
    <w:p w:rsidR="000D613F" w:rsidRDefault="002E3127">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关于开展2022年全区社会组织抽查审计</w:t>
      </w:r>
    </w:p>
    <w:p w:rsidR="000D613F" w:rsidRDefault="002E3127">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工作的通知</w:t>
      </w:r>
    </w:p>
    <w:p w:rsidR="000D613F" w:rsidRDefault="000D613F">
      <w:pPr>
        <w:spacing w:line="400" w:lineRule="exact"/>
        <w:jc w:val="center"/>
        <w:rPr>
          <w:rStyle w:val="xxfb1"/>
          <w:rFonts w:ascii="方正小标宋_GBK" w:eastAsia="方正小标宋_GBK" w:hint="default"/>
          <w:b/>
          <w:bCs/>
          <w:color w:val="auto"/>
          <w:sz w:val="44"/>
          <w:szCs w:val="44"/>
          <w:lang w:eastAsia="zh-CN"/>
        </w:rPr>
      </w:pPr>
    </w:p>
    <w:p w:rsidR="000D613F" w:rsidRDefault="002E3127">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各业务主管单位、行业管理部门，各区级社会组织：</w:t>
      </w:r>
    </w:p>
    <w:p w:rsidR="000D613F" w:rsidRDefault="002E312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进一步加强对社会组织的监督管理，规范社会组织行为，促进社会组织健康有序发展，根据《社会团体登记管理条例》、《民办非企业单位登记管理暂行条例》、民政部《关于印发〈社会组织抽查暂行办法〉的通知》（民发〔2017〕45号）的规定，现就开展2022年度社会组织抽查审计工作通知如下：</w:t>
      </w:r>
    </w:p>
    <w:p w:rsidR="000D613F" w:rsidRDefault="002E3127">
      <w:pPr>
        <w:spacing w:line="560" w:lineRule="exact"/>
        <w:ind w:firstLineChars="200" w:firstLine="640"/>
        <w:rPr>
          <w:rFonts w:ascii="方正黑体_GBK" w:eastAsia="方正黑体_GBK" w:hAnsi="方正黑体_GBK" w:cs="方正黑体_GBK"/>
          <w:sz w:val="32"/>
          <w:szCs w:val="32"/>
          <w:u w:color="00FFFF"/>
        </w:rPr>
      </w:pPr>
      <w:r>
        <w:rPr>
          <w:rFonts w:ascii="方正黑体_GBK" w:eastAsia="方正黑体_GBK" w:hAnsi="方正黑体_GBK" w:cs="方正黑体_GBK" w:hint="eastAsia"/>
          <w:sz w:val="32"/>
          <w:szCs w:val="32"/>
          <w:u w:color="00FFFF"/>
        </w:rPr>
        <w:t>一、抽查审计时间</w:t>
      </w:r>
    </w:p>
    <w:p w:rsidR="000D613F" w:rsidRDefault="000D613F">
      <w:pPr>
        <w:spacing w:line="560" w:lineRule="exact"/>
        <w:ind w:firstLineChars="200" w:firstLine="640"/>
        <w:rPr>
          <w:rFonts w:ascii="方正仿宋_GBK" w:eastAsia="方正仿宋_GBK" w:hAnsi="方正仿宋_GBK" w:cs="方正仿宋_GBK"/>
          <w:sz w:val="32"/>
          <w:szCs w:val="32"/>
        </w:rPr>
        <w:sectPr w:rsidR="000D613F">
          <w:footerReference w:type="first" r:id="rId8"/>
          <w:pgSz w:w="11906" w:h="16838"/>
          <w:pgMar w:top="2098" w:right="1474" w:bottom="1814" w:left="1587" w:header="851" w:footer="992" w:gutter="0"/>
          <w:pgNumType w:fmt="numberInDash" w:start="2"/>
          <w:cols w:space="0"/>
          <w:docGrid w:type="lines" w:linePitch="312"/>
        </w:sectPr>
      </w:pPr>
    </w:p>
    <w:p w:rsidR="000D613F" w:rsidRDefault="002E3127">
      <w:pPr>
        <w:spacing w:line="560" w:lineRule="exact"/>
        <w:rPr>
          <w:rFonts w:ascii="方正黑体_GBK" w:eastAsia="方正黑体_GBK" w:hAnsi="方正黑体_GBK" w:cs="方正黑体_GBK"/>
          <w:sz w:val="32"/>
          <w:szCs w:val="32"/>
          <w:u w:color="00FFFF"/>
        </w:rPr>
      </w:pPr>
      <w:r>
        <w:rPr>
          <w:rFonts w:ascii="方正仿宋_GBK" w:eastAsia="方正仿宋_GBK" w:hAnsi="方正仿宋_GBK" w:cs="方正仿宋_GBK" w:hint="eastAsia"/>
          <w:sz w:val="32"/>
          <w:szCs w:val="32"/>
        </w:rPr>
        <w:lastRenderedPageBreak/>
        <w:t>2022年9月-11月。</w:t>
      </w:r>
    </w:p>
    <w:p w:rsidR="000D613F" w:rsidRDefault="002E3127">
      <w:pPr>
        <w:spacing w:line="560" w:lineRule="exact"/>
        <w:ind w:firstLineChars="200" w:firstLine="640"/>
        <w:rPr>
          <w:rFonts w:ascii="Times New Roman" w:eastAsia="方正楷体_GBK" w:hAnsi="Times New Roman"/>
          <w:sz w:val="32"/>
          <w:szCs w:val="32"/>
        </w:rPr>
      </w:pPr>
      <w:r>
        <w:rPr>
          <w:rFonts w:ascii="方正黑体_GBK" w:eastAsia="方正黑体_GBK" w:hAnsi="方正黑体_GBK" w:cs="方正黑体_GBK" w:hint="eastAsia"/>
          <w:sz w:val="32"/>
          <w:szCs w:val="32"/>
          <w:u w:color="00FFFF"/>
        </w:rPr>
        <w:t>二、抽查审计实施机构</w:t>
      </w:r>
    </w:p>
    <w:p w:rsidR="000D613F" w:rsidRDefault="002E312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通过政府购买服务方式，委托第三方会计师事务所负责实施我区2022年社会组织抽查审计。</w:t>
      </w:r>
    </w:p>
    <w:p w:rsidR="000D613F" w:rsidRDefault="002E3127">
      <w:pPr>
        <w:spacing w:line="560" w:lineRule="exact"/>
        <w:ind w:firstLineChars="200" w:firstLine="640"/>
        <w:rPr>
          <w:rFonts w:ascii="方正黑体_GBK" w:eastAsia="方正黑体_GBK" w:hAnsi="方正黑体_GBK" w:cs="方正黑体_GBK"/>
          <w:sz w:val="32"/>
          <w:szCs w:val="32"/>
          <w:u w:color="00FFFF"/>
        </w:rPr>
      </w:pPr>
      <w:r>
        <w:rPr>
          <w:rFonts w:ascii="方正黑体_GBK" w:eastAsia="方正黑体_GBK" w:hAnsi="方正黑体_GBK" w:cs="方正黑体_GBK" w:hint="eastAsia"/>
          <w:sz w:val="32"/>
          <w:szCs w:val="32"/>
          <w:u w:color="00FFFF"/>
        </w:rPr>
        <w:t>三、抽查审计数量</w:t>
      </w:r>
    </w:p>
    <w:p w:rsidR="000D613F" w:rsidRDefault="002E312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本次共随机抽查审计社会组织25家（名单见附件）。</w:t>
      </w:r>
    </w:p>
    <w:p w:rsidR="000D613F" w:rsidRDefault="002E3127">
      <w:pPr>
        <w:spacing w:line="560" w:lineRule="exact"/>
        <w:ind w:firstLineChars="200" w:firstLine="640"/>
        <w:rPr>
          <w:rFonts w:ascii="方正黑体_GBK" w:eastAsia="方正黑体_GBK" w:hAnsi="方正黑体_GBK" w:cs="方正黑体_GBK"/>
          <w:sz w:val="32"/>
          <w:szCs w:val="32"/>
          <w:u w:color="00FFFF"/>
        </w:rPr>
      </w:pPr>
      <w:r>
        <w:rPr>
          <w:rFonts w:ascii="方正黑体_GBK" w:eastAsia="方正黑体_GBK" w:hAnsi="方正黑体_GBK" w:cs="方正黑体_GBK" w:hint="eastAsia"/>
          <w:sz w:val="32"/>
          <w:szCs w:val="32"/>
          <w:u w:color="00FFFF"/>
        </w:rPr>
        <w:t>四、抽查审计内容</w:t>
      </w:r>
    </w:p>
    <w:p w:rsidR="000D613F" w:rsidRDefault="002E312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社会组织2021年度工作报告书、会计报表、账簿及有关资料进行抽查；了解内部控制制度建立情况及执行有效性；评价内部控制系统是否健全且有效执行；查看会计核算、财务管理是否规范；核对是否存在重大违反《社会团体登记管理条例》、《民办非企业单位登记管理暂行条例》、《民间非营利组织会计制度》及其他相关国家法律法规的行为；登记管理机关、业务主管单位、行业管理部门和职能部门认为需要检查的其他事项。如有必要，可以追溯既往。</w:t>
      </w:r>
    </w:p>
    <w:p w:rsidR="000D613F" w:rsidRDefault="002E3127">
      <w:pPr>
        <w:spacing w:line="560" w:lineRule="exact"/>
        <w:ind w:firstLineChars="200" w:firstLine="640"/>
        <w:rPr>
          <w:rFonts w:ascii="方正黑体_GBK" w:eastAsia="方正黑体_GBK" w:hAnsi="方正黑体_GBK" w:cs="方正黑体_GBK"/>
          <w:sz w:val="32"/>
          <w:szCs w:val="32"/>
          <w:u w:color="00FFFF"/>
        </w:rPr>
      </w:pPr>
      <w:r>
        <w:rPr>
          <w:rFonts w:ascii="方正黑体_GBK" w:eastAsia="方正黑体_GBK" w:hAnsi="方正黑体_GBK" w:cs="方正黑体_GBK" w:hint="eastAsia"/>
          <w:sz w:val="32"/>
          <w:szCs w:val="32"/>
          <w:u w:color="00FFFF"/>
        </w:rPr>
        <w:t>五、抽查审计重点</w:t>
      </w:r>
    </w:p>
    <w:p w:rsidR="000D613F" w:rsidRDefault="002E312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（一）社会组织2021年度工作报告书的真实性、完整性和准确性。</w:t>
      </w:r>
    </w:p>
    <w:p w:rsidR="000D613F" w:rsidRDefault="002E312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制度建设和执行情况。检查财务制度、资产管理制度的制定和执行情况；接受捐赠、资助的账务处理、开据票据及使用情况；是否存在违反规定进行账务处理的情况；开展经营活动的收入和捐赠收入是否纳入社会组织账户；捐赠或转赠过程中是否存在牟利和其他财务管理问题。</w:t>
      </w:r>
    </w:p>
    <w:p w:rsidR="000D613F" w:rsidRDefault="002E312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（三）党建执行情况。检查是否存在应建未建党组织的</w:t>
      </w:r>
      <w:r>
        <w:rPr>
          <w:rFonts w:ascii="方正仿宋_GBK" w:eastAsia="方正仿宋_GBK" w:hAnsi="方正仿宋_GBK" w:cs="方正仿宋_GBK" w:hint="eastAsia"/>
          <w:sz w:val="32"/>
          <w:szCs w:val="32"/>
        </w:rPr>
        <w:lastRenderedPageBreak/>
        <w:t>情况，是否存在党建缺失等情况。</w:t>
      </w:r>
    </w:p>
    <w:p w:rsidR="000D613F" w:rsidRDefault="002E312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（四）收费情况。是否有会费收取、管理不规范情况；</w:t>
      </w:r>
      <w:r>
        <w:rPr>
          <w:rFonts w:eastAsia="方正仿宋_GBK"/>
          <w:sz w:val="32"/>
          <w:szCs w:val="32"/>
        </w:rPr>
        <w:t>会费标准</w:t>
      </w:r>
      <w:r>
        <w:rPr>
          <w:rFonts w:eastAsia="方正仿宋_GBK" w:hint="eastAsia"/>
          <w:sz w:val="32"/>
          <w:szCs w:val="32"/>
        </w:rPr>
        <w:t>是否</w:t>
      </w:r>
      <w:r>
        <w:rPr>
          <w:rFonts w:eastAsia="方正仿宋_GBK"/>
          <w:sz w:val="32"/>
          <w:szCs w:val="32"/>
        </w:rPr>
        <w:t>按规定程序制定或修改</w:t>
      </w:r>
      <w:r>
        <w:rPr>
          <w:rFonts w:eastAsia="方正仿宋_GBK" w:hint="eastAsia"/>
          <w:sz w:val="32"/>
          <w:szCs w:val="32"/>
        </w:rPr>
        <w:t>，会费档次是否超过四档；</w:t>
      </w:r>
      <w:r>
        <w:rPr>
          <w:rFonts w:ascii="方正仿宋_GBK" w:eastAsia="方正仿宋_GBK" w:hAnsi="方正仿宋_GBK" w:cs="方正仿宋_GBK" w:hint="eastAsia"/>
          <w:sz w:val="32"/>
          <w:szCs w:val="32"/>
        </w:rPr>
        <w:t>是否有利用法定职责或者行政机关委托、授权事项违规收费的情况；是否有经营服务性收费违背原则的情况；是否有违规开展评比达标表彰活动并收取费用的情况</w:t>
      </w:r>
      <w:r>
        <w:rPr>
          <w:rFonts w:eastAsia="方正仿宋_GBK" w:hint="eastAsia"/>
          <w:sz w:val="32"/>
          <w:szCs w:val="32"/>
        </w:rPr>
        <w:t>；是否有</w:t>
      </w:r>
      <w:r>
        <w:rPr>
          <w:rFonts w:eastAsia="方正仿宋_GBK"/>
          <w:sz w:val="32"/>
          <w:szCs w:val="32"/>
        </w:rPr>
        <w:t>通过职业资格认定违规收费</w:t>
      </w:r>
      <w:r>
        <w:rPr>
          <w:rFonts w:eastAsia="方正仿宋_GBK" w:hint="eastAsia"/>
          <w:sz w:val="32"/>
          <w:szCs w:val="32"/>
        </w:rPr>
        <w:t>的情况</w:t>
      </w:r>
      <w:r>
        <w:rPr>
          <w:rFonts w:ascii="方正仿宋_GBK" w:eastAsia="方正仿宋_GBK" w:hAnsi="方正仿宋_GBK" w:cs="方正仿宋_GBK" w:hint="eastAsia"/>
          <w:sz w:val="32"/>
          <w:szCs w:val="32"/>
        </w:rPr>
        <w:t>和其他涉企收费情况。</w:t>
      </w:r>
    </w:p>
    <w:p w:rsidR="000D613F" w:rsidRDefault="002E312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五）支出及关联违规情况。是否存在负责人、工作人员或者其他人员侵占、私分、挪用社会组织财产，通过不合理列支业务活动成本和管理费用等支出、关联方交易或资金占用等牟取私利，挥霍浪费社会组织资金或公共资源等问题；是否存在设立“小金库”或公款吃喝问题；对外投资和关联方交易是否符合内部决策程序，对外投资是否符合合法、安全、有效原则，关联方交易是否存在损害社会组织利益情况。</w:t>
      </w:r>
    </w:p>
    <w:p w:rsidR="000D613F" w:rsidRDefault="002E312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六）公益项目情况。检查公益项目开展情况，并重点抽查公益活动、慈善医疗救助等项目。检查项目中是否合法合规开展募捐，是否存在违背公益慈善宗旨的情况，是否存在违背公平原则的情况，是否存在为个人或个别企业牟取不当利益、公益项目收入和支出是否通过社会组织账户进行等情形。</w:t>
      </w:r>
    </w:p>
    <w:p w:rsidR="000D613F" w:rsidRDefault="002E312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七）分支机构、专项基金情况。检查分支机构、专项基金的设立、管理情况。检查社会组织是否能够对分支机构、代表机构、专项基金实施有效管理，是否以设立分支机构、代表机构、专项基金的名义收取或变相收取管理费、赞助费，是否存在分支机构、代表机构、专项基金的资金在社会组织以外账户收支等情形，是否超范围开展业务活动等。</w:t>
      </w:r>
    </w:p>
    <w:p w:rsidR="000D613F" w:rsidRDefault="002E312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（八）资产管理和投资情况。检查资产状况和投资决策机制，重点抽查1-2个重大投资项目，检查社会组织在投资中保障自身和公众利益的情况。</w:t>
      </w:r>
    </w:p>
    <w:p w:rsidR="000D613F" w:rsidRDefault="002E312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（九）信息公开义务的情况。重点抽查是否真实、完整、及时，抽查是否与年度工作报告所载明的信息公开部分一致。</w:t>
      </w:r>
    </w:p>
    <w:p w:rsidR="000D613F" w:rsidRDefault="002E312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举办研讨会、论坛活动情况。检查社会组织举办研讨会、论坛的主题和内容是否符合章程规定的宗旨和业务范围；社会组织是否存在利用党政机关名义举办或与党政机关联合举办的情况；社会组织是否存在举办研讨会、论坛管理不严，为相关人员发表危害国家统一、安全和民族团结，损害国家利益、社会公共利益、违背社会道德风尚等言论提供了平台。</w:t>
      </w:r>
    </w:p>
    <w:p w:rsidR="000D613F" w:rsidRDefault="002E312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（十一）退休、在职领导干部在社会团体兼职兼薪情况。</w:t>
      </w:r>
    </w:p>
    <w:p w:rsidR="000D613F" w:rsidRDefault="002E312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（十二）是否存在社会组织恐怖融资情况，是否存在社会组织领域中“精神控制”类有害培训活动情况。</w:t>
      </w:r>
    </w:p>
    <w:p w:rsidR="000D613F" w:rsidRDefault="002E312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（十三）民办非企业单位非营利性监管，是否存在向出资人、举办者、捐赠人、理事、监事等分配或者变相分配组织财产，侵占、私分、挪用社会服务机构财产。</w:t>
      </w:r>
    </w:p>
    <w:p w:rsidR="000D613F" w:rsidRDefault="002E312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（十四）开展垃圾分类工作的情况。</w:t>
      </w:r>
    </w:p>
    <w:p w:rsidR="000D613F" w:rsidRDefault="002E312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（十五）与行政机关脱钩的行业协会商会是否按照“五分离，五规范”的要求进行脱钩。</w:t>
      </w:r>
    </w:p>
    <w:p w:rsidR="000D613F" w:rsidRDefault="002E312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（十六）是否接受境外捐赠，开展境外合作。</w:t>
      </w:r>
    </w:p>
    <w:p w:rsidR="000D613F" w:rsidRDefault="002E312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（十七）是否存在其他违法违规情况。</w:t>
      </w:r>
    </w:p>
    <w:p w:rsidR="000D613F" w:rsidRDefault="002E312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以上内容，按照业务工作要求，结合社会组织实际开展抽查审计。</w:t>
      </w:r>
    </w:p>
    <w:p w:rsidR="000D613F" w:rsidRDefault="002E3127">
      <w:pPr>
        <w:spacing w:line="560" w:lineRule="exact"/>
        <w:ind w:firstLineChars="200" w:firstLine="640"/>
        <w:rPr>
          <w:rFonts w:ascii="方正黑体_GBK" w:eastAsia="方正黑体_GBK" w:hAnsi="方正黑体_GBK" w:cs="方正黑体_GBK"/>
          <w:sz w:val="32"/>
          <w:szCs w:val="32"/>
          <w:u w:color="00FFFF"/>
        </w:rPr>
      </w:pPr>
      <w:r>
        <w:rPr>
          <w:rFonts w:ascii="方正黑体_GBK" w:eastAsia="方正黑体_GBK" w:hAnsi="方正黑体_GBK" w:cs="方正黑体_GBK" w:hint="eastAsia"/>
          <w:sz w:val="32"/>
          <w:szCs w:val="32"/>
          <w:u w:color="00FFFF"/>
        </w:rPr>
        <w:t>六、抽查审计方法</w:t>
      </w:r>
    </w:p>
    <w:p w:rsidR="000D613F" w:rsidRDefault="002E312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主要采取进驻社会组织现场，听取有关情况介绍，收集相关资料、查阅管理制度等资料，审验会计凭证和相关财务资料、盘点实物、函证其他单位或个人、进行调查取证、重新计算及分析等方法进行审计。</w:t>
      </w:r>
    </w:p>
    <w:p w:rsidR="000D613F" w:rsidRDefault="002E312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社会组织开展抽查审计工作是落实国务院全面推行“双随机、一公开”监管模式的重要举措。请各有关社会组织积极配合会计师事务所开展审计工作，真实、准确、完整地提供相关材料和数据，确保审计检查顺利开展。不得以任何形式阻碍或拒绝上述会计师事务所进行抽查审计工作。社会组织不按规定配合抽查审计工作的，登记管理机关将依据《社会组织抽查暂行办法》及有关规定处理。</w:t>
      </w:r>
    </w:p>
    <w:p w:rsidR="000D613F" w:rsidRDefault="000D613F">
      <w:pPr>
        <w:spacing w:line="400" w:lineRule="exact"/>
        <w:ind w:firstLineChars="200" w:firstLine="640"/>
        <w:rPr>
          <w:rFonts w:ascii="方正仿宋_GBK" w:eastAsia="方正仿宋_GBK" w:hAnsi="方正仿宋_GBK" w:cs="方正仿宋_GBK"/>
          <w:sz w:val="32"/>
          <w:szCs w:val="32"/>
        </w:rPr>
      </w:pPr>
    </w:p>
    <w:p w:rsidR="000D613F" w:rsidRDefault="002E3127">
      <w:pPr>
        <w:spacing w:line="560" w:lineRule="exact"/>
        <w:ind w:firstLineChars="300" w:firstLine="9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附件：2022年渝北区社会组织抽查审计名单</w:t>
      </w:r>
    </w:p>
    <w:p w:rsidR="000D613F" w:rsidRDefault="000D613F">
      <w:pPr>
        <w:pStyle w:val="Default"/>
      </w:pPr>
    </w:p>
    <w:p w:rsidR="000D613F" w:rsidRDefault="002E3127">
      <w:pPr>
        <w:spacing w:line="560" w:lineRule="exact"/>
        <w:ind w:firstLineChars="1400" w:firstLine="4480"/>
        <w:jc w:val="left"/>
        <w:rPr>
          <w:rFonts w:ascii="方正仿宋_GBK" w:eastAsia="方正仿宋_GBK"/>
          <w:sz w:val="32"/>
          <w:szCs w:val="32"/>
        </w:rPr>
      </w:pPr>
      <w:r>
        <w:rPr>
          <w:rFonts w:ascii="方正仿宋_GBK" w:eastAsia="方正仿宋_GBK" w:hint="eastAsia"/>
          <w:sz w:val="32"/>
          <w:szCs w:val="32"/>
        </w:rPr>
        <w:t>重庆市渝北区民政局</w:t>
      </w:r>
    </w:p>
    <w:p w:rsidR="000D613F" w:rsidRDefault="002E3127">
      <w:pPr>
        <w:spacing w:line="560" w:lineRule="exact"/>
        <w:ind w:firstLineChars="1500" w:firstLine="4800"/>
        <w:jc w:val="left"/>
        <w:rPr>
          <w:rFonts w:ascii="方正仿宋_GBK" w:eastAsia="方正仿宋_GBK"/>
          <w:sz w:val="32"/>
          <w:szCs w:val="32"/>
        </w:rPr>
      </w:pPr>
      <w:r>
        <w:rPr>
          <w:rFonts w:ascii="方正仿宋_GBK" w:eastAsia="方正仿宋_GBK" w:hint="eastAsia"/>
          <w:sz w:val="32"/>
          <w:szCs w:val="32"/>
        </w:rPr>
        <w:t>2022年10月10日</w:t>
      </w:r>
    </w:p>
    <w:p w:rsidR="000D613F" w:rsidRDefault="000D613F">
      <w:pPr>
        <w:pStyle w:val="Default"/>
        <w:rPr>
          <w:rFonts w:ascii="方正仿宋_GBK" w:eastAsia="方正仿宋_GBK"/>
          <w:sz w:val="32"/>
          <w:szCs w:val="32"/>
        </w:rPr>
      </w:pPr>
    </w:p>
    <w:p w:rsidR="000D613F" w:rsidRDefault="000D613F">
      <w:pPr>
        <w:pStyle w:val="5"/>
      </w:pPr>
    </w:p>
    <w:p w:rsidR="000D613F" w:rsidRDefault="002E3127">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（联系人及电话：陈耀、黄芋霖， 86015069）</w:t>
      </w:r>
    </w:p>
    <w:p w:rsidR="000D613F" w:rsidRDefault="000D613F">
      <w:pPr>
        <w:overflowPunct w:val="0"/>
        <w:snapToGrid w:val="0"/>
        <w:spacing w:line="560" w:lineRule="exact"/>
        <w:jc w:val="left"/>
        <w:rPr>
          <w:rFonts w:ascii="方正黑体_GBK" w:eastAsia="方正黑体_GBK"/>
          <w:color w:val="000000"/>
          <w:sz w:val="32"/>
          <w:szCs w:val="32"/>
        </w:rPr>
      </w:pPr>
    </w:p>
    <w:p w:rsidR="000D613F" w:rsidRDefault="002E3127">
      <w:pPr>
        <w:pStyle w:val="5"/>
        <w:ind w:left="0" w:firstLineChars="400" w:firstLine="1280"/>
        <w:rPr>
          <w:rFonts w:ascii="Times New Roman" w:eastAsia="方正仿宋_GBK" w:hAnsi="Times New Roman" w:cs="Times New Roman"/>
          <w:color w:val="000000"/>
          <w:sz w:val="32"/>
        </w:rPr>
      </w:pPr>
      <w:r>
        <w:rPr>
          <w:rFonts w:ascii="Times New Roman" w:eastAsia="方正仿宋_GBK" w:hAnsi="Times New Roman" w:cs="Times New Roman" w:hint="eastAsia"/>
          <w:color w:val="000000"/>
          <w:sz w:val="32"/>
        </w:rPr>
        <w:t>（此件公开发布）</w:t>
      </w:r>
    </w:p>
    <w:p w:rsidR="000D613F" w:rsidRDefault="002E3127">
      <w:pPr>
        <w:overflowPunct w:val="0"/>
        <w:snapToGrid w:val="0"/>
        <w:spacing w:line="500" w:lineRule="exact"/>
        <w:jc w:val="left"/>
        <w:rPr>
          <w:rFonts w:ascii="方正黑体_GBK" w:eastAsia="方正黑体_GBK"/>
          <w:color w:val="000000"/>
          <w:sz w:val="32"/>
          <w:szCs w:val="32"/>
        </w:rPr>
      </w:pPr>
      <w:r>
        <w:rPr>
          <w:rFonts w:ascii="方正黑体_GBK" w:eastAsia="方正黑体_GBK" w:hint="eastAsia"/>
          <w:color w:val="000000"/>
          <w:sz w:val="32"/>
          <w:szCs w:val="32"/>
        </w:rPr>
        <w:t>附件</w:t>
      </w:r>
    </w:p>
    <w:p w:rsidR="000D613F" w:rsidRDefault="000D613F">
      <w:pPr>
        <w:widowControl/>
        <w:spacing w:line="500" w:lineRule="exact"/>
        <w:jc w:val="center"/>
        <w:textAlignment w:val="center"/>
        <w:rPr>
          <w:rFonts w:eastAsia="方正小标宋_GBK"/>
          <w:color w:val="000000"/>
          <w:kern w:val="0"/>
          <w:sz w:val="40"/>
          <w:szCs w:val="40"/>
        </w:rPr>
      </w:pPr>
    </w:p>
    <w:p w:rsidR="000D613F" w:rsidRDefault="002E3127">
      <w:pPr>
        <w:widowControl/>
        <w:spacing w:line="500" w:lineRule="exact"/>
        <w:jc w:val="center"/>
        <w:textAlignment w:val="center"/>
        <w:rPr>
          <w:rFonts w:eastAsia="方正小标宋_GBK"/>
          <w:color w:val="000000"/>
          <w:kern w:val="0"/>
          <w:sz w:val="40"/>
          <w:szCs w:val="40"/>
        </w:rPr>
      </w:pPr>
      <w:r>
        <w:rPr>
          <w:rFonts w:eastAsia="方正小标宋_GBK"/>
          <w:color w:val="000000"/>
          <w:kern w:val="0"/>
          <w:sz w:val="40"/>
          <w:szCs w:val="40"/>
        </w:rPr>
        <w:t>20</w:t>
      </w:r>
      <w:r>
        <w:rPr>
          <w:rFonts w:eastAsia="方正小标宋_GBK" w:hint="eastAsia"/>
          <w:color w:val="000000"/>
          <w:kern w:val="0"/>
          <w:sz w:val="40"/>
          <w:szCs w:val="40"/>
        </w:rPr>
        <w:t>22</w:t>
      </w:r>
      <w:r>
        <w:rPr>
          <w:rFonts w:eastAsia="方正小标宋_GBK"/>
          <w:color w:val="000000"/>
          <w:kern w:val="0"/>
          <w:sz w:val="40"/>
          <w:szCs w:val="40"/>
        </w:rPr>
        <w:t>年</w:t>
      </w:r>
      <w:r>
        <w:rPr>
          <w:rFonts w:eastAsia="方正小标宋_GBK" w:hint="eastAsia"/>
          <w:color w:val="000000"/>
          <w:kern w:val="0"/>
          <w:sz w:val="40"/>
          <w:szCs w:val="40"/>
        </w:rPr>
        <w:t>渝北区社会组织</w:t>
      </w:r>
      <w:r>
        <w:rPr>
          <w:rFonts w:eastAsia="方正小标宋_GBK"/>
          <w:color w:val="000000"/>
          <w:kern w:val="0"/>
          <w:sz w:val="40"/>
          <w:szCs w:val="40"/>
        </w:rPr>
        <w:t>抽查</w:t>
      </w:r>
      <w:r>
        <w:rPr>
          <w:rFonts w:eastAsia="方正小标宋_GBK" w:hint="eastAsia"/>
          <w:color w:val="000000"/>
          <w:kern w:val="0"/>
          <w:sz w:val="40"/>
          <w:szCs w:val="40"/>
        </w:rPr>
        <w:t>审计</w:t>
      </w:r>
      <w:r>
        <w:rPr>
          <w:rFonts w:eastAsia="方正小标宋_GBK"/>
          <w:color w:val="000000"/>
          <w:kern w:val="0"/>
          <w:sz w:val="40"/>
          <w:szCs w:val="40"/>
        </w:rPr>
        <w:t>名单</w:t>
      </w:r>
    </w:p>
    <w:p w:rsidR="000D613F" w:rsidRDefault="000D613F">
      <w:pPr>
        <w:widowControl/>
        <w:spacing w:line="500" w:lineRule="exact"/>
        <w:jc w:val="center"/>
        <w:textAlignment w:val="center"/>
        <w:rPr>
          <w:rFonts w:eastAsia="方正小标宋_GBK"/>
          <w:color w:val="000000"/>
          <w:kern w:val="0"/>
          <w:sz w:val="40"/>
          <w:szCs w:val="40"/>
        </w:rPr>
      </w:pPr>
    </w:p>
    <w:tbl>
      <w:tblPr>
        <w:tblW w:w="8640" w:type="dxa"/>
        <w:tblInd w:w="-195" w:type="dxa"/>
        <w:tblLayout w:type="fixed"/>
        <w:tblCellMar>
          <w:left w:w="0" w:type="dxa"/>
          <w:right w:w="0" w:type="dxa"/>
        </w:tblCellMar>
        <w:tblLook w:val="04A0" w:firstRow="1" w:lastRow="0" w:firstColumn="1" w:lastColumn="0" w:noHBand="0" w:noVBand="1"/>
      </w:tblPr>
      <w:tblGrid>
        <w:gridCol w:w="631"/>
        <w:gridCol w:w="4424"/>
        <w:gridCol w:w="1200"/>
        <w:gridCol w:w="1740"/>
        <w:gridCol w:w="645"/>
      </w:tblGrid>
      <w:tr w:rsidR="000D613F">
        <w:trPr>
          <w:trHeight w:val="57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Times New Roman" w:eastAsia="宋体" w:hAnsi="Times New Roman" w:cs="Times New Roman"/>
                <w:color w:val="000000"/>
                <w:szCs w:val="21"/>
              </w:rPr>
            </w:pPr>
            <w:r>
              <w:rPr>
                <w:rStyle w:val="font61"/>
                <w:rFonts w:hint="default"/>
                <w:sz w:val="21"/>
                <w:szCs w:val="21"/>
                <w:lang w:bidi="ar"/>
              </w:rPr>
              <w:t>序号</w:t>
            </w: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名称</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类型</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业务主管单位、</w:t>
            </w:r>
          </w:p>
          <w:p w:rsidR="000D613F" w:rsidRDefault="002E3127">
            <w:pPr>
              <w:widowControl/>
              <w:jc w:val="center"/>
              <w:textAlignment w:val="center"/>
              <w:rPr>
                <w:rFonts w:ascii="宋体" w:eastAsia="宋体" w:hAnsi="宋体" w:cs="宋体"/>
                <w:color w:val="000000"/>
                <w:szCs w:val="21"/>
              </w:rPr>
            </w:pPr>
            <w:r>
              <w:rPr>
                <w:rFonts w:ascii="宋体" w:eastAsia="宋体" w:hAnsi="宋体" w:cs="宋体" w:hint="eastAsia"/>
                <w:color w:val="000000"/>
                <w:szCs w:val="21"/>
              </w:rPr>
              <w:t>行业管理部门</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备注</w:t>
            </w:r>
          </w:p>
        </w:tc>
      </w:tr>
      <w:tr w:rsidR="000D613F">
        <w:trPr>
          <w:trHeight w:val="34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1</w:t>
            </w: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重庆市渝北区农林商会</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社会团体</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区工商联</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0D613F">
            <w:pPr>
              <w:widowControl/>
              <w:jc w:val="center"/>
              <w:textAlignment w:val="center"/>
              <w:rPr>
                <w:rFonts w:ascii="方正仿宋_GBK" w:eastAsia="方正仿宋_GBK" w:hAnsi="方正仿宋_GBK" w:cs="方正仿宋_GBK"/>
                <w:color w:val="000000"/>
                <w:kern w:val="0"/>
                <w:sz w:val="20"/>
                <w:szCs w:val="20"/>
                <w:lang w:bidi="ar"/>
              </w:rPr>
            </w:pPr>
          </w:p>
        </w:tc>
      </w:tr>
      <w:tr w:rsidR="000D613F">
        <w:trPr>
          <w:trHeight w:val="34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2</w:t>
            </w: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重庆市渝北区大数据产业商会</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社会团体</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区工商联</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0D613F">
            <w:pPr>
              <w:widowControl/>
              <w:jc w:val="center"/>
              <w:textAlignment w:val="center"/>
              <w:rPr>
                <w:rFonts w:ascii="方正仿宋_GBK" w:eastAsia="方正仿宋_GBK" w:hAnsi="方正仿宋_GBK" w:cs="方正仿宋_GBK"/>
                <w:color w:val="000000"/>
                <w:kern w:val="0"/>
                <w:sz w:val="20"/>
                <w:szCs w:val="20"/>
                <w:lang w:bidi="ar"/>
              </w:rPr>
            </w:pPr>
          </w:p>
        </w:tc>
      </w:tr>
      <w:tr w:rsidR="000D613F">
        <w:trPr>
          <w:trHeight w:val="34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3</w:t>
            </w:r>
          </w:p>
        </w:tc>
        <w:tc>
          <w:tcPr>
            <w:tcW w:w="4424" w:type="dxa"/>
            <w:tcBorders>
              <w:top w:val="nil"/>
              <w:left w:val="nil"/>
              <w:bottom w:val="nil"/>
              <w:right w:val="nil"/>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重庆市渝北区兰花研究会</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社会团体</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区农业农村委</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0D613F">
            <w:pPr>
              <w:widowControl/>
              <w:jc w:val="center"/>
              <w:textAlignment w:val="center"/>
              <w:rPr>
                <w:rFonts w:ascii="方正仿宋_GBK" w:eastAsia="方正仿宋_GBK" w:hAnsi="方正仿宋_GBK" w:cs="方正仿宋_GBK"/>
                <w:color w:val="000000"/>
                <w:kern w:val="0"/>
                <w:sz w:val="20"/>
                <w:szCs w:val="20"/>
                <w:lang w:bidi="ar"/>
              </w:rPr>
            </w:pPr>
          </w:p>
        </w:tc>
      </w:tr>
      <w:tr w:rsidR="000D613F">
        <w:trPr>
          <w:trHeight w:val="34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4</w:t>
            </w: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重庆市渝北区佛教协会</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社会团体</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区委统战部</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0D613F">
            <w:pPr>
              <w:widowControl/>
              <w:jc w:val="center"/>
              <w:textAlignment w:val="center"/>
              <w:rPr>
                <w:rFonts w:ascii="方正仿宋_GBK" w:eastAsia="方正仿宋_GBK" w:hAnsi="方正仿宋_GBK" w:cs="方正仿宋_GBK"/>
                <w:color w:val="000000"/>
                <w:kern w:val="0"/>
                <w:sz w:val="20"/>
                <w:szCs w:val="20"/>
                <w:lang w:bidi="ar"/>
              </w:rPr>
            </w:pPr>
          </w:p>
        </w:tc>
      </w:tr>
      <w:tr w:rsidR="000D613F">
        <w:trPr>
          <w:trHeight w:val="34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5</w:t>
            </w: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重庆市渝北区摄影家协会</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社会团体</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区文联</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0D613F">
            <w:pPr>
              <w:widowControl/>
              <w:jc w:val="center"/>
              <w:textAlignment w:val="center"/>
              <w:rPr>
                <w:rFonts w:ascii="方正仿宋_GBK" w:eastAsia="方正仿宋_GBK" w:hAnsi="方正仿宋_GBK" w:cs="方正仿宋_GBK"/>
                <w:color w:val="000000"/>
                <w:kern w:val="0"/>
                <w:sz w:val="20"/>
                <w:szCs w:val="20"/>
                <w:lang w:bidi="ar"/>
              </w:rPr>
            </w:pPr>
          </w:p>
        </w:tc>
      </w:tr>
      <w:tr w:rsidR="000D613F">
        <w:trPr>
          <w:trHeight w:val="34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6</w:t>
            </w: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重庆市渝北区美术家协会</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kern w:val="0"/>
                <w:sz w:val="20"/>
                <w:szCs w:val="20"/>
                <w:lang w:bidi="ar"/>
              </w:rPr>
            </w:pPr>
            <w:r>
              <w:rPr>
                <w:rFonts w:ascii="方正仿宋_GBK" w:eastAsia="方正仿宋_GBK" w:hAnsi="方正仿宋_GBK" w:cs="方正仿宋_GBK" w:hint="eastAsia"/>
                <w:color w:val="000000"/>
                <w:kern w:val="0"/>
                <w:sz w:val="20"/>
                <w:szCs w:val="20"/>
                <w:lang w:bidi="ar"/>
              </w:rPr>
              <w:t>社会团体</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kern w:val="0"/>
                <w:sz w:val="20"/>
                <w:szCs w:val="20"/>
                <w:lang w:bidi="ar"/>
              </w:rPr>
            </w:pPr>
            <w:r>
              <w:rPr>
                <w:rFonts w:ascii="方正仿宋_GBK" w:eastAsia="方正仿宋_GBK" w:hAnsi="方正仿宋_GBK" w:cs="方正仿宋_GBK" w:hint="eastAsia"/>
                <w:kern w:val="0"/>
                <w:sz w:val="20"/>
                <w:szCs w:val="20"/>
                <w:lang w:bidi="ar"/>
              </w:rPr>
              <w:t>区文联</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0D613F">
            <w:pPr>
              <w:widowControl/>
              <w:jc w:val="center"/>
              <w:textAlignment w:val="center"/>
              <w:rPr>
                <w:rFonts w:ascii="方正仿宋_GBK" w:eastAsia="方正仿宋_GBK" w:hAnsi="方正仿宋_GBK" w:cs="方正仿宋_GBK"/>
                <w:color w:val="000000"/>
                <w:kern w:val="0"/>
                <w:sz w:val="20"/>
                <w:szCs w:val="20"/>
                <w:lang w:bidi="ar"/>
              </w:rPr>
            </w:pPr>
          </w:p>
        </w:tc>
      </w:tr>
      <w:tr w:rsidR="000D613F">
        <w:trPr>
          <w:trHeight w:val="34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7</w:t>
            </w: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重庆市渝北区老年学会</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社会团体</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区卫生健康委</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0D613F">
            <w:pPr>
              <w:widowControl/>
              <w:jc w:val="center"/>
              <w:textAlignment w:val="center"/>
              <w:rPr>
                <w:rFonts w:ascii="方正仿宋_GBK" w:eastAsia="方正仿宋_GBK" w:hAnsi="方正仿宋_GBK" w:cs="方正仿宋_GBK"/>
                <w:color w:val="000000"/>
                <w:kern w:val="0"/>
                <w:sz w:val="20"/>
                <w:szCs w:val="20"/>
                <w:lang w:bidi="ar"/>
              </w:rPr>
            </w:pPr>
          </w:p>
        </w:tc>
      </w:tr>
      <w:tr w:rsidR="000D613F">
        <w:trPr>
          <w:trHeight w:val="34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8</w:t>
            </w: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重庆市渝北区酒店餐饮行业协会</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社会团体</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区商务委</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0D613F">
            <w:pPr>
              <w:widowControl/>
              <w:jc w:val="center"/>
              <w:textAlignment w:val="center"/>
              <w:rPr>
                <w:rFonts w:ascii="方正仿宋_GBK" w:eastAsia="方正仿宋_GBK" w:hAnsi="方正仿宋_GBK" w:cs="方正仿宋_GBK"/>
                <w:color w:val="000000"/>
                <w:kern w:val="0"/>
                <w:sz w:val="20"/>
                <w:szCs w:val="20"/>
                <w:lang w:bidi="ar"/>
              </w:rPr>
            </w:pPr>
          </w:p>
        </w:tc>
      </w:tr>
      <w:tr w:rsidR="000D613F">
        <w:trPr>
          <w:trHeight w:val="34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9</w:t>
            </w: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重庆市渝北区互联网协会</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社会团体</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区委网信办</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0D613F">
            <w:pPr>
              <w:widowControl/>
              <w:jc w:val="center"/>
              <w:textAlignment w:val="center"/>
              <w:rPr>
                <w:rFonts w:ascii="方正仿宋_GBK" w:eastAsia="方正仿宋_GBK" w:hAnsi="方正仿宋_GBK" w:cs="方正仿宋_GBK"/>
                <w:color w:val="000000"/>
                <w:kern w:val="0"/>
                <w:sz w:val="20"/>
                <w:szCs w:val="20"/>
                <w:lang w:bidi="ar"/>
              </w:rPr>
            </w:pPr>
          </w:p>
        </w:tc>
      </w:tr>
      <w:tr w:rsidR="000D613F">
        <w:trPr>
          <w:trHeight w:val="34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10</w:t>
            </w: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重庆市渝北区爱心九九志愿者协会</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社会团体</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团区委</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0D613F">
            <w:pPr>
              <w:widowControl/>
              <w:jc w:val="center"/>
              <w:textAlignment w:val="center"/>
              <w:rPr>
                <w:rFonts w:ascii="方正仿宋_GBK" w:eastAsia="方正仿宋_GBK" w:hAnsi="方正仿宋_GBK" w:cs="方正仿宋_GBK"/>
                <w:color w:val="000000"/>
                <w:kern w:val="0"/>
                <w:sz w:val="20"/>
                <w:szCs w:val="20"/>
                <w:lang w:bidi="ar"/>
              </w:rPr>
            </w:pPr>
          </w:p>
        </w:tc>
      </w:tr>
      <w:tr w:rsidR="000D613F">
        <w:trPr>
          <w:trHeight w:val="34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11</w:t>
            </w: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重庆市渝北区春湖老年公寓</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民办非企业</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区民政局</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0D613F">
            <w:pPr>
              <w:widowControl/>
              <w:jc w:val="center"/>
              <w:textAlignment w:val="center"/>
              <w:rPr>
                <w:rFonts w:ascii="方正仿宋_GBK" w:eastAsia="方正仿宋_GBK" w:hAnsi="方正仿宋_GBK" w:cs="方正仿宋_GBK"/>
                <w:color w:val="000000"/>
                <w:kern w:val="0"/>
                <w:sz w:val="20"/>
                <w:szCs w:val="20"/>
                <w:lang w:bidi="ar"/>
              </w:rPr>
            </w:pPr>
          </w:p>
        </w:tc>
      </w:tr>
      <w:tr w:rsidR="000D613F">
        <w:trPr>
          <w:trHeight w:val="34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12</w:t>
            </w: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重庆市渝北区玉峰山镇千竹居养老院</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民办非企业</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区民政局</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0D613F">
            <w:pPr>
              <w:widowControl/>
              <w:jc w:val="center"/>
              <w:textAlignment w:val="center"/>
              <w:rPr>
                <w:rFonts w:ascii="方正仿宋_GBK" w:eastAsia="方正仿宋_GBK" w:hAnsi="方正仿宋_GBK" w:cs="方正仿宋_GBK"/>
                <w:color w:val="000000"/>
                <w:kern w:val="0"/>
                <w:sz w:val="20"/>
                <w:szCs w:val="20"/>
                <w:lang w:bidi="ar"/>
              </w:rPr>
            </w:pPr>
          </w:p>
        </w:tc>
      </w:tr>
      <w:tr w:rsidR="000D613F">
        <w:trPr>
          <w:trHeight w:val="34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13</w:t>
            </w: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重庆市渝北区森林海养老院</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民办非企业</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区民政局</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0D613F">
            <w:pPr>
              <w:widowControl/>
              <w:jc w:val="center"/>
              <w:textAlignment w:val="center"/>
              <w:rPr>
                <w:rFonts w:ascii="方正仿宋_GBK" w:eastAsia="方正仿宋_GBK" w:hAnsi="方正仿宋_GBK" w:cs="方正仿宋_GBK"/>
                <w:color w:val="000000"/>
                <w:kern w:val="0"/>
                <w:sz w:val="20"/>
                <w:szCs w:val="20"/>
                <w:lang w:bidi="ar"/>
              </w:rPr>
            </w:pPr>
          </w:p>
        </w:tc>
      </w:tr>
      <w:tr w:rsidR="000D613F">
        <w:trPr>
          <w:trHeight w:val="34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kern w:val="0"/>
                <w:sz w:val="20"/>
                <w:szCs w:val="20"/>
                <w:lang w:bidi="ar"/>
              </w:rPr>
            </w:pPr>
            <w:r>
              <w:rPr>
                <w:rFonts w:ascii="方正仿宋_GBK" w:eastAsia="方正仿宋_GBK" w:hAnsi="方正仿宋_GBK" w:cs="方正仿宋_GBK" w:hint="eastAsia"/>
                <w:kern w:val="0"/>
                <w:sz w:val="20"/>
                <w:szCs w:val="20"/>
                <w:lang w:bidi="ar"/>
              </w:rPr>
              <w:t>14</w:t>
            </w: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重庆市渝北区广慈老年公寓</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民办非企业</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区民政局</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0D613F">
            <w:pPr>
              <w:widowControl/>
              <w:jc w:val="center"/>
              <w:textAlignment w:val="center"/>
              <w:rPr>
                <w:rFonts w:ascii="方正仿宋_GBK" w:eastAsia="方正仿宋_GBK" w:hAnsi="方正仿宋_GBK" w:cs="方正仿宋_GBK"/>
                <w:color w:val="000000"/>
                <w:kern w:val="0"/>
                <w:sz w:val="20"/>
                <w:szCs w:val="20"/>
                <w:lang w:bidi="ar"/>
              </w:rPr>
            </w:pPr>
          </w:p>
        </w:tc>
      </w:tr>
      <w:tr w:rsidR="000D613F">
        <w:trPr>
          <w:trHeight w:val="34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kern w:val="0"/>
                <w:sz w:val="20"/>
                <w:szCs w:val="20"/>
                <w:lang w:bidi="ar"/>
              </w:rPr>
            </w:pPr>
            <w:r>
              <w:rPr>
                <w:rFonts w:ascii="方正仿宋_GBK" w:eastAsia="方正仿宋_GBK" w:hAnsi="方正仿宋_GBK" w:cs="方正仿宋_GBK" w:hint="eastAsia"/>
                <w:kern w:val="0"/>
                <w:sz w:val="20"/>
                <w:szCs w:val="20"/>
                <w:lang w:bidi="ar"/>
              </w:rPr>
              <w:t>15</w:t>
            </w: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重庆市渝北区龙溪金龙养老院</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民办非企业</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区民政局</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0D613F">
            <w:pPr>
              <w:widowControl/>
              <w:jc w:val="center"/>
              <w:textAlignment w:val="center"/>
              <w:rPr>
                <w:rFonts w:ascii="方正仿宋_GBK" w:eastAsia="方正仿宋_GBK" w:hAnsi="方正仿宋_GBK" w:cs="方正仿宋_GBK"/>
                <w:color w:val="FF0000"/>
                <w:kern w:val="0"/>
                <w:sz w:val="20"/>
                <w:szCs w:val="20"/>
                <w:lang w:bidi="ar"/>
              </w:rPr>
            </w:pPr>
          </w:p>
        </w:tc>
      </w:tr>
      <w:tr w:rsidR="000D613F">
        <w:trPr>
          <w:trHeight w:val="34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kern w:val="0"/>
                <w:sz w:val="20"/>
                <w:szCs w:val="20"/>
                <w:lang w:bidi="ar"/>
              </w:rPr>
            </w:pPr>
            <w:r>
              <w:rPr>
                <w:rFonts w:ascii="方正仿宋_GBK" w:eastAsia="方正仿宋_GBK" w:hAnsi="方正仿宋_GBK" w:cs="方正仿宋_GBK" w:hint="eastAsia"/>
                <w:kern w:val="0"/>
                <w:sz w:val="20"/>
                <w:szCs w:val="20"/>
                <w:lang w:bidi="ar"/>
              </w:rPr>
              <w:t>16</w:t>
            </w: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重庆市渝北区羽益社工服务中心</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民办非企业</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直接登记</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0D613F">
            <w:pPr>
              <w:widowControl/>
              <w:jc w:val="center"/>
              <w:textAlignment w:val="center"/>
              <w:rPr>
                <w:rFonts w:ascii="方正仿宋_GBK" w:eastAsia="方正仿宋_GBK" w:hAnsi="方正仿宋_GBK" w:cs="方正仿宋_GBK"/>
                <w:color w:val="000000"/>
                <w:kern w:val="0"/>
                <w:sz w:val="20"/>
                <w:szCs w:val="20"/>
                <w:lang w:bidi="ar"/>
              </w:rPr>
            </w:pPr>
          </w:p>
        </w:tc>
      </w:tr>
      <w:tr w:rsidR="000D613F">
        <w:trPr>
          <w:trHeight w:val="34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kern w:val="0"/>
                <w:sz w:val="20"/>
                <w:szCs w:val="20"/>
                <w:lang w:bidi="ar"/>
              </w:rPr>
            </w:pPr>
            <w:r>
              <w:rPr>
                <w:rFonts w:ascii="方正仿宋_GBK" w:eastAsia="方正仿宋_GBK" w:hAnsi="方正仿宋_GBK" w:cs="方正仿宋_GBK" w:hint="eastAsia"/>
                <w:kern w:val="0"/>
                <w:sz w:val="20"/>
                <w:szCs w:val="20"/>
                <w:lang w:bidi="ar"/>
              </w:rPr>
              <w:t>17</w:t>
            </w: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kern w:val="0"/>
                <w:sz w:val="20"/>
                <w:szCs w:val="20"/>
                <w:lang w:bidi="ar"/>
              </w:rPr>
              <w:t>重庆市渝北区大同社工服务中心</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民办非企业</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直接登记</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0D613F">
            <w:pPr>
              <w:widowControl/>
              <w:jc w:val="center"/>
              <w:textAlignment w:val="center"/>
              <w:rPr>
                <w:rFonts w:ascii="方正仿宋_GBK" w:eastAsia="方正仿宋_GBK" w:hAnsi="方正仿宋_GBK" w:cs="方正仿宋_GBK"/>
                <w:color w:val="000000"/>
                <w:kern w:val="0"/>
                <w:sz w:val="20"/>
                <w:szCs w:val="20"/>
                <w:lang w:bidi="ar"/>
              </w:rPr>
            </w:pPr>
          </w:p>
        </w:tc>
      </w:tr>
      <w:tr w:rsidR="000D613F">
        <w:trPr>
          <w:trHeight w:val="34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kern w:val="0"/>
                <w:sz w:val="20"/>
                <w:szCs w:val="20"/>
                <w:lang w:bidi="ar"/>
              </w:rPr>
            </w:pPr>
            <w:r>
              <w:rPr>
                <w:rFonts w:ascii="方正仿宋_GBK" w:eastAsia="方正仿宋_GBK" w:hAnsi="方正仿宋_GBK" w:cs="方正仿宋_GBK" w:hint="eastAsia"/>
                <w:kern w:val="0"/>
                <w:sz w:val="20"/>
                <w:szCs w:val="20"/>
                <w:lang w:bidi="ar"/>
              </w:rPr>
              <w:t>18</w:t>
            </w: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重庆市渝北区贵山职业培训学校</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民办非企业</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区人社局</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0D613F">
            <w:pPr>
              <w:widowControl/>
              <w:jc w:val="center"/>
              <w:textAlignment w:val="center"/>
              <w:rPr>
                <w:rFonts w:ascii="方正仿宋_GBK" w:eastAsia="方正仿宋_GBK" w:hAnsi="方正仿宋_GBK" w:cs="方正仿宋_GBK"/>
                <w:color w:val="000000"/>
                <w:kern w:val="0"/>
                <w:sz w:val="20"/>
                <w:szCs w:val="20"/>
                <w:lang w:bidi="ar"/>
              </w:rPr>
            </w:pPr>
          </w:p>
        </w:tc>
      </w:tr>
      <w:tr w:rsidR="000D613F">
        <w:trPr>
          <w:trHeight w:val="34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kern w:val="0"/>
                <w:sz w:val="20"/>
                <w:szCs w:val="20"/>
                <w:lang w:bidi="ar"/>
              </w:rPr>
            </w:pPr>
            <w:r>
              <w:rPr>
                <w:rFonts w:ascii="方正仿宋_GBK" w:eastAsia="方正仿宋_GBK" w:hAnsi="方正仿宋_GBK" w:cs="方正仿宋_GBK" w:hint="eastAsia"/>
                <w:color w:val="000000"/>
                <w:kern w:val="0"/>
                <w:sz w:val="20"/>
                <w:szCs w:val="20"/>
                <w:lang w:bidi="ar"/>
              </w:rPr>
              <w:t>19</w:t>
            </w: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kern w:val="0"/>
                <w:sz w:val="20"/>
                <w:szCs w:val="20"/>
                <w:lang w:bidi="ar"/>
              </w:rPr>
            </w:pPr>
            <w:r>
              <w:rPr>
                <w:rFonts w:ascii="方正仿宋_GBK" w:eastAsia="方正仿宋_GBK" w:hAnsi="方正仿宋_GBK" w:cs="方正仿宋_GBK" w:hint="eastAsia"/>
                <w:kern w:val="0"/>
                <w:sz w:val="20"/>
                <w:szCs w:val="20"/>
                <w:lang w:bidi="ar"/>
              </w:rPr>
              <w:t>重庆市渝北区国傲艺术培训中心</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民办非企业</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区文化旅游委</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0D613F">
            <w:pPr>
              <w:widowControl/>
              <w:jc w:val="center"/>
              <w:textAlignment w:val="center"/>
              <w:rPr>
                <w:rFonts w:ascii="方正仿宋_GBK" w:eastAsia="方正仿宋_GBK" w:hAnsi="方正仿宋_GBK" w:cs="方正仿宋_GBK"/>
                <w:color w:val="000000"/>
                <w:kern w:val="0"/>
                <w:sz w:val="20"/>
                <w:szCs w:val="20"/>
                <w:lang w:bidi="ar"/>
              </w:rPr>
            </w:pPr>
          </w:p>
        </w:tc>
      </w:tr>
      <w:tr w:rsidR="000D613F">
        <w:trPr>
          <w:trHeight w:val="34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kern w:val="0"/>
                <w:sz w:val="20"/>
                <w:szCs w:val="20"/>
                <w:lang w:bidi="ar"/>
              </w:rPr>
            </w:pPr>
            <w:r>
              <w:rPr>
                <w:rFonts w:ascii="方正仿宋_GBK" w:eastAsia="方正仿宋_GBK" w:hAnsi="方正仿宋_GBK" w:cs="方正仿宋_GBK" w:hint="eastAsia"/>
                <w:kern w:val="0"/>
                <w:sz w:val="20"/>
                <w:szCs w:val="20"/>
                <w:lang w:bidi="ar"/>
              </w:rPr>
              <w:t>20</w:t>
            </w: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kern w:val="0"/>
                <w:sz w:val="20"/>
                <w:szCs w:val="20"/>
                <w:lang w:bidi="ar"/>
              </w:rPr>
            </w:pPr>
            <w:r>
              <w:rPr>
                <w:rFonts w:ascii="方正仿宋_GBK" w:eastAsia="方正仿宋_GBK" w:hAnsi="方正仿宋_GBK" w:cs="方正仿宋_GBK" w:hint="eastAsia"/>
                <w:kern w:val="0"/>
                <w:sz w:val="20"/>
                <w:szCs w:val="20"/>
                <w:lang w:bidi="ar"/>
              </w:rPr>
              <w:t>重庆市渝北区三之三幼儿园</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民办非企业</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区教委</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0D613F">
            <w:pPr>
              <w:widowControl/>
              <w:jc w:val="center"/>
              <w:textAlignment w:val="center"/>
              <w:rPr>
                <w:rFonts w:ascii="方正仿宋_GBK" w:eastAsia="方正仿宋_GBK" w:hAnsi="方正仿宋_GBK" w:cs="方正仿宋_GBK"/>
                <w:color w:val="000000"/>
                <w:kern w:val="0"/>
                <w:sz w:val="20"/>
                <w:szCs w:val="20"/>
                <w:lang w:bidi="ar"/>
              </w:rPr>
            </w:pPr>
          </w:p>
        </w:tc>
      </w:tr>
      <w:tr w:rsidR="000D613F">
        <w:trPr>
          <w:trHeight w:val="34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21</w:t>
            </w: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kern w:val="0"/>
                <w:sz w:val="20"/>
                <w:szCs w:val="20"/>
                <w:lang w:bidi="ar"/>
              </w:rPr>
            </w:pPr>
            <w:r>
              <w:rPr>
                <w:rFonts w:ascii="方正仿宋_GBK" w:eastAsia="方正仿宋_GBK" w:hAnsi="方正仿宋_GBK" w:cs="方正仿宋_GBK" w:hint="eastAsia"/>
                <w:kern w:val="0"/>
                <w:sz w:val="20"/>
                <w:szCs w:val="20"/>
                <w:lang w:bidi="ar"/>
              </w:rPr>
              <w:t>重庆市渝北区回兴七彩阳光幼儿园</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民办非企业</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区教委</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0D613F">
            <w:pPr>
              <w:widowControl/>
              <w:jc w:val="center"/>
              <w:textAlignment w:val="center"/>
              <w:rPr>
                <w:rFonts w:ascii="方正仿宋_GBK" w:eastAsia="方正仿宋_GBK" w:hAnsi="方正仿宋_GBK" w:cs="方正仿宋_GBK"/>
                <w:color w:val="FF0000"/>
                <w:kern w:val="0"/>
                <w:sz w:val="20"/>
                <w:szCs w:val="20"/>
                <w:lang w:bidi="ar"/>
              </w:rPr>
            </w:pPr>
          </w:p>
        </w:tc>
      </w:tr>
      <w:tr w:rsidR="000D613F">
        <w:trPr>
          <w:trHeight w:val="34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kern w:val="0"/>
                <w:sz w:val="20"/>
                <w:szCs w:val="20"/>
                <w:lang w:bidi="ar"/>
              </w:rPr>
            </w:pPr>
            <w:r>
              <w:rPr>
                <w:rFonts w:ascii="方正仿宋_GBK" w:eastAsia="方正仿宋_GBK" w:hAnsi="方正仿宋_GBK" w:cs="方正仿宋_GBK" w:hint="eastAsia"/>
                <w:color w:val="000000"/>
                <w:kern w:val="0"/>
                <w:sz w:val="20"/>
                <w:szCs w:val="20"/>
                <w:lang w:bidi="ar"/>
              </w:rPr>
              <w:t>22</w:t>
            </w: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kern w:val="0"/>
                <w:sz w:val="20"/>
                <w:szCs w:val="20"/>
                <w:lang w:bidi="ar"/>
              </w:rPr>
            </w:pPr>
            <w:r>
              <w:rPr>
                <w:rFonts w:ascii="方正仿宋_GBK" w:eastAsia="方正仿宋_GBK" w:hAnsi="方正仿宋_GBK" w:cs="方正仿宋_GBK" w:hint="eastAsia"/>
                <w:kern w:val="0"/>
                <w:sz w:val="20"/>
                <w:szCs w:val="20"/>
                <w:lang w:bidi="ar"/>
              </w:rPr>
              <w:t>重庆市渝北区枫桥水郡幼儿园</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民办非企业</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区教委</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0D613F">
            <w:pPr>
              <w:widowControl/>
              <w:jc w:val="center"/>
              <w:textAlignment w:val="center"/>
              <w:rPr>
                <w:rFonts w:ascii="方正仿宋_GBK" w:eastAsia="方正仿宋_GBK" w:hAnsi="方正仿宋_GBK" w:cs="方正仿宋_GBK"/>
                <w:color w:val="000000"/>
                <w:kern w:val="0"/>
                <w:sz w:val="20"/>
                <w:szCs w:val="20"/>
                <w:lang w:bidi="ar"/>
              </w:rPr>
            </w:pPr>
          </w:p>
        </w:tc>
      </w:tr>
      <w:tr w:rsidR="000D613F">
        <w:trPr>
          <w:trHeight w:val="33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23</w:t>
            </w: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kern w:val="0"/>
                <w:sz w:val="20"/>
                <w:szCs w:val="20"/>
                <w:lang w:bidi="ar"/>
              </w:rPr>
            </w:pPr>
            <w:r>
              <w:rPr>
                <w:rFonts w:ascii="方正仿宋_GBK" w:eastAsia="方正仿宋_GBK" w:hAnsi="方正仿宋_GBK" w:cs="方正仿宋_GBK" w:hint="eastAsia"/>
                <w:kern w:val="0"/>
                <w:sz w:val="20"/>
                <w:szCs w:val="20"/>
                <w:lang w:bidi="ar"/>
              </w:rPr>
              <w:t>重庆市渝北区爱加橄榄幼儿园</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民办非企业</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区教委</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0D613F">
            <w:pPr>
              <w:widowControl/>
              <w:jc w:val="center"/>
              <w:textAlignment w:val="center"/>
              <w:rPr>
                <w:rFonts w:ascii="方正仿宋_GBK" w:eastAsia="方正仿宋_GBK" w:hAnsi="方正仿宋_GBK" w:cs="方正仿宋_GBK"/>
                <w:color w:val="000000"/>
                <w:kern w:val="0"/>
                <w:sz w:val="20"/>
                <w:szCs w:val="20"/>
                <w:lang w:bidi="ar"/>
              </w:rPr>
            </w:pPr>
          </w:p>
        </w:tc>
      </w:tr>
      <w:tr w:rsidR="000D613F">
        <w:trPr>
          <w:trHeight w:val="34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24</w:t>
            </w: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kern w:val="0"/>
                <w:sz w:val="20"/>
                <w:szCs w:val="20"/>
                <w:lang w:bidi="ar"/>
              </w:rPr>
            </w:pPr>
            <w:r>
              <w:rPr>
                <w:rFonts w:ascii="方正仿宋_GBK" w:eastAsia="方正仿宋_GBK" w:hAnsi="方正仿宋_GBK" w:cs="方正仿宋_GBK" w:hint="eastAsia"/>
                <w:kern w:val="0"/>
                <w:sz w:val="20"/>
                <w:szCs w:val="20"/>
                <w:lang w:bidi="ar"/>
              </w:rPr>
              <w:t>重庆市渝北区为明幼儿园</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民办非企业</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区教委</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0D613F">
            <w:pPr>
              <w:widowControl/>
              <w:jc w:val="center"/>
              <w:textAlignment w:val="center"/>
              <w:rPr>
                <w:rFonts w:ascii="方正仿宋_GBK" w:eastAsia="方正仿宋_GBK" w:hAnsi="方正仿宋_GBK" w:cs="方正仿宋_GBK"/>
                <w:color w:val="000000"/>
                <w:kern w:val="0"/>
                <w:sz w:val="20"/>
                <w:szCs w:val="20"/>
                <w:lang w:bidi="ar"/>
              </w:rPr>
            </w:pPr>
          </w:p>
        </w:tc>
      </w:tr>
      <w:tr w:rsidR="000D613F">
        <w:trPr>
          <w:trHeight w:val="340"/>
        </w:trPr>
        <w:tc>
          <w:tcPr>
            <w:tcW w:w="6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25</w:t>
            </w:r>
          </w:p>
        </w:tc>
        <w:tc>
          <w:tcPr>
            <w:tcW w:w="4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kern w:val="0"/>
                <w:sz w:val="20"/>
                <w:szCs w:val="20"/>
                <w:lang w:bidi="ar"/>
              </w:rPr>
            </w:pPr>
            <w:r>
              <w:rPr>
                <w:rFonts w:ascii="方正仿宋_GBK" w:eastAsia="方正仿宋_GBK" w:hAnsi="方正仿宋_GBK" w:cs="方正仿宋_GBK" w:hint="eastAsia"/>
                <w:kern w:val="0"/>
                <w:sz w:val="20"/>
                <w:szCs w:val="20"/>
                <w:lang w:bidi="ar"/>
              </w:rPr>
              <w:t>重庆市渝北区龙山七彩阳光春风幼儿园</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民办非企业</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2E3127">
            <w:pPr>
              <w:widowControl/>
              <w:jc w:val="center"/>
              <w:textAlignment w:val="center"/>
              <w:rPr>
                <w:rFonts w:ascii="方正仿宋_GBK" w:eastAsia="方正仿宋_GBK" w:hAnsi="方正仿宋_GBK" w:cs="方正仿宋_GBK"/>
                <w:color w:val="000000"/>
                <w:kern w:val="0"/>
                <w:sz w:val="20"/>
                <w:szCs w:val="20"/>
                <w:lang w:bidi="ar"/>
              </w:rPr>
            </w:pPr>
            <w:r>
              <w:rPr>
                <w:rFonts w:ascii="方正仿宋_GBK" w:eastAsia="方正仿宋_GBK" w:hAnsi="方正仿宋_GBK" w:cs="方正仿宋_GBK" w:hint="eastAsia"/>
                <w:color w:val="000000"/>
                <w:kern w:val="0"/>
                <w:sz w:val="20"/>
                <w:szCs w:val="20"/>
                <w:lang w:bidi="ar"/>
              </w:rPr>
              <w:t>区教委</w:t>
            </w:r>
          </w:p>
        </w:tc>
        <w:tc>
          <w:tcPr>
            <w:tcW w:w="6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D613F" w:rsidRDefault="000D613F">
            <w:pPr>
              <w:widowControl/>
              <w:jc w:val="center"/>
              <w:textAlignment w:val="center"/>
              <w:rPr>
                <w:rFonts w:ascii="方正仿宋_GBK" w:eastAsia="方正仿宋_GBK" w:hAnsi="方正仿宋_GBK" w:cs="方正仿宋_GBK"/>
                <w:color w:val="000000"/>
                <w:kern w:val="0"/>
                <w:sz w:val="20"/>
                <w:szCs w:val="20"/>
                <w:lang w:bidi="ar"/>
              </w:rPr>
            </w:pPr>
          </w:p>
        </w:tc>
      </w:tr>
    </w:tbl>
    <w:p w:rsidR="000D613F" w:rsidRDefault="000D613F"/>
    <w:p w:rsidR="000D613F" w:rsidRDefault="000D613F">
      <w:pPr>
        <w:pStyle w:val="Default"/>
      </w:pPr>
    </w:p>
    <w:p w:rsidR="000D613F" w:rsidRDefault="000D613F">
      <w:pPr>
        <w:pStyle w:val="5"/>
      </w:pPr>
    </w:p>
    <w:p w:rsidR="000D613F" w:rsidRDefault="000D613F"/>
    <w:p w:rsidR="000D613F" w:rsidRDefault="000D613F">
      <w:pPr>
        <w:pStyle w:val="Default"/>
      </w:pPr>
    </w:p>
    <w:p w:rsidR="000D613F" w:rsidRDefault="000D613F">
      <w:pPr>
        <w:pStyle w:val="5"/>
      </w:pPr>
    </w:p>
    <w:p w:rsidR="000D613F" w:rsidRDefault="000D613F">
      <w:pPr>
        <w:pStyle w:val="Default"/>
        <w:rPr>
          <w:rFonts w:ascii="Times New Roman" w:hAnsi="Times New Roman" w:cs="Times New Roman"/>
        </w:rPr>
      </w:pPr>
    </w:p>
    <w:p w:rsidR="000D613F" w:rsidRDefault="000D613F">
      <w:pPr>
        <w:rPr>
          <w:rFonts w:ascii="Times New Roman" w:eastAsia="方正仿宋_GBK" w:hAnsi="Times New Roman" w:cs="Times New Roman"/>
          <w:sz w:val="28"/>
          <w:szCs w:val="28"/>
        </w:rPr>
      </w:pPr>
    </w:p>
    <w:p w:rsidR="000D613F" w:rsidRDefault="000D613F">
      <w:pPr>
        <w:rPr>
          <w:rFonts w:ascii="Times New Roman" w:eastAsia="方正仿宋_GBK" w:hAnsi="Times New Roman" w:cs="Times New Roman"/>
          <w:sz w:val="28"/>
          <w:szCs w:val="28"/>
        </w:rPr>
      </w:pPr>
    </w:p>
    <w:p w:rsidR="000D613F" w:rsidRDefault="000D613F">
      <w:pPr>
        <w:rPr>
          <w:rFonts w:ascii="Times New Roman" w:eastAsia="方正仿宋_GBK" w:hAnsi="Times New Roman" w:cs="Times New Roman"/>
          <w:sz w:val="28"/>
          <w:szCs w:val="28"/>
        </w:rPr>
      </w:pPr>
    </w:p>
    <w:p w:rsidR="000D613F" w:rsidRDefault="000D613F">
      <w:pPr>
        <w:rPr>
          <w:rFonts w:ascii="Times New Roman" w:eastAsia="方正仿宋_GBK" w:hAnsi="Times New Roman" w:cs="Times New Roman"/>
          <w:sz w:val="28"/>
          <w:szCs w:val="28"/>
        </w:rPr>
      </w:pPr>
    </w:p>
    <w:p w:rsidR="000D613F" w:rsidRDefault="000D613F">
      <w:pPr>
        <w:rPr>
          <w:rFonts w:ascii="Times New Roman" w:eastAsia="方正仿宋_GBK" w:hAnsi="Times New Roman" w:cs="Times New Roman"/>
          <w:sz w:val="28"/>
          <w:szCs w:val="28"/>
        </w:rPr>
      </w:pPr>
    </w:p>
    <w:p w:rsidR="000D613F" w:rsidRDefault="000D613F">
      <w:pPr>
        <w:rPr>
          <w:rFonts w:ascii="Times New Roman" w:eastAsia="方正仿宋_GBK" w:hAnsi="Times New Roman" w:cs="Times New Roman"/>
          <w:sz w:val="28"/>
          <w:szCs w:val="28"/>
        </w:rPr>
      </w:pPr>
    </w:p>
    <w:p w:rsidR="000D613F" w:rsidRDefault="000D613F">
      <w:pPr>
        <w:rPr>
          <w:rFonts w:ascii="Times New Roman" w:eastAsia="方正仿宋_GBK" w:hAnsi="Times New Roman" w:cs="Times New Roman"/>
          <w:sz w:val="28"/>
          <w:szCs w:val="28"/>
        </w:rPr>
      </w:pPr>
    </w:p>
    <w:p w:rsidR="000D613F" w:rsidRDefault="000D613F">
      <w:pPr>
        <w:rPr>
          <w:rFonts w:ascii="Times New Roman" w:eastAsia="方正仿宋_GBK" w:hAnsi="Times New Roman" w:cs="Times New Roman"/>
          <w:sz w:val="28"/>
          <w:szCs w:val="28"/>
        </w:rPr>
      </w:pPr>
    </w:p>
    <w:p w:rsidR="000D613F" w:rsidRDefault="000D613F">
      <w:pPr>
        <w:rPr>
          <w:rFonts w:ascii="Times New Roman" w:eastAsia="方正仿宋_GBK" w:hAnsi="Times New Roman" w:cs="Times New Roman"/>
          <w:sz w:val="28"/>
          <w:szCs w:val="28"/>
        </w:rPr>
      </w:pPr>
    </w:p>
    <w:p w:rsidR="000D613F" w:rsidRDefault="000D613F">
      <w:pPr>
        <w:rPr>
          <w:rFonts w:ascii="Times New Roman" w:eastAsia="方正仿宋_GBK" w:hAnsi="Times New Roman" w:cs="Times New Roman"/>
          <w:sz w:val="28"/>
          <w:szCs w:val="28"/>
        </w:rPr>
      </w:pPr>
    </w:p>
    <w:p w:rsidR="000D613F" w:rsidRDefault="000D613F">
      <w:pPr>
        <w:rPr>
          <w:rFonts w:ascii="Times New Roman" w:eastAsia="方正仿宋_GBK" w:hAnsi="Times New Roman" w:cs="Times New Roman"/>
          <w:sz w:val="28"/>
          <w:szCs w:val="28"/>
        </w:rPr>
      </w:pPr>
    </w:p>
    <w:p w:rsidR="000D613F" w:rsidRDefault="000D613F">
      <w:pPr>
        <w:rPr>
          <w:rFonts w:ascii="Times New Roman" w:eastAsia="方正仿宋_GBK" w:hAnsi="Times New Roman" w:cs="Times New Roman"/>
          <w:sz w:val="28"/>
          <w:szCs w:val="28"/>
        </w:rPr>
      </w:pPr>
    </w:p>
    <w:p w:rsidR="000D613F" w:rsidRDefault="000D613F">
      <w:pPr>
        <w:rPr>
          <w:rFonts w:ascii="Times New Roman" w:eastAsia="方正仿宋_GBK" w:hAnsi="Times New Roman" w:cs="Times New Roman"/>
          <w:sz w:val="28"/>
          <w:szCs w:val="28"/>
        </w:rPr>
      </w:pPr>
    </w:p>
    <w:p w:rsidR="000D613F" w:rsidRDefault="000D613F">
      <w:pPr>
        <w:rPr>
          <w:rFonts w:ascii="Times New Roman" w:eastAsia="方正仿宋_GBK" w:hAnsi="Times New Roman" w:cs="Times New Roman"/>
          <w:sz w:val="28"/>
          <w:szCs w:val="28"/>
        </w:rPr>
      </w:pPr>
    </w:p>
    <w:p w:rsidR="000D613F" w:rsidRDefault="000D613F">
      <w:pPr>
        <w:rPr>
          <w:rFonts w:ascii="Times New Roman" w:eastAsia="方正仿宋_GBK" w:hAnsi="Times New Roman" w:cs="Times New Roman"/>
          <w:sz w:val="28"/>
          <w:szCs w:val="28"/>
        </w:rPr>
      </w:pPr>
    </w:p>
    <w:p w:rsidR="000D613F" w:rsidRDefault="000D613F">
      <w:pPr>
        <w:rPr>
          <w:rFonts w:ascii="Times New Roman" w:eastAsia="方正仿宋_GBK" w:hAnsi="Times New Roman" w:cs="Times New Roman"/>
          <w:sz w:val="28"/>
          <w:szCs w:val="28"/>
        </w:rPr>
      </w:pPr>
    </w:p>
    <w:p w:rsidR="000D613F" w:rsidRDefault="000D613F">
      <w:pPr>
        <w:rPr>
          <w:rFonts w:ascii="Times New Roman" w:eastAsia="方正仿宋_GBK" w:hAnsi="Times New Roman" w:cs="Times New Roman"/>
          <w:sz w:val="28"/>
          <w:szCs w:val="28"/>
        </w:rPr>
      </w:pPr>
    </w:p>
    <w:p w:rsidR="000D613F" w:rsidRDefault="000D613F">
      <w:pPr>
        <w:pStyle w:val="Default"/>
        <w:rPr>
          <w:rFonts w:ascii="Times New Roman" w:eastAsia="方正仿宋_GBK" w:hAnsi="Times New Roman" w:cs="Times New Roman"/>
          <w:sz w:val="28"/>
          <w:szCs w:val="28"/>
        </w:rPr>
      </w:pPr>
    </w:p>
    <w:p w:rsidR="000D613F" w:rsidRDefault="000D613F">
      <w:pPr>
        <w:pStyle w:val="5"/>
      </w:pPr>
    </w:p>
    <w:p w:rsidR="000D613F" w:rsidRDefault="000D613F">
      <w:pPr>
        <w:rPr>
          <w:rFonts w:ascii="Times New Roman" w:eastAsia="方正仿宋_GBK" w:hAnsi="Times New Roman" w:cs="Times New Roman"/>
          <w:sz w:val="28"/>
          <w:szCs w:val="28"/>
        </w:rPr>
      </w:pPr>
    </w:p>
    <w:p w:rsidR="000D613F" w:rsidRDefault="000D613F">
      <w:pPr>
        <w:rPr>
          <w:rFonts w:ascii="Times New Roman" w:eastAsia="方正仿宋_GBK" w:hAnsi="Times New Roman" w:cs="Times New Roman"/>
          <w:sz w:val="28"/>
          <w:szCs w:val="28"/>
        </w:rPr>
      </w:pPr>
    </w:p>
    <w:p w:rsidR="000D613F" w:rsidRDefault="002E3127">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2493AF64" wp14:editId="50BC5190">
                <wp:simplePos x="0" y="0"/>
                <wp:positionH relativeFrom="column">
                  <wp:posOffset>-2540</wp:posOffset>
                </wp:positionH>
                <wp:positionV relativeFrom="paragraph">
                  <wp:posOffset>410210</wp:posOffset>
                </wp:positionV>
                <wp:extent cx="551688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51688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2pt;margin-top:32.3pt;height:0pt;width:434.4pt;z-index:251668480;mso-width-relative:page;mso-height-relative:page;" filled="f" stroked="t" coordsize="21600,21600" o:gfxdata="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Po+b7TAAAABwEAAA8AAAAAAAAAAQAgAAAA&#10;IgAAAGRycy9kb3ducmV2LnhtbFBLAQIUABQAAAAIAIdO4kDAQKWe1wEAAJgDAAAOAAAAAAAAAAEA&#10;IAAAACIBAABkcnMvZTJvRG9jLnhtbFBLBQYAAAAABgAGAFkBAABrBQAAAAA=&#10;">
                <v:fill on="f" focussize="0,0"/>
                <v:stroke color="#000000" joinstyle="round"/>
                <v:imagedata o:title=""/>
                <o:lock v:ext="edit" aspectratio="f"/>
              </v:line>
            </w:pict>
          </mc:Fallback>
        </mc:AlternateContent>
      </w:r>
      <w:r>
        <w:rPr>
          <w:rFonts w:ascii="Times New Roman" w:eastAsia="方正仿宋_GBK" w:hAnsi="Times New Roman" w:cs="Times New Roman"/>
          <w:noProof/>
          <w:sz w:val="28"/>
          <w:szCs w:val="28"/>
        </w:rPr>
        <mc:AlternateContent>
          <mc:Choice Requires="wps">
            <w:drawing>
              <wp:anchor distT="0" distB="0" distL="114300" distR="114300" simplePos="0" relativeHeight="251669504" behindDoc="0" locked="0" layoutInCell="1" allowOverlap="1" wp14:anchorId="6391F107" wp14:editId="70D89313">
                <wp:simplePos x="0" y="0"/>
                <wp:positionH relativeFrom="column">
                  <wp:posOffset>0</wp:posOffset>
                </wp:positionH>
                <wp:positionV relativeFrom="paragraph">
                  <wp:posOffset>43180</wp:posOffset>
                </wp:positionV>
                <wp:extent cx="549402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49402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3.4pt;height:0pt;width:432.6pt;z-index:251669504;mso-width-relative:page;mso-height-relative:page;" filled="f" stroked="t" coordsize="21600,21600" o:gfxdata="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aw9NIAAAAEAQAADwAAAAAAAAABACAAAAAi&#10;AAAAZHJzL2Rvd25yZXYueG1sUEsBAhQAFAAAAAgAh07iQLZ64T3XAQAAmAMAAA4AAAAAAAAAAQAg&#10;AAAAIQEAAGRycy9lMm9Eb2MueG1sUEsFBgAAAAAGAAYAWQEAAGoFAAAAAA==&#10;">
                <v:fill on="f" focussize="0,0"/>
                <v:stroke color="#000000" joinstyle="round"/>
                <v:imagedata o:title=""/>
                <o:lock v:ext="edit" aspectratio="f"/>
              </v:line>
            </w:pict>
          </mc:Fallback>
        </mc:AlternateContent>
      </w:r>
      <w:r>
        <w:rPr>
          <w:rFonts w:ascii="Times New Roman" w:eastAsia="方正仿宋_GBK" w:hAnsi="Times New Roman" w:cs="Times New Roman"/>
          <w:sz w:val="28"/>
          <w:szCs w:val="28"/>
        </w:rPr>
        <w:t>重庆市渝北区民政局办公室</w:t>
      </w:r>
      <w:r>
        <w:rPr>
          <w:rFonts w:ascii="Times New Roman" w:eastAsia="方正仿宋_GBK" w:hAnsi="Times New Roman" w:cs="Times New Roman"/>
          <w:sz w:val="28"/>
          <w:szCs w:val="28"/>
        </w:rPr>
        <w:t xml:space="preserve">               2022</w:t>
      </w:r>
      <w:r>
        <w:rPr>
          <w:rFonts w:ascii="Times New Roman" w:eastAsia="方正仿宋_GBK" w:hAnsi="Times New Roman" w:cs="Times New Roman"/>
          <w:sz w:val="28"/>
          <w:szCs w:val="28"/>
        </w:rPr>
        <w:t>年</w:t>
      </w:r>
      <w:r>
        <w:rPr>
          <w:rFonts w:ascii="Times New Roman" w:eastAsia="方正仿宋_GBK" w:hAnsi="Times New Roman" w:cs="Times New Roman" w:hint="eastAsia"/>
          <w:sz w:val="28"/>
          <w:szCs w:val="28"/>
        </w:rPr>
        <w:t>10</w:t>
      </w:r>
      <w:r>
        <w:rPr>
          <w:rFonts w:ascii="Times New Roman" w:eastAsia="方正仿宋_GBK" w:hAnsi="Times New Roman" w:cs="Times New Roman"/>
          <w:sz w:val="28"/>
          <w:szCs w:val="28"/>
        </w:rPr>
        <w:t>月</w:t>
      </w:r>
      <w:r>
        <w:rPr>
          <w:rFonts w:ascii="Times New Roman" w:eastAsia="方正仿宋_GBK" w:hAnsi="Times New Roman" w:cs="Times New Roman" w:hint="eastAsia"/>
          <w:sz w:val="28"/>
          <w:szCs w:val="28"/>
        </w:rPr>
        <w:t>10</w:t>
      </w:r>
      <w:r>
        <w:rPr>
          <w:rFonts w:ascii="Times New Roman" w:eastAsia="方正仿宋_GBK" w:hAnsi="Times New Roman" w:cs="Times New Roman"/>
          <w:sz w:val="28"/>
          <w:szCs w:val="28"/>
        </w:rPr>
        <w:t>日印发</w:t>
      </w:r>
    </w:p>
    <w:p w:rsidR="000D613F" w:rsidRDefault="000D613F"/>
    <w:sectPr w:rsidR="000D613F">
      <w:footerReference w:type="default" r:id="rId9"/>
      <w:pgSz w:w="11906" w:h="16838"/>
      <w:pgMar w:top="1440" w:right="1800" w:bottom="1440" w:left="1800" w:header="851" w:footer="992" w:gutter="0"/>
      <w:pgNumType w:fmt="numberInDash"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F5D" w:rsidRDefault="002E3127">
      <w:r>
        <w:separator/>
      </w:r>
    </w:p>
  </w:endnote>
  <w:endnote w:type="continuationSeparator" w:id="0">
    <w:p w:rsidR="007A6F5D" w:rsidRDefault="002E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等线">
    <w:altName w:val="微软雅黑"/>
    <w:charset w:val="86"/>
    <w:family w:val="auto"/>
    <w:pitch w:val="default"/>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13F" w:rsidRDefault="002E3127">
    <w:pPr>
      <w:pStyle w:val="a4"/>
    </w:pPr>
    <w:r>
      <w:rPr>
        <w:noProof/>
      </w:rPr>
      <mc:AlternateContent>
        <mc:Choice Requires="wps">
          <w:drawing>
            <wp:anchor distT="0" distB="0" distL="114300" distR="114300" simplePos="0" relativeHeight="251660288" behindDoc="0" locked="0" layoutInCell="1" allowOverlap="1" wp14:anchorId="3D5B9C5C" wp14:editId="7E8A4584">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613F" w:rsidRDefault="002E3127">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0D613F" w:rsidRDefault="002E3127">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13F" w:rsidRDefault="002E3127">
    <w:pPr>
      <w:pStyle w:val="a4"/>
    </w:pPr>
    <w:r>
      <w:rPr>
        <w:noProof/>
      </w:rPr>
      <mc:AlternateContent>
        <mc:Choice Requires="wps">
          <w:drawing>
            <wp:anchor distT="0" distB="0" distL="114300" distR="114300" simplePos="0" relativeHeight="251671552" behindDoc="0" locked="0" layoutInCell="1" allowOverlap="1" wp14:anchorId="2BECFC58" wp14:editId="3D998327">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613F" w:rsidRDefault="002E3127">
                          <w:pPr>
                            <w:pStyle w:val="a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700F82">
                            <w:rPr>
                              <w:rFonts w:ascii="Times New Roman" w:hAnsi="Times New Roman" w:cs="Times New Roman"/>
                              <w:noProof/>
                              <w:sz w:val="28"/>
                              <w:szCs w:val="28"/>
                            </w:rPr>
                            <w:t>- 2 -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715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0D613F" w:rsidRDefault="002E3127">
                    <w:pPr>
                      <w:pStyle w:val="a4"/>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700F82">
                      <w:rPr>
                        <w:rFonts w:ascii="Times New Roman" w:hAnsi="Times New Roman" w:cs="Times New Roman"/>
                        <w:noProof/>
                        <w:sz w:val="28"/>
                        <w:szCs w:val="28"/>
                      </w:rPr>
                      <w:t>- 2 -</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F5D" w:rsidRDefault="002E3127">
      <w:r>
        <w:separator/>
      </w:r>
    </w:p>
  </w:footnote>
  <w:footnote w:type="continuationSeparator" w:id="0">
    <w:p w:rsidR="007A6F5D" w:rsidRDefault="002E3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cumentProtection w:edit="readOnly" w:enforcement="0"/>
  <w:defaultTabStop w:val="420"/>
  <w:drawingGridVerticalSpacing w:val="156"/>
  <w:noPunctuationKerning/>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2ZTA3NzkwMDA0MTk4MmMxNDk2MmM5NDdhYTE1MDgifQ=="/>
    <w:docVar w:name="KGWebUrl" w:val="http://23.143.0.11:80/seeyon/officeservlet"/>
  </w:docVars>
  <w:rsids>
    <w:rsidRoot w:val="636840EB"/>
    <w:rsid w:val="000D613F"/>
    <w:rsid w:val="002E3127"/>
    <w:rsid w:val="00700F82"/>
    <w:rsid w:val="007A6F5D"/>
    <w:rsid w:val="0587385E"/>
    <w:rsid w:val="05FC09A7"/>
    <w:rsid w:val="06E038A2"/>
    <w:rsid w:val="07620935"/>
    <w:rsid w:val="12B27E89"/>
    <w:rsid w:val="19966B4E"/>
    <w:rsid w:val="1D225948"/>
    <w:rsid w:val="223F52E3"/>
    <w:rsid w:val="23ED228E"/>
    <w:rsid w:val="259D642D"/>
    <w:rsid w:val="25A61A74"/>
    <w:rsid w:val="2B847E21"/>
    <w:rsid w:val="2D3C6E11"/>
    <w:rsid w:val="2EE54709"/>
    <w:rsid w:val="38137603"/>
    <w:rsid w:val="38253A45"/>
    <w:rsid w:val="3F6B1C99"/>
    <w:rsid w:val="3FB10727"/>
    <w:rsid w:val="42EA7A44"/>
    <w:rsid w:val="4B832776"/>
    <w:rsid w:val="4E807EEA"/>
    <w:rsid w:val="5A7274A4"/>
    <w:rsid w:val="5F726975"/>
    <w:rsid w:val="636840EB"/>
    <w:rsid w:val="649E6BD8"/>
    <w:rsid w:val="69F932BD"/>
    <w:rsid w:val="7C1B7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uiPriority="99" w:unhideWhenUsed="1" w:qFormat="1"/>
    <w:lsdException w:name="caption" w:semiHidden="1" w:unhideWhenUsed="1" w:qFormat="1"/>
    <w:lsdException w:name="Title" w:qFormat="1"/>
    <w:lsdException w:name="Default Paragraph Font" w:semiHidden="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5"/>
    <w:qFormat/>
    <w:pPr>
      <w:widowControl w:val="0"/>
      <w:autoSpaceDE w:val="0"/>
      <w:autoSpaceDN w:val="0"/>
      <w:adjustRightInd w:val="0"/>
    </w:pPr>
    <w:rPr>
      <w:rFonts w:ascii="仿宋_GB2312" w:eastAsia="仿宋_GB2312" w:cs="仿宋_GB2312"/>
      <w:color w:val="000000"/>
      <w:sz w:val="24"/>
      <w:szCs w:val="24"/>
    </w:rPr>
  </w:style>
  <w:style w:type="paragraph" w:styleId="5">
    <w:name w:val="index 5"/>
    <w:basedOn w:val="a"/>
    <w:next w:val="a"/>
    <w:qFormat/>
    <w:pPr>
      <w:ind w:left="1680"/>
    </w:pPr>
  </w:style>
  <w:style w:type="paragraph" w:styleId="a3">
    <w:name w:val="Body Text"/>
    <w:basedOn w:val="a"/>
    <w:unhideWhenUsed/>
    <w:qFormat/>
    <w:pPr>
      <w:spacing w:after="120"/>
    </w:pPr>
    <w:rPr>
      <w:rFonts w:ascii="等线" w:eastAsia="等线" w:hAnsi="等线" w:cs="Times New Roman"/>
      <w:szCs w:val="22"/>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xxfb1">
    <w:name w:val="xxfb1"/>
    <w:qFormat/>
    <w:rPr>
      <w:rFonts w:ascii="宋体" w:eastAsia="宋体" w:hAnsi="宋体" w:cs="Courier New" w:hint="eastAsia"/>
      <w:snapToGrid/>
      <w:color w:val="000033"/>
      <w:kern w:val="0"/>
      <w:sz w:val="5"/>
      <w:szCs w:val="5"/>
      <w:lang w:eastAsia="en-US"/>
    </w:rPr>
  </w:style>
  <w:style w:type="character" w:customStyle="1" w:styleId="font61">
    <w:name w:val="font61"/>
    <w:basedOn w:val="a0"/>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uiPriority="99" w:unhideWhenUsed="1" w:qFormat="1"/>
    <w:lsdException w:name="caption" w:semiHidden="1" w:unhideWhenUsed="1" w:qFormat="1"/>
    <w:lsdException w:name="Title" w:qFormat="1"/>
    <w:lsdException w:name="Default Paragraph Font" w:semiHidden="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5"/>
    <w:qFormat/>
    <w:pPr>
      <w:widowControl w:val="0"/>
      <w:autoSpaceDE w:val="0"/>
      <w:autoSpaceDN w:val="0"/>
      <w:adjustRightInd w:val="0"/>
    </w:pPr>
    <w:rPr>
      <w:rFonts w:ascii="仿宋_GB2312" w:eastAsia="仿宋_GB2312" w:cs="仿宋_GB2312"/>
      <w:color w:val="000000"/>
      <w:sz w:val="24"/>
      <w:szCs w:val="24"/>
    </w:rPr>
  </w:style>
  <w:style w:type="paragraph" w:styleId="5">
    <w:name w:val="index 5"/>
    <w:basedOn w:val="a"/>
    <w:next w:val="a"/>
    <w:qFormat/>
    <w:pPr>
      <w:ind w:left="1680"/>
    </w:pPr>
  </w:style>
  <w:style w:type="paragraph" w:styleId="a3">
    <w:name w:val="Body Text"/>
    <w:basedOn w:val="a"/>
    <w:unhideWhenUsed/>
    <w:qFormat/>
    <w:pPr>
      <w:spacing w:after="120"/>
    </w:pPr>
    <w:rPr>
      <w:rFonts w:ascii="等线" w:eastAsia="等线" w:hAnsi="等线" w:cs="Times New Roman"/>
      <w:szCs w:val="22"/>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xxfb1">
    <w:name w:val="xxfb1"/>
    <w:qFormat/>
    <w:rPr>
      <w:rFonts w:ascii="宋体" w:eastAsia="宋体" w:hAnsi="宋体" w:cs="Courier New" w:hint="eastAsia"/>
      <w:snapToGrid/>
      <w:color w:val="000033"/>
      <w:kern w:val="0"/>
      <w:sz w:val="5"/>
      <w:szCs w:val="5"/>
      <w:lang w:eastAsia="en-US"/>
    </w:rPr>
  </w:style>
  <w:style w:type="character" w:customStyle="1" w:styleId="font61">
    <w:name w:val="font6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2668</Characters>
  <Application>Microsoft Office Word</Application>
  <DocSecurity>0</DocSecurity>
  <Lines>22</Lines>
  <Paragraphs>6</Paragraphs>
  <ScaleCrop>false</ScaleCrop>
  <Company>微软中国</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杨琴</cp:lastModifiedBy>
  <cp:revision>2</cp:revision>
  <dcterms:created xsi:type="dcterms:W3CDTF">2022-10-17T02:40:00Z</dcterms:created>
  <dcterms:modified xsi:type="dcterms:W3CDTF">2022-10-17T02:40:00Z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C3F2CAE2E62D4B2C8C20B9BB3994D41E</vt:lpwstr>
  </property>
</Properties>
</file>