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15" w:rsidRDefault="00DF351E">
      <w:pPr>
        <w:adjustRightInd w:val="0"/>
        <w:snapToGrid w:val="0"/>
        <w:spacing w:line="560" w:lineRule="exact"/>
        <w:jc w:val="center"/>
        <w:rPr>
          <w:rFonts w:ascii="方正小标宋_GBK" w:eastAsia="方正小标宋_GBK" w:hAnsiTheme="majorEastAsia"/>
          <w:sz w:val="44"/>
          <w:szCs w:val="44"/>
        </w:rPr>
      </w:pPr>
      <w:r>
        <w:rPr>
          <w:rFonts w:ascii="方正小标宋_GBK" w:eastAsia="方正小标宋_GBK" w:hAnsiTheme="majorEastAsia" w:hint="eastAsia"/>
          <w:sz w:val="44"/>
          <w:szCs w:val="44"/>
        </w:rPr>
        <w:t>重庆市民政局</w:t>
      </w:r>
    </w:p>
    <w:p w:rsidR="00657B15" w:rsidRDefault="00DF351E">
      <w:pPr>
        <w:adjustRightInd w:val="0"/>
        <w:snapToGrid w:val="0"/>
        <w:spacing w:line="560" w:lineRule="exact"/>
        <w:jc w:val="center"/>
        <w:rPr>
          <w:rFonts w:ascii="方正小标宋_GBK" w:eastAsia="方正小标宋_GBK" w:hAnsiTheme="majorEastAsia"/>
          <w:sz w:val="44"/>
          <w:szCs w:val="44"/>
        </w:rPr>
      </w:pPr>
      <w:bookmarkStart w:id="0" w:name="_GoBack"/>
      <w:bookmarkEnd w:id="0"/>
      <w:r>
        <w:rPr>
          <w:rFonts w:ascii="方正小标宋_GBK" w:eastAsia="方正小标宋_GBK" w:hAnsiTheme="majorEastAsia" w:hint="eastAsia"/>
          <w:sz w:val="44"/>
          <w:szCs w:val="44"/>
        </w:rPr>
        <w:t>关于转发民政部《特困人员认定办法》的通知</w:t>
      </w:r>
    </w:p>
    <w:p w:rsidR="00657B15" w:rsidRDefault="00657B15">
      <w:pPr>
        <w:adjustRightInd w:val="0"/>
        <w:snapToGrid w:val="0"/>
        <w:spacing w:line="560" w:lineRule="exact"/>
        <w:jc w:val="center"/>
        <w:rPr>
          <w:rFonts w:asciiTheme="majorEastAsia" w:eastAsiaTheme="majorEastAsia" w:hAnsiTheme="majorEastAsia"/>
          <w:sz w:val="44"/>
          <w:szCs w:val="44"/>
        </w:rPr>
      </w:pPr>
    </w:p>
    <w:p w:rsidR="00657B15" w:rsidRDefault="00DF351E">
      <w:pPr>
        <w:adjustRightInd w:val="0"/>
        <w:snapToGrid w:val="0"/>
        <w:spacing w:line="560" w:lineRule="exact"/>
        <w:rPr>
          <w:rFonts w:eastAsia="方正仿宋_GBK"/>
          <w:szCs w:val="32"/>
        </w:rPr>
      </w:pPr>
      <w:r>
        <w:rPr>
          <w:rFonts w:eastAsia="方正仿宋_GBK" w:hAnsi="方正仿宋_GBK"/>
          <w:szCs w:val="32"/>
        </w:rPr>
        <w:t>各区县（自治县）民政局，两江新区社会保障局、重庆高新区公共服务局、万盛经开区民政局</w:t>
      </w:r>
      <w:r>
        <w:rPr>
          <w:rFonts w:eastAsia="方正仿宋_GBK" w:hAnsi="方正仿宋_GBK" w:hint="eastAsia"/>
          <w:szCs w:val="32"/>
        </w:rPr>
        <w:t>，市级儿童福利机构</w:t>
      </w:r>
      <w:r>
        <w:rPr>
          <w:rFonts w:eastAsia="方正仿宋_GBK" w:hAnsi="方正仿宋_GBK"/>
          <w:szCs w:val="32"/>
        </w:rPr>
        <w:t>：</w:t>
      </w:r>
    </w:p>
    <w:p w:rsidR="00657B15" w:rsidRDefault="00DF351E">
      <w:pPr>
        <w:adjustRightInd w:val="0"/>
        <w:snapToGrid w:val="0"/>
        <w:spacing w:line="560" w:lineRule="exact"/>
        <w:ind w:firstLineChars="200" w:firstLine="640"/>
        <w:rPr>
          <w:rFonts w:eastAsia="方正仿宋_GBK" w:hAnsi="方正仿宋_GBK"/>
          <w:szCs w:val="32"/>
        </w:rPr>
      </w:pPr>
      <w:r>
        <w:rPr>
          <w:rFonts w:eastAsia="方正仿宋_GBK" w:hAnsi="方正仿宋_GBK"/>
          <w:szCs w:val="32"/>
        </w:rPr>
        <w:t>近日，民政部</w:t>
      </w:r>
      <w:r>
        <w:rPr>
          <w:rFonts w:eastAsia="方正仿宋_GBK" w:hAnsi="方正仿宋_GBK" w:hint="eastAsia"/>
          <w:szCs w:val="32"/>
        </w:rPr>
        <w:t>印发</w:t>
      </w:r>
      <w:r>
        <w:rPr>
          <w:rFonts w:eastAsia="方正仿宋_GBK" w:hAnsi="方正仿宋_GBK"/>
          <w:szCs w:val="32"/>
        </w:rPr>
        <w:t>了《特困人员</w:t>
      </w:r>
      <w:r>
        <w:rPr>
          <w:rFonts w:eastAsia="方正仿宋_GBK" w:hAnsi="方正仿宋_GBK" w:hint="eastAsia"/>
          <w:szCs w:val="32"/>
        </w:rPr>
        <w:t>认定办法</w:t>
      </w:r>
      <w:r>
        <w:rPr>
          <w:rFonts w:eastAsia="方正仿宋_GBK" w:hAnsi="方正仿宋_GBK"/>
          <w:szCs w:val="32"/>
        </w:rPr>
        <w:t>》（民发〔</w:t>
      </w:r>
      <w:r>
        <w:rPr>
          <w:rFonts w:eastAsia="方正仿宋_GBK"/>
          <w:szCs w:val="32"/>
        </w:rPr>
        <w:t>20</w:t>
      </w:r>
      <w:r>
        <w:rPr>
          <w:rFonts w:eastAsia="方正仿宋_GBK" w:hint="eastAsia"/>
          <w:szCs w:val="32"/>
        </w:rPr>
        <w:t>21</w:t>
      </w:r>
      <w:r>
        <w:rPr>
          <w:rFonts w:eastAsia="方正仿宋_GBK" w:hAnsi="方正仿宋_GBK"/>
          <w:szCs w:val="32"/>
        </w:rPr>
        <w:t>〕</w:t>
      </w:r>
      <w:r>
        <w:rPr>
          <w:rFonts w:eastAsia="方正仿宋_GBK" w:hint="eastAsia"/>
          <w:szCs w:val="32"/>
        </w:rPr>
        <w:t>43</w:t>
      </w:r>
      <w:r>
        <w:rPr>
          <w:rFonts w:eastAsia="方正仿宋_GBK" w:hAnsi="方正仿宋_GBK"/>
          <w:szCs w:val="32"/>
        </w:rPr>
        <w:t>号），现转发给你们，</w:t>
      </w:r>
      <w:r>
        <w:rPr>
          <w:rFonts w:eastAsia="方正仿宋_GBK" w:hAnsi="方正仿宋_GBK" w:hint="eastAsia"/>
          <w:szCs w:val="32"/>
        </w:rPr>
        <w:t>并提出如下工作要求，</w:t>
      </w:r>
      <w:r>
        <w:rPr>
          <w:rFonts w:eastAsia="方正仿宋_GBK" w:hAnsi="方正仿宋_GBK"/>
          <w:szCs w:val="32"/>
        </w:rPr>
        <w:t>请认真抓好贯彻落实。</w:t>
      </w:r>
    </w:p>
    <w:p w:rsidR="00657B15" w:rsidRDefault="00DF351E">
      <w:pPr>
        <w:adjustRightInd w:val="0"/>
        <w:snapToGrid w:val="0"/>
        <w:spacing w:line="560" w:lineRule="exact"/>
        <w:ind w:firstLineChars="200" w:firstLine="640"/>
        <w:rPr>
          <w:rFonts w:eastAsia="方正仿宋_GBK"/>
          <w:bCs/>
          <w:kern w:val="32"/>
          <w:szCs w:val="32"/>
        </w:rPr>
      </w:pPr>
      <w:r>
        <w:rPr>
          <w:rFonts w:ascii="方正楷体_GBK" w:eastAsia="方正楷体_GBK" w:hAnsi="方正楷体_GBK" w:cs="方正楷体_GBK" w:hint="eastAsia"/>
          <w:szCs w:val="32"/>
        </w:rPr>
        <w:t>（一）</w:t>
      </w:r>
      <w:r>
        <w:rPr>
          <w:rFonts w:ascii="方正楷体_GBK" w:eastAsia="方正楷体_GBK" w:hAnsi="方正楷体_GBK" w:cs="方正楷体_GBK" w:hint="eastAsia"/>
          <w:kern w:val="32"/>
          <w:szCs w:val="32"/>
        </w:rPr>
        <w:t>统一思想认识。</w:t>
      </w:r>
      <w:r>
        <w:rPr>
          <w:rFonts w:eastAsia="方正仿宋_GBK"/>
          <w:bCs/>
          <w:kern w:val="32"/>
          <w:szCs w:val="32"/>
        </w:rPr>
        <w:t>各区县（自治县）民政部门在开展特困人员认定工作过程中，要把思想统一到新的认定办法上来，原《重庆市民政局关于做好特困人员认定审批工作的通知》（渝民发〔</w:t>
      </w:r>
      <w:r>
        <w:rPr>
          <w:rFonts w:eastAsia="方正仿宋_GBK"/>
          <w:bCs/>
          <w:kern w:val="32"/>
          <w:szCs w:val="32"/>
        </w:rPr>
        <w:t>2017</w:t>
      </w:r>
      <w:r>
        <w:rPr>
          <w:rFonts w:eastAsia="方正仿宋_GBK"/>
          <w:bCs/>
          <w:kern w:val="32"/>
          <w:szCs w:val="32"/>
        </w:rPr>
        <w:t>〕</w:t>
      </w:r>
      <w:r>
        <w:rPr>
          <w:rFonts w:eastAsia="方正仿宋_GBK"/>
          <w:bCs/>
          <w:kern w:val="32"/>
          <w:szCs w:val="32"/>
        </w:rPr>
        <w:t>88</w:t>
      </w:r>
      <w:r>
        <w:rPr>
          <w:rFonts w:eastAsia="方正仿宋_GBK"/>
          <w:bCs/>
          <w:kern w:val="32"/>
          <w:szCs w:val="32"/>
        </w:rPr>
        <w:t>号）不再执行。特困人员家庭收入财产认定，暂参照</w:t>
      </w:r>
      <w:r>
        <w:rPr>
          <w:rFonts w:eastAsia="方正仿宋_GBK"/>
          <w:bCs/>
          <w:kern w:val="0"/>
          <w:szCs w:val="32"/>
          <w:shd w:val="clear" w:color="auto" w:fill="FFFFFF"/>
        </w:rPr>
        <w:t>《重庆市最低生活保障条件认定办法》（渝府办发〔</w:t>
      </w:r>
      <w:r>
        <w:rPr>
          <w:rFonts w:eastAsia="方正仿宋_GBK"/>
          <w:bCs/>
          <w:kern w:val="0"/>
          <w:szCs w:val="32"/>
          <w:shd w:val="clear" w:color="auto" w:fill="FFFFFF"/>
        </w:rPr>
        <w:t>2017</w:t>
      </w:r>
      <w:r>
        <w:rPr>
          <w:rFonts w:eastAsia="方正仿宋_GBK"/>
          <w:bCs/>
          <w:kern w:val="0"/>
          <w:szCs w:val="32"/>
          <w:shd w:val="clear" w:color="auto" w:fill="FFFFFF"/>
        </w:rPr>
        <w:t>〕</w:t>
      </w:r>
      <w:r>
        <w:rPr>
          <w:rFonts w:eastAsia="方正仿宋_GBK"/>
          <w:bCs/>
          <w:kern w:val="0"/>
          <w:szCs w:val="32"/>
          <w:shd w:val="clear" w:color="auto" w:fill="FFFFFF"/>
        </w:rPr>
        <w:t>33</w:t>
      </w:r>
      <w:r>
        <w:rPr>
          <w:rFonts w:eastAsia="方正仿宋_GBK"/>
          <w:bCs/>
          <w:kern w:val="0"/>
          <w:szCs w:val="32"/>
          <w:shd w:val="clear" w:color="auto" w:fill="FFFFFF"/>
        </w:rPr>
        <w:t>号）</w:t>
      </w:r>
      <w:r>
        <w:rPr>
          <w:rFonts w:eastAsia="方正仿宋_GBK"/>
          <w:bCs/>
          <w:kern w:val="32"/>
          <w:szCs w:val="32"/>
        </w:rPr>
        <w:t>执行，待我市低收入家庭认定办法出台后，再按有关规定执行。</w:t>
      </w:r>
    </w:p>
    <w:p w:rsidR="00657B15" w:rsidRDefault="00DF351E">
      <w:pPr>
        <w:adjustRightInd w:val="0"/>
        <w:snapToGrid w:val="0"/>
        <w:spacing w:line="560" w:lineRule="exact"/>
        <w:ind w:firstLineChars="200" w:firstLine="640"/>
        <w:rPr>
          <w:rFonts w:eastAsia="方正仿宋_GBK" w:hAnsi="方正仿宋_GBK"/>
          <w:szCs w:val="32"/>
        </w:rPr>
      </w:pPr>
      <w:r>
        <w:rPr>
          <w:rFonts w:ascii="方正楷体_GBK" w:eastAsia="方正楷体_GBK" w:hAnsi="方正楷体_GBK" w:cs="方正楷体_GBK" w:hint="eastAsia"/>
          <w:kern w:val="32"/>
          <w:szCs w:val="32"/>
        </w:rPr>
        <w:t>（二）精准实施救助供养。</w:t>
      </w:r>
      <w:r>
        <w:rPr>
          <w:rFonts w:eastAsia="方正仿宋_GBK" w:hAnsi="方正仿宋_GBK" w:cs="方正仿宋_GBK" w:hint="eastAsia"/>
          <w:kern w:val="32"/>
          <w:szCs w:val="32"/>
        </w:rPr>
        <w:t>按照新的认定办法，该纳入的要全部纳入，力争做到不漏</w:t>
      </w:r>
      <w:r>
        <w:rPr>
          <w:rFonts w:eastAsia="方正仿宋_GBK" w:hAnsi="方正仿宋_GBK" w:cs="方正仿宋_GBK" w:hint="eastAsia"/>
          <w:kern w:val="32"/>
          <w:szCs w:val="32"/>
        </w:rPr>
        <w:t>1</w:t>
      </w:r>
      <w:r>
        <w:rPr>
          <w:rFonts w:eastAsia="方正仿宋_GBK" w:hAnsi="方正仿宋_GBK" w:cs="方正仿宋_GBK" w:hint="eastAsia"/>
          <w:kern w:val="32"/>
          <w:szCs w:val="32"/>
        </w:rPr>
        <w:t>人；对同时符合特困人员和事实无人抚养儿童认定条件的未成年人，按照</w:t>
      </w:r>
      <w:r>
        <w:rPr>
          <w:rFonts w:eastAsia="方正仿宋_GBK" w:hAnsi="方正仿宋_GBK"/>
          <w:szCs w:val="32"/>
        </w:rPr>
        <w:t>民政部等</w:t>
      </w:r>
      <w:r>
        <w:rPr>
          <w:rFonts w:eastAsia="方正仿宋_GBK"/>
          <w:szCs w:val="32"/>
        </w:rPr>
        <w:t>12</w:t>
      </w:r>
      <w:r>
        <w:rPr>
          <w:rFonts w:eastAsia="方正仿宋_GBK" w:hAnsi="方正仿宋_GBK"/>
          <w:szCs w:val="32"/>
        </w:rPr>
        <w:t>部委《关于进一步加强事实无人抚</w:t>
      </w:r>
      <w:r>
        <w:rPr>
          <w:rFonts w:eastAsia="方正仿宋_GBK" w:hAnsi="方正仿宋_GBK"/>
          <w:szCs w:val="32"/>
        </w:rPr>
        <w:t>养儿童保障工作的意见》（民发〔</w:t>
      </w:r>
      <w:r>
        <w:rPr>
          <w:rFonts w:eastAsia="方正仿宋_GBK"/>
          <w:szCs w:val="32"/>
        </w:rPr>
        <w:t>2019</w:t>
      </w:r>
      <w:r>
        <w:rPr>
          <w:rFonts w:eastAsia="方正仿宋_GBK" w:hAnsi="方正仿宋_GBK"/>
          <w:szCs w:val="32"/>
        </w:rPr>
        <w:t>〕</w:t>
      </w:r>
      <w:r>
        <w:rPr>
          <w:rFonts w:eastAsia="方正仿宋_GBK"/>
          <w:szCs w:val="32"/>
        </w:rPr>
        <w:t>62</w:t>
      </w:r>
      <w:r>
        <w:rPr>
          <w:rFonts w:eastAsia="方正仿宋_GBK" w:hAnsi="方正仿宋_GBK"/>
          <w:szCs w:val="32"/>
        </w:rPr>
        <w:t>号）</w:t>
      </w:r>
      <w:r>
        <w:rPr>
          <w:rFonts w:eastAsia="方正仿宋_GBK" w:hAnsi="方正仿宋_GBK" w:hint="eastAsia"/>
          <w:szCs w:val="32"/>
        </w:rPr>
        <w:t>要求执行。</w:t>
      </w:r>
    </w:p>
    <w:p w:rsidR="00657B15" w:rsidRDefault="00DF351E">
      <w:pPr>
        <w:adjustRightInd w:val="0"/>
        <w:snapToGrid w:val="0"/>
        <w:spacing w:line="560" w:lineRule="exact"/>
        <w:ind w:firstLineChars="200" w:firstLine="640"/>
        <w:rPr>
          <w:rFonts w:eastAsia="方正仿宋_GBK"/>
          <w:kern w:val="32"/>
          <w:szCs w:val="32"/>
        </w:rPr>
      </w:pPr>
      <w:r>
        <w:rPr>
          <w:rFonts w:ascii="方正楷体_GBK" w:eastAsia="方正楷体_GBK" w:hAnsi="方正楷体_GBK" w:cs="方正楷体_GBK" w:hint="eastAsia"/>
          <w:kern w:val="32"/>
          <w:szCs w:val="32"/>
        </w:rPr>
        <w:t>（三）抓好宣传培训。</w:t>
      </w:r>
      <w:r>
        <w:rPr>
          <w:rFonts w:eastAsia="方正仿宋_GBK" w:hint="eastAsia"/>
          <w:kern w:val="32"/>
          <w:szCs w:val="32"/>
        </w:rPr>
        <w:t>新的认定办法在申请人和义务人残疾等级、家庭财产、义务人家庭人均收入等方面都有较大改变，区县民政局工作人员要首先弄懂弄通，然后对镇街工作人员进行培</w:t>
      </w:r>
      <w:r>
        <w:rPr>
          <w:rFonts w:eastAsia="方正仿宋_GBK" w:hint="eastAsia"/>
          <w:kern w:val="32"/>
          <w:szCs w:val="32"/>
        </w:rPr>
        <w:lastRenderedPageBreak/>
        <w:t>训，保证工作人员业务精通。同时要加强政策宣传，让广大人民群众熟悉了解新的政策规定，做到新的政策家喻户晓。</w:t>
      </w:r>
    </w:p>
    <w:p w:rsidR="00657B15" w:rsidRDefault="00DF351E">
      <w:pPr>
        <w:adjustRightInd w:val="0"/>
        <w:snapToGrid w:val="0"/>
        <w:spacing w:line="560" w:lineRule="exact"/>
        <w:ind w:firstLineChars="200" w:firstLine="640"/>
        <w:rPr>
          <w:rFonts w:eastAsia="方正仿宋_GBK"/>
          <w:szCs w:val="32"/>
        </w:rPr>
      </w:pPr>
      <w:r>
        <w:rPr>
          <w:rFonts w:ascii="方正楷体_GBK" w:eastAsia="方正楷体_GBK" w:hAnsi="方正楷体_GBK" w:cs="方正楷体_GBK" w:hint="eastAsia"/>
          <w:kern w:val="32"/>
          <w:szCs w:val="32"/>
        </w:rPr>
        <w:t>（四）加强监管落实责任。</w:t>
      </w:r>
      <w:r>
        <w:rPr>
          <w:rFonts w:eastAsia="方正仿宋_GBK" w:hAnsi="方正仿宋_GBK"/>
          <w:szCs w:val="32"/>
        </w:rPr>
        <w:t>特困人员</w:t>
      </w:r>
      <w:r>
        <w:rPr>
          <w:rFonts w:eastAsia="方正仿宋_GBK" w:hAnsi="方正仿宋_GBK" w:hint="eastAsia"/>
          <w:szCs w:val="32"/>
        </w:rPr>
        <w:t>认定工作</w:t>
      </w:r>
      <w:r>
        <w:rPr>
          <w:rFonts w:eastAsia="方正仿宋_GBK" w:hAnsi="方正仿宋_GBK"/>
          <w:szCs w:val="32"/>
        </w:rPr>
        <w:t>，</w:t>
      </w:r>
      <w:r>
        <w:rPr>
          <w:rFonts w:eastAsia="方正仿宋_GBK" w:hAnsi="方正仿宋_GBK" w:hint="eastAsia"/>
          <w:szCs w:val="32"/>
        </w:rPr>
        <w:t>是一项严肃认真的工作，区县民政部门主要领导和分管领导要加强督察和监管</w:t>
      </w:r>
      <w:r>
        <w:rPr>
          <w:rFonts w:eastAsia="方正仿宋_GBK" w:hAnsi="方正仿宋_GBK"/>
          <w:szCs w:val="32"/>
        </w:rPr>
        <w:t>，发现问题</w:t>
      </w:r>
      <w:r>
        <w:rPr>
          <w:rFonts w:eastAsia="方正仿宋_GBK" w:hAnsi="方正仿宋_GBK" w:hint="eastAsia"/>
          <w:szCs w:val="32"/>
        </w:rPr>
        <w:t>要</w:t>
      </w:r>
      <w:r>
        <w:rPr>
          <w:rFonts w:eastAsia="方正仿宋_GBK" w:hAnsi="方正仿宋_GBK"/>
          <w:szCs w:val="32"/>
        </w:rPr>
        <w:t>及时</w:t>
      </w:r>
      <w:r>
        <w:rPr>
          <w:rFonts w:eastAsia="方正仿宋_GBK" w:hAnsi="方正仿宋_GBK" w:hint="eastAsia"/>
          <w:szCs w:val="32"/>
        </w:rPr>
        <w:t>纠正和</w:t>
      </w:r>
      <w:r>
        <w:rPr>
          <w:rFonts w:eastAsia="方正仿宋_GBK" w:hAnsi="方正仿宋_GBK"/>
          <w:szCs w:val="32"/>
        </w:rPr>
        <w:t>处理，情节严重的，要</w:t>
      </w:r>
      <w:r>
        <w:rPr>
          <w:rFonts w:eastAsia="方正仿宋_GBK" w:hAnsi="方正仿宋_GBK" w:hint="eastAsia"/>
          <w:szCs w:val="32"/>
        </w:rPr>
        <w:t>依法依规</w:t>
      </w:r>
      <w:r>
        <w:rPr>
          <w:rFonts w:eastAsia="方正仿宋_GBK" w:hAnsi="方正仿宋_GBK"/>
          <w:szCs w:val="32"/>
        </w:rPr>
        <w:t>追究相关单位和当事人的</w:t>
      </w:r>
      <w:r>
        <w:rPr>
          <w:rFonts w:eastAsia="方正仿宋_GBK" w:hAnsi="方正仿宋_GBK"/>
          <w:szCs w:val="32"/>
        </w:rPr>
        <w:t>责任。</w:t>
      </w:r>
    </w:p>
    <w:p w:rsidR="00657B15" w:rsidRDefault="00657B15">
      <w:pPr>
        <w:adjustRightInd w:val="0"/>
        <w:snapToGrid w:val="0"/>
        <w:spacing w:line="560" w:lineRule="exact"/>
      </w:pPr>
    </w:p>
    <w:p w:rsidR="00657B15" w:rsidRDefault="00657B15">
      <w:pPr>
        <w:adjustRightInd w:val="0"/>
        <w:snapToGrid w:val="0"/>
        <w:spacing w:line="560" w:lineRule="exact"/>
      </w:pPr>
    </w:p>
    <w:p w:rsidR="00657B15" w:rsidRDefault="00657B15">
      <w:pPr>
        <w:adjustRightInd w:val="0"/>
        <w:snapToGrid w:val="0"/>
        <w:spacing w:line="560" w:lineRule="exact"/>
      </w:pPr>
    </w:p>
    <w:p w:rsidR="00657B15" w:rsidRDefault="00DF351E">
      <w:pPr>
        <w:adjustRightInd w:val="0"/>
        <w:snapToGrid w:val="0"/>
        <w:spacing w:line="560" w:lineRule="exact"/>
        <w:ind w:firstLineChars="1550" w:firstLine="4960"/>
        <w:rPr>
          <w:rFonts w:eastAsia="方正仿宋_GBK"/>
          <w:szCs w:val="32"/>
        </w:rPr>
      </w:pPr>
      <w:r>
        <w:rPr>
          <w:rFonts w:eastAsia="方正仿宋_GBK" w:hAnsi="方正仿宋_GBK"/>
          <w:szCs w:val="32"/>
        </w:rPr>
        <w:t>重庆市民政局</w:t>
      </w:r>
    </w:p>
    <w:p w:rsidR="00657B15" w:rsidRDefault="00DF351E">
      <w:pPr>
        <w:adjustRightInd w:val="0"/>
        <w:snapToGrid w:val="0"/>
        <w:spacing w:line="560" w:lineRule="exact"/>
        <w:rPr>
          <w:rFonts w:eastAsia="方正仿宋_GBK" w:hAnsi="方正仿宋_GBK"/>
          <w:szCs w:val="32"/>
        </w:rPr>
      </w:pPr>
      <w:r>
        <w:rPr>
          <w:rFonts w:eastAsia="方正仿宋_GBK" w:hint="eastAsia"/>
          <w:szCs w:val="32"/>
        </w:rPr>
        <w:t xml:space="preserve">                              </w:t>
      </w:r>
      <w:r>
        <w:rPr>
          <w:rFonts w:eastAsia="方正仿宋_GBK"/>
          <w:szCs w:val="32"/>
        </w:rPr>
        <w:t>2</w:t>
      </w:r>
      <w:r>
        <w:rPr>
          <w:rFonts w:eastAsia="方正仿宋_GBK" w:hint="eastAsia"/>
          <w:szCs w:val="32"/>
        </w:rPr>
        <w:t>021</w:t>
      </w:r>
      <w:r>
        <w:rPr>
          <w:rFonts w:eastAsia="方正仿宋_GBK" w:hAnsi="方正仿宋_GBK"/>
          <w:szCs w:val="32"/>
        </w:rPr>
        <w:t>年</w:t>
      </w:r>
      <w:r>
        <w:rPr>
          <w:rFonts w:eastAsia="方正仿宋_GBK" w:hAnsi="方正仿宋_GBK" w:hint="eastAsia"/>
          <w:szCs w:val="32"/>
        </w:rPr>
        <w:t>6</w:t>
      </w:r>
      <w:r>
        <w:rPr>
          <w:rFonts w:eastAsia="方正仿宋_GBK" w:hAnsi="方正仿宋_GBK"/>
          <w:szCs w:val="32"/>
        </w:rPr>
        <w:t>月</w:t>
      </w:r>
      <w:r>
        <w:rPr>
          <w:rFonts w:eastAsia="方正仿宋_GBK" w:hAnsi="方正仿宋_GBK" w:hint="eastAsia"/>
          <w:szCs w:val="32"/>
        </w:rPr>
        <w:t>18</w:t>
      </w:r>
      <w:r>
        <w:rPr>
          <w:rFonts w:eastAsia="方正仿宋_GBK" w:hAnsi="方正仿宋_GBK"/>
          <w:szCs w:val="32"/>
        </w:rPr>
        <w:t>日</w:t>
      </w: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657B15">
      <w:pPr>
        <w:overflowPunct w:val="0"/>
        <w:adjustRightInd w:val="0"/>
        <w:snapToGrid w:val="0"/>
        <w:spacing w:line="560" w:lineRule="exact"/>
        <w:jc w:val="center"/>
        <w:rPr>
          <w:rFonts w:ascii="方正小标宋_GBK" w:eastAsia="方正小标宋_GBK" w:hAnsi="微软雅黑" w:cs="宋体"/>
          <w:bCs/>
          <w:kern w:val="0"/>
          <w:sz w:val="44"/>
          <w:szCs w:val="44"/>
        </w:rPr>
      </w:pPr>
    </w:p>
    <w:p w:rsidR="00657B15" w:rsidRDefault="00DF351E">
      <w:pPr>
        <w:overflowPunct w:val="0"/>
        <w:adjustRightInd w:val="0"/>
        <w:snapToGrid w:val="0"/>
        <w:spacing w:line="560" w:lineRule="exact"/>
        <w:jc w:val="center"/>
        <w:rPr>
          <w:rFonts w:ascii="方正小标宋_GBK" w:eastAsia="方正小标宋_GBK" w:hAnsi="微软雅黑" w:cs="宋体"/>
          <w:bCs/>
          <w:kern w:val="0"/>
          <w:sz w:val="44"/>
          <w:szCs w:val="44"/>
        </w:rPr>
      </w:pPr>
      <w:r>
        <w:rPr>
          <w:rFonts w:ascii="方正小标宋_GBK" w:eastAsia="方正小标宋_GBK" w:hAnsi="微软雅黑" w:cs="宋体" w:hint="eastAsia"/>
          <w:bCs/>
          <w:kern w:val="0"/>
          <w:sz w:val="44"/>
          <w:szCs w:val="44"/>
        </w:rPr>
        <w:lastRenderedPageBreak/>
        <w:t>《特困人员认定办法》</w:t>
      </w:r>
    </w:p>
    <w:p w:rsidR="00657B15" w:rsidRDefault="00657B15">
      <w:pPr>
        <w:overflowPunct w:val="0"/>
        <w:adjustRightInd w:val="0"/>
        <w:snapToGrid w:val="0"/>
        <w:spacing w:line="560" w:lineRule="exact"/>
        <w:jc w:val="center"/>
        <w:rPr>
          <w:rFonts w:ascii="方正小标宋_GBK" w:eastAsia="方正小标宋_GBK" w:hAnsi="微软雅黑" w:cs="宋体"/>
          <w:kern w:val="0"/>
          <w:sz w:val="44"/>
          <w:szCs w:val="44"/>
        </w:rPr>
      </w:pPr>
    </w:p>
    <w:p w:rsidR="00657B15" w:rsidRDefault="00DF351E">
      <w:pPr>
        <w:overflowPunct w:val="0"/>
        <w:adjustRightInd w:val="0"/>
        <w:snapToGrid w:val="0"/>
        <w:spacing w:line="560" w:lineRule="exact"/>
        <w:jc w:val="center"/>
        <w:rPr>
          <w:rFonts w:ascii="仿宋_GB2312" w:eastAsia="仿宋_GB2312" w:hAnsi="微软雅黑" w:cs="宋体"/>
          <w:kern w:val="0"/>
          <w:szCs w:val="32"/>
        </w:rPr>
      </w:pPr>
      <w:r>
        <w:rPr>
          <w:rFonts w:ascii="仿宋_GB2312" w:eastAsia="仿宋_GB2312" w:hAnsi="微软雅黑" w:cs="宋体" w:hint="eastAsia"/>
          <w:b/>
          <w:bCs/>
          <w:kern w:val="0"/>
          <w:szCs w:val="32"/>
        </w:rPr>
        <w:t>第一章</w:t>
      </w:r>
      <w:r>
        <w:rPr>
          <w:rFonts w:ascii="仿宋_GB2312" w:eastAsia="仿宋_GB2312" w:hAnsi="微软雅黑" w:cs="宋体" w:hint="eastAsia"/>
          <w:b/>
          <w:bCs/>
          <w:kern w:val="0"/>
          <w:szCs w:val="32"/>
        </w:rPr>
        <w:t xml:space="preserve">  </w:t>
      </w:r>
      <w:r>
        <w:rPr>
          <w:rFonts w:ascii="仿宋_GB2312" w:eastAsia="仿宋_GB2312" w:hAnsi="微软雅黑" w:cs="宋体" w:hint="eastAsia"/>
          <w:b/>
          <w:bCs/>
          <w:kern w:val="0"/>
          <w:szCs w:val="32"/>
        </w:rPr>
        <w:t>总则</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第一条</w:t>
      </w:r>
      <w:r>
        <w:rPr>
          <w:rFonts w:eastAsia="方正仿宋_GBK"/>
          <w:kern w:val="0"/>
          <w:szCs w:val="32"/>
        </w:rPr>
        <w:t xml:space="preserve">  </w:t>
      </w:r>
      <w:r>
        <w:rPr>
          <w:rFonts w:eastAsia="方正仿宋_GBK"/>
          <w:kern w:val="0"/>
          <w:szCs w:val="32"/>
        </w:rPr>
        <w:t>根据《社会救助暂行办法》、《国务院关于进一步健全特困人员救助供养制度的意见》、《中共中央办公厅国务院办公厅印发</w:t>
      </w:r>
      <w:r>
        <w:rPr>
          <w:rFonts w:eastAsia="方正仿宋_GBK"/>
          <w:kern w:val="0"/>
          <w:szCs w:val="32"/>
        </w:rPr>
        <w:t>&lt;</w:t>
      </w:r>
      <w:r>
        <w:rPr>
          <w:rFonts w:eastAsia="方正仿宋_GBK"/>
          <w:kern w:val="0"/>
          <w:szCs w:val="32"/>
        </w:rPr>
        <w:t>关于改革完善社会救助制度的意见</w:t>
      </w:r>
      <w:r>
        <w:rPr>
          <w:rFonts w:eastAsia="方正仿宋_GBK"/>
          <w:kern w:val="0"/>
          <w:szCs w:val="32"/>
        </w:rPr>
        <w:t>&gt;</w:t>
      </w:r>
      <w:r>
        <w:rPr>
          <w:rFonts w:eastAsia="方正仿宋_GBK"/>
          <w:kern w:val="0"/>
          <w:szCs w:val="32"/>
        </w:rPr>
        <w:t>的通知》及国家相关规定，制定本办法。</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第二条</w:t>
      </w:r>
      <w:r>
        <w:rPr>
          <w:rFonts w:eastAsia="方正仿宋_GBK"/>
          <w:kern w:val="0"/>
          <w:szCs w:val="32"/>
        </w:rPr>
        <w:t xml:space="preserve">  </w:t>
      </w:r>
      <w:r>
        <w:rPr>
          <w:rFonts w:eastAsia="方正仿宋_GBK"/>
          <w:kern w:val="0"/>
          <w:szCs w:val="32"/>
        </w:rPr>
        <w:t>特困人员认定工作应当遵循以下原则：</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（一）应救尽救，应养尽养；</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（二）属地管理，分级负责；</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（三）严格规范，高效便民；</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（四）公开、公平、公正。</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第三条</w:t>
      </w:r>
      <w:r>
        <w:rPr>
          <w:rFonts w:eastAsia="方正仿宋_GBK"/>
          <w:kern w:val="0"/>
          <w:szCs w:val="32"/>
        </w:rPr>
        <w:t xml:space="preserve">  </w:t>
      </w:r>
      <w:r>
        <w:rPr>
          <w:rFonts w:eastAsia="方正仿宋_GBK"/>
          <w:kern w:val="0"/>
          <w:szCs w:val="32"/>
        </w:rPr>
        <w:t>县级以上地方人民政府民政部门统筹做好本行政区域内特困人员认定及救助供养工作。</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县级人民政府民政部门负责特困人员认定的审核确认工作，乡镇人民政府（街道办事处）负责特困人员认定的受理、初审工作。村（居）民委员会协助做好相关工作。</w:t>
      </w:r>
    </w:p>
    <w:p w:rsidR="00657B15" w:rsidRDefault="00DF351E">
      <w:pPr>
        <w:overflowPunct w:val="0"/>
        <w:adjustRightInd w:val="0"/>
        <w:snapToGrid w:val="0"/>
        <w:spacing w:line="560" w:lineRule="exact"/>
        <w:jc w:val="center"/>
        <w:rPr>
          <w:rFonts w:eastAsia="方正仿宋_GBK"/>
          <w:kern w:val="0"/>
          <w:szCs w:val="32"/>
        </w:rPr>
      </w:pPr>
      <w:r>
        <w:rPr>
          <w:rFonts w:eastAsia="方正仿宋_GBK"/>
          <w:b/>
          <w:bCs/>
          <w:kern w:val="0"/>
          <w:szCs w:val="32"/>
        </w:rPr>
        <w:t>第二章</w:t>
      </w:r>
      <w:r>
        <w:rPr>
          <w:rFonts w:eastAsia="方正仿宋_GBK"/>
          <w:b/>
          <w:bCs/>
          <w:kern w:val="0"/>
          <w:szCs w:val="32"/>
        </w:rPr>
        <w:t xml:space="preserve">  </w:t>
      </w:r>
      <w:r>
        <w:rPr>
          <w:rFonts w:eastAsia="方正仿宋_GBK"/>
          <w:b/>
          <w:bCs/>
          <w:kern w:val="0"/>
          <w:szCs w:val="32"/>
        </w:rPr>
        <w:t>认定条件</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第四条</w:t>
      </w:r>
      <w:r>
        <w:rPr>
          <w:rFonts w:eastAsia="方正仿宋_GBK"/>
          <w:kern w:val="0"/>
          <w:szCs w:val="32"/>
        </w:rPr>
        <w:t xml:space="preserve">  </w:t>
      </w:r>
      <w:r>
        <w:rPr>
          <w:rFonts w:eastAsia="方正仿宋_GBK"/>
          <w:kern w:val="0"/>
          <w:szCs w:val="32"/>
        </w:rPr>
        <w:t>同时具备以下条件的老年人、残疾人和未成年人，应当依法纳入特困人员救助供养范围：</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（一）无劳动能力；</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（二）无生活来源；</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（三）无法定赡养、抚养、扶养义务人或者其法定义务人无</w:t>
      </w:r>
      <w:r>
        <w:rPr>
          <w:rFonts w:eastAsia="方正仿宋_GBK"/>
          <w:kern w:val="0"/>
          <w:szCs w:val="32"/>
        </w:rPr>
        <w:lastRenderedPageBreak/>
        <w:t>履行义务能力。</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第五条</w:t>
      </w:r>
      <w:r>
        <w:rPr>
          <w:rFonts w:eastAsia="方正仿宋_GBK"/>
          <w:kern w:val="0"/>
          <w:szCs w:val="32"/>
        </w:rPr>
        <w:t xml:space="preserve">  </w:t>
      </w:r>
      <w:r>
        <w:rPr>
          <w:rFonts w:eastAsia="方正仿宋_GBK"/>
          <w:kern w:val="0"/>
          <w:szCs w:val="32"/>
        </w:rPr>
        <w:t>符合下列情形之一的，应</w:t>
      </w:r>
      <w:r>
        <w:rPr>
          <w:rFonts w:eastAsia="方正仿宋_GBK"/>
          <w:kern w:val="0"/>
          <w:szCs w:val="32"/>
        </w:rPr>
        <w:t>当认定为本办法所称的无劳动能力：</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（一）</w:t>
      </w:r>
      <w:r>
        <w:rPr>
          <w:rFonts w:eastAsia="方正仿宋_GBK"/>
          <w:kern w:val="0"/>
          <w:szCs w:val="32"/>
        </w:rPr>
        <w:t>60</w:t>
      </w:r>
      <w:r>
        <w:rPr>
          <w:rFonts w:eastAsia="方正仿宋_GBK"/>
          <w:kern w:val="0"/>
          <w:szCs w:val="32"/>
        </w:rPr>
        <w:t>周岁以上的老年人；</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（二）未满</w:t>
      </w:r>
      <w:r>
        <w:rPr>
          <w:rFonts w:eastAsia="方正仿宋_GBK"/>
          <w:kern w:val="0"/>
          <w:szCs w:val="32"/>
        </w:rPr>
        <w:t>16</w:t>
      </w:r>
      <w:r>
        <w:rPr>
          <w:rFonts w:eastAsia="方正仿宋_GBK"/>
          <w:kern w:val="0"/>
          <w:szCs w:val="32"/>
        </w:rPr>
        <w:t>周岁的未成年人；</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（三）残疾等级为一、二、三级的智力、精神残疾人，残疾等级为一、二级的肢体残疾人，残疾等级为一级的视力残疾人；</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（四）省、自治区、直辖市人民政府规定的其他情形。</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第六条</w:t>
      </w:r>
      <w:r>
        <w:rPr>
          <w:rFonts w:eastAsia="方正仿宋_GBK"/>
          <w:kern w:val="0"/>
          <w:szCs w:val="32"/>
        </w:rPr>
        <w:t xml:space="preserve">  </w:t>
      </w:r>
      <w:r>
        <w:rPr>
          <w:rFonts w:eastAsia="方正仿宋_GBK"/>
          <w:kern w:val="0"/>
          <w:szCs w:val="32"/>
        </w:rPr>
        <w:t>收入低于当地最低生活保障标准，且财产符合当地特困人员财产状况规定的，应当认定为本办法所称的无生活来源。</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前款所称收入包括工资性收入、经营净收入、财产净收入、转移净收入等各类收入。中央确定的城乡居民基本养老保险基础养老金、基本医疗保险等社会保险和优</w:t>
      </w:r>
      <w:r>
        <w:rPr>
          <w:rFonts w:eastAsia="方正仿宋_GBK"/>
          <w:kern w:val="0"/>
          <w:szCs w:val="32"/>
        </w:rPr>
        <w:t>待抚恤金、高龄津贴不计入在内。</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第七条</w:t>
      </w:r>
      <w:r>
        <w:rPr>
          <w:rFonts w:eastAsia="方正仿宋_GBK"/>
          <w:kern w:val="0"/>
          <w:szCs w:val="32"/>
        </w:rPr>
        <w:t xml:space="preserve">  </w:t>
      </w:r>
      <w:r>
        <w:rPr>
          <w:rFonts w:eastAsia="方正仿宋_GBK"/>
          <w:kern w:val="0"/>
          <w:szCs w:val="32"/>
        </w:rPr>
        <w:t>特困人员财产状况认定标准由设区的市级以上地方人民政府民政部门制定，并报同级地方人民政府同意。</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第八条</w:t>
      </w:r>
      <w:r>
        <w:rPr>
          <w:rFonts w:eastAsia="方正仿宋_GBK"/>
          <w:kern w:val="0"/>
          <w:szCs w:val="32"/>
        </w:rPr>
        <w:t xml:space="preserve">  </w:t>
      </w:r>
      <w:r>
        <w:rPr>
          <w:rFonts w:eastAsia="方正仿宋_GBK"/>
          <w:kern w:val="0"/>
          <w:szCs w:val="32"/>
        </w:rPr>
        <w:t>法定义务人符合下列情形之一的，应当认定为本办法所称的无履行义务能力：</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（一）特困人员；</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（二）</w:t>
      </w:r>
      <w:r>
        <w:rPr>
          <w:rFonts w:eastAsia="方正仿宋_GBK"/>
          <w:kern w:val="0"/>
          <w:szCs w:val="32"/>
        </w:rPr>
        <w:t>60</w:t>
      </w:r>
      <w:r>
        <w:rPr>
          <w:rFonts w:eastAsia="方正仿宋_GBK"/>
          <w:kern w:val="0"/>
          <w:szCs w:val="32"/>
        </w:rPr>
        <w:t>周岁以上的最低生活保障对象；</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（三）</w:t>
      </w:r>
      <w:r>
        <w:rPr>
          <w:rFonts w:eastAsia="方正仿宋_GBK"/>
          <w:kern w:val="0"/>
          <w:szCs w:val="32"/>
        </w:rPr>
        <w:t>70</w:t>
      </w:r>
      <w:r>
        <w:rPr>
          <w:rFonts w:eastAsia="方正仿宋_GBK"/>
          <w:kern w:val="0"/>
          <w:szCs w:val="32"/>
        </w:rPr>
        <w:t>周岁以上的老年人，本人收入低于当地上年人均可支配收入，且其财产符合当地低收入家庭财产状况规定的；</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lastRenderedPageBreak/>
        <w:t>（四）重度残疾人和残疾等级为三级的智力、精神残疾人，本人收入低于当地上年人均可支配收入，且其财产符合当地低收入家庭财产状况规定的；</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（五）无民事行为能力、被宣告失踪或者在监狱服刑的人员，且其财产符合当地低收入家庭财产状况规定的；</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（六）省、自治区、直辖市人民政府规定的其他情形。</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第九条</w:t>
      </w:r>
      <w:r>
        <w:rPr>
          <w:rFonts w:eastAsia="方正仿宋_GBK"/>
          <w:kern w:val="0"/>
          <w:szCs w:val="32"/>
        </w:rPr>
        <w:t xml:space="preserve">  </w:t>
      </w:r>
      <w:r>
        <w:rPr>
          <w:rFonts w:eastAsia="方正仿宋_GBK"/>
          <w:kern w:val="0"/>
          <w:szCs w:val="32"/>
        </w:rPr>
        <w:t>同时符合特困人员救助供养条件和孤儿、事实无人抚养儿童认定条件的未成年人，选择申请纳入孤儿、事实无人抚养儿童基本生活保障范围的，不再认定为特困人员。</w:t>
      </w:r>
    </w:p>
    <w:p w:rsidR="00657B15" w:rsidRDefault="00DF351E">
      <w:pPr>
        <w:overflowPunct w:val="0"/>
        <w:adjustRightInd w:val="0"/>
        <w:snapToGrid w:val="0"/>
        <w:spacing w:line="560" w:lineRule="exact"/>
        <w:jc w:val="center"/>
        <w:rPr>
          <w:rFonts w:eastAsia="方正仿宋_GBK"/>
          <w:kern w:val="0"/>
          <w:szCs w:val="32"/>
        </w:rPr>
      </w:pPr>
      <w:r>
        <w:rPr>
          <w:rFonts w:eastAsia="方正仿宋_GBK"/>
          <w:b/>
          <w:bCs/>
          <w:kern w:val="0"/>
          <w:szCs w:val="32"/>
        </w:rPr>
        <w:t>第三章</w:t>
      </w:r>
      <w:r>
        <w:rPr>
          <w:rFonts w:eastAsia="方正仿宋_GBK"/>
          <w:b/>
          <w:bCs/>
          <w:kern w:val="0"/>
          <w:szCs w:val="32"/>
        </w:rPr>
        <w:t xml:space="preserve">  </w:t>
      </w:r>
      <w:r>
        <w:rPr>
          <w:rFonts w:eastAsia="方正仿宋_GBK"/>
          <w:b/>
          <w:bCs/>
          <w:kern w:val="0"/>
          <w:szCs w:val="32"/>
        </w:rPr>
        <w:t>申请及受理</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第十条</w:t>
      </w:r>
      <w:r>
        <w:rPr>
          <w:rFonts w:eastAsia="方正仿宋_GBK"/>
          <w:kern w:val="0"/>
          <w:szCs w:val="32"/>
        </w:rPr>
        <w:t xml:space="preserve">  </w:t>
      </w:r>
      <w:r>
        <w:rPr>
          <w:rFonts w:eastAsia="方正仿宋_GBK"/>
          <w:kern w:val="0"/>
          <w:szCs w:val="32"/>
        </w:rPr>
        <w:t>申请特困人员救助供养，应当由本人向户籍所在地乡镇人民政府（街道办事处）提出书面申请。本人申请有困难的，可以委托村（居）民委员会或者他人代为提出申请。</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申请材料主要包括本人有效身份证明，劳动能力、生活来源、财产状况以及赡养、抚养、扶养情况的书面声明，承诺所提供信息真实、完整的承诺书，残疾人应当提供中华人民共和国残疾人证。</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申请人及其法定义务人应当履行授权核查家庭经济状况的相关手续。</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第十一条</w:t>
      </w:r>
      <w:r>
        <w:rPr>
          <w:rFonts w:eastAsia="方正仿宋_GBK"/>
          <w:kern w:val="0"/>
          <w:szCs w:val="32"/>
        </w:rPr>
        <w:t xml:space="preserve">  </w:t>
      </w:r>
      <w:r>
        <w:rPr>
          <w:rFonts w:eastAsia="方正仿宋_GBK"/>
          <w:kern w:val="0"/>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w:t>
      </w:r>
      <w:r>
        <w:rPr>
          <w:rFonts w:eastAsia="方正仿宋_GBK"/>
          <w:kern w:val="0"/>
          <w:szCs w:val="32"/>
        </w:rPr>
        <w:lastRenderedPageBreak/>
        <w:t>帮助其申请。</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第十二条</w:t>
      </w:r>
      <w:r>
        <w:rPr>
          <w:rFonts w:eastAsia="方正仿宋_GBK"/>
          <w:kern w:val="0"/>
          <w:szCs w:val="32"/>
        </w:rPr>
        <w:t xml:space="preserve">  </w:t>
      </w:r>
      <w:r>
        <w:rPr>
          <w:rFonts w:eastAsia="方正仿宋_GBK"/>
          <w:kern w:val="0"/>
          <w:szCs w:val="32"/>
        </w:rPr>
        <w:t>乡镇人民政府（街道办事处）应当</w:t>
      </w:r>
      <w:r>
        <w:rPr>
          <w:rFonts w:eastAsia="方正仿宋_GBK"/>
          <w:kern w:val="0"/>
          <w:szCs w:val="32"/>
        </w:rPr>
        <w:t>对申请人或者其代理人提交的材料进行审查，材料齐备的，予以受理；材料不齐备的，应当一次性告知申请人或者其代理人补齐所有规定材料。</w:t>
      </w:r>
    </w:p>
    <w:p w:rsidR="00657B15" w:rsidRDefault="00DF351E">
      <w:pPr>
        <w:overflowPunct w:val="0"/>
        <w:adjustRightInd w:val="0"/>
        <w:snapToGrid w:val="0"/>
        <w:spacing w:line="560" w:lineRule="exact"/>
        <w:jc w:val="center"/>
        <w:rPr>
          <w:rFonts w:eastAsia="方正仿宋_GBK"/>
          <w:kern w:val="0"/>
          <w:szCs w:val="32"/>
        </w:rPr>
      </w:pPr>
      <w:r>
        <w:rPr>
          <w:rFonts w:eastAsia="方正仿宋_GBK"/>
          <w:b/>
          <w:bCs/>
          <w:kern w:val="0"/>
          <w:szCs w:val="32"/>
        </w:rPr>
        <w:t>第四章</w:t>
      </w:r>
      <w:r>
        <w:rPr>
          <w:rFonts w:eastAsia="方正仿宋_GBK"/>
          <w:b/>
          <w:bCs/>
          <w:kern w:val="0"/>
          <w:szCs w:val="32"/>
        </w:rPr>
        <w:t xml:space="preserve">  </w:t>
      </w:r>
      <w:r>
        <w:rPr>
          <w:rFonts w:eastAsia="方正仿宋_GBK"/>
          <w:b/>
          <w:bCs/>
          <w:kern w:val="0"/>
          <w:szCs w:val="32"/>
        </w:rPr>
        <w:t>审核确认</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第十三条</w:t>
      </w:r>
      <w:r>
        <w:rPr>
          <w:rFonts w:eastAsia="方正仿宋_GBK"/>
          <w:kern w:val="0"/>
          <w:szCs w:val="32"/>
        </w:rPr>
        <w:t xml:space="preserve">  </w:t>
      </w:r>
      <w:r>
        <w:rPr>
          <w:rFonts w:eastAsia="方正仿宋_GBK"/>
          <w:kern w:val="0"/>
          <w:szCs w:val="32"/>
        </w:rPr>
        <w:t>乡镇人民政府（街道办事处）应当自受理申请之日起</w:t>
      </w:r>
      <w:r>
        <w:rPr>
          <w:rFonts w:eastAsia="方正仿宋_GBK"/>
          <w:kern w:val="0"/>
          <w:szCs w:val="32"/>
        </w:rPr>
        <w:t>15</w:t>
      </w:r>
      <w:r>
        <w:rPr>
          <w:rFonts w:eastAsia="方正仿宋_GBK"/>
          <w:kern w:val="0"/>
          <w:szCs w:val="32"/>
        </w:rPr>
        <w:t>个工作日内，通过入户调查、邻里访问、信函索证、信息核对等方式，对申请人的经济状况、实际生活状况以及赡养、抚养、扶养状况等进行调查核实，并提出初审意见。</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申请人以及有关单位、组织或者个人应当配合调查，如实提供有关情况。村（居）民委员会应当协助乡镇人民政府（街道办事处）开展调查核实。</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第十四条</w:t>
      </w:r>
      <w:r>
        <w:rPr>
          <w:rFonts w:eastAsia="方正仿宋_GBK"/>
          <w:kern w:val="0"/>
          <w:szCs w:val="32"/>
        </w:rPr>
        <w:t xml:space="preserve">  </w:t>
      </w:r>
      <w:r>
        <w:rPr>
          <w:rFonts w:eastAsia="方正仿宋_GBK"/>
          <w:kern w:val="0"/>
          <w:szCs w:val="32"/>
        </w:rPr>
        <w:t>调查核实</w:t>
      </w:r>
      <w:r>
        <w:rPr>
          <w:rFonts w:eastAsia="方正仿宋_GBK"/>
          <w:kern w:val="0"/>
          <w:szCs w:val="32"/>
        </w:rPr>
        <w:t>过程中，乡镇人民政府（街道办事处）可视情组织民主评议，在村（居）民委员会协助下，对申请人书面声明内容的真实性、完整性及调查核实结果的客观性进行评议。</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第十五条</w:t>
      </w:r>
      <w:r>
        <w:rPr>
          <w:rFonts w:eastAsia="方正仿宋_GBK"/>
          <w:kern w:val="0"/>
          <w:szCs w:val="32"/>
        </w:rPr>
        <w:t xml:space="preserve">  </w:t>
      </w:r>
      <w:r>
        <w:rPr>
          <w:rFonts w:eastAsia="方正仿宋_GBK"/>
          <w:kern w:val="0"/>
          <w:szCs w:val="32"/>
        </w:rPr>
        <w:t>乡镇人民政府（街道办事处）应当将初审意见及时在申请人所在村（社区）公示。公示期为</w:t>
      </w:r>
      <w:r>
        <w:rPr>
          <w:rFonts w:eastAsia="方正仿宋_GBK"/>
          <w:kern w:val="0"/>
          <w:szCs w:val="32"/>
        </w:rPr>
        <w:t>7</w:t>
      </w:r>
      <w:r>
        <w:rPr>
          <w:rFonts w:eastAsia="方正仿宋_GBK"/>
          <w:kern w:val="0"/>
          <w:szCs w:val="32"/>
        </w:rPr>
        <w:t>天。</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公示期满无异议的，乡镇人民政府（街道办事处）应当将初审意见连同申请、调查核实等相关材料报送县级人民政府民政部门。对公示有异议的，乡镇人民政府（街道办事处）应当重新组织调查核实，在</w:t>
      </w:r>
      <w:r>
        <w:rPr>
          <w:rFonts w:eastAsia="方正仿宋_GBK"/>
          <w:kern w:val="0"/>
          <w:szCs w:val="32"/>
        </w:rPr>
        <w:t>15</w:t>
      </w:r>
      <w:r>
        <w:rPr>
          <w:rFonts w:eastAsia="方正仿宋_GBK"/>
          <w:kern w:val="0"/>
          <w:szCs w:val="32"/>
        </w:rPr>
        <w:t>个工作日内提出初审意见，并重新公示。</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lastRenderedPageBreak/>
        <w:t>第十六条</w:t>
      </w:r>
      <w:r>
        <w:rPr>
          <w:rFonts w:eastAsia="方正仿宋_GBK"/>
          <w:kern w:val="0"/>
          <w:szCs w:val="32"/>
        </w:rPr>
        <w:t xml:space="preserve">  </w:t>
      </w:r>
      <w:r>
        <w:rPr>
          <w:rFonts w:eastAsia="方正仿宋_GBK"/>
          <w:kern w:val="0"/>
          <w:szCs w:val="32"/>
        </w:rPr>
        <w:t>县级人民政府民政部门应当全面审</w:t>
      </w:r>
      <w:r>
        <w:rPr>
          <w:rFonts w:eastAsia="方正仿宋_GBK"/>
          <w:kern w:val="0"/>
          <w:szCs w:val="32"/>
        </w:rPr>
        <w:t>核乡镇人民政府（街道办事处）上报的申请材料、调查材料和初审意见，按照不低于</w:t>
      </w:r>
      <w:r>
        <w:rPr>
          <w:rFonts w:eastAsia="方正仿宋_GBK"/>
          <w:kern w:val="0"/>
          <w:szCs w:val="32"/>
        </w:rPr>
        <w:t>30%</w:t>
      </w:r>
      <w:r>
        <w:rPr>
          <w:rFonts w:eastAsia="方正仿宋_GBK"/>
          <w:kern w:val="0"/>
          <w:szCs w:val="32"/>
        </w:rPr>
        <w:t>的比例随机抽查核实，并在</w:t>
      </w:r>
      <w:r>
        <w:rPr>
          <w:rFonts w:eastAsia="方正仿宋_GBK"/>
          <w:kern w:val="0"/>
          <w:szCs w:val="32"/>
        </w:rPr>
        <w:t>15</w:t>
      </w:r>
      <w:r>
        <w:rPr>
          <w:rFonts w:eastAsia="方正仿宋_GBK"/>
          <w:kern w:val="0"/>
          <w:szCs w:val="32"/>
        </w:rPr>
        <w:t>个工作日内提出确认意见。</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第十七条</w:t>
      </w:r>
      <w:r>
        <w:rPr>
          <w:rFonts w:eastAsia="方正仿宋_GBK"/>
          <w:kern w:val="0"/>
          <w:szCs w:val="32"/>
        </w:rPr>
        <w:t xml:space="preserve">  </w:t>
      </w:r>
      <w:r>
        <w:rPr>
          <w:rFonts w:eastAsia="方正仿宋_GBK"/>
          <w:kern w:val="0"/>
          <w:szCs w:val="32"/>
        </w:rPr>
        <w:t>对符合救助供养条件的申请，县级人民政府民政部门应当及时予以确认，建立救助供养档案，从确认之日下月起给予救助供养待遇，并通过乡镇人民政府（街道办事处）在申请人所在村（社区）公布。</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第十八条</w:t>
      </w:r>
      <w:r>
        <w:rPr>
          <w:rFonts w:eastAsia="方正仿宋_GBK"/>
          <w:kern w:val="0"/>
          <w:szCs w:val="32"/>
        </w:rPr>
        <w:t xml:space="preserve">  </w:t>
      </w:r>
      <w:r>
        <w:rPr>
          <w:rFonts w:eastAsia="方正仿宋_GBK"/>
          <w:kern w:val="0"/>
          <w:szCs w:val="32"/>
        </w:rPr>
        <w:t>不符合条件、不予同意的，县级人民政府民政部门应当在作出决定</w:t>
      </w:r>
      <w:r>
        <w:rPr>
          <w:rFonts w:eastAsia="方正仿宋_GBK"/>
          <w:kern w:val="0"/>
          <w:szCs w:val="32"/>
        </w:rPr>
        <w:t>3</w:t>
      </w:r>
      <w:r>
        <w:rPr>
          <w:rFonts w:eastAsia="方正仿宋_GBK"/>
          <w:kern w:val="0"/>
          <w:szCs w:val="32"/>
        </w:rPr>
        <w:t>个工作日内，通过乡镇人民政府（街道办事处）书面告知申请人或者其代理人并说明理由。</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第十九条</w:t>
      </w:r>
      <w:r>
        <w:rPr>
          <w:rFonts w:eastAsia="方正仿宋_GBK"/>
          <w:kern w:val="0"/>
          <w:szCs w:val="32"/>
        </w:rPr>
        <w:t xml:space="preserve">  </w:t>
      </w:r>
      <w:r>
        <w:rPr>
          <w:rFonts w:eastAsia="方正仿宋_GBK"/>
          <w:kern w:val="0"/>
          <w:szCs w:val="32"/>
        </w:rPr>
        <w:t>特困人员救助供养标准城</w:t>
      </w:r>
      <w:r>
        <w:rPr>
          <w:rFonts w:eastAsia="方正仿宋_GBK"/>
          <w:kern w:val="0"/>
          <w:szCs w:val="32"/>
        </w:rPr>
        <w:t>乡不一致的地区，对于拥有承包土地或者参加农村集体经济收益分配的特困人员，一般给予农村特困人员救助供养待遇。实施易地扶贫搬迁至城镇地区的，给予城市特困人员救助供养待遇。</w:t>
      </w:r>
    </w:p>
    <w:p w:rsidR="00657B15" w:rsidRDefault="00DF351E">
      <w:pPr>
        <w:overflowPunct w:val="0"/>
        <w:adjustRightInd w:val="0"/>
        <w:snapToGrid w:val="0"/>
        <w:spacing w:line="560" w:lineRule="exact"/>
        <w:jc w:val="center"/>
        <w:rPr>
          <w:rFonts w:eastAsia="方正仿宋_GBK"/>
          <w:kern w:val="0"/>
          <w:szCs w:val="32"/>
        </w:rPr>
      </w:pPr>
      <w:r>
        <w:rPr>
          <w:rFonts w:eastAsia="方正仿宋_GBK"/>
          <w:b/>
          <w:bCs/>
          <w:kern w:val="0"/>
          <w:szCs w:val="32"/>
        </w:rPr>
        <w:t>第五章</w:t>
      </w:r>
      <w:r>
        <w:rPr>
          <w:rFonts w:eastAsia="方正仿宋_GBK"/>
          <w:b/>
          <w:bCs/>
          <w:kern w:val="0"/>
          <w:szCs w:val="32"/>
        </w:rPr>
        <w:t xml:space="preserve">  </w:t>
      </w:r>
      <w:r>
        <w:rPr>
          <w:rFonts w:eastAsia="方正仿宋_GBK"/>
          <w:b/>
          <w:bCs/>
          <w:kern w:val="0"/>
          <w:szCs w:val="32"/>
        </w:rPr>
        <w:t>生活自理能力评估</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第二十条</w:t>
      </w:r>
      <w:r>
        <w:rPr>
          <w:rFonts w:eastAsia="方正仿宋_GBK"/>
          <w:kern w:val="0"/>
          <w:szCs w:val="32"/>
        </w:rPr>
        <w:t xml:space="preserve">  </w:t>
      </w:r>
      <w:r>
        <w:rPr>
          <w:rFonts w:eastAsia="方正仿宋_GBK"/>
          <w:kern w:val="0"/>
          <w:szCs w:val="32"/>
        </w:rPr>
        <w:t>县级人民政府民政部门应当在乡镇人民政府（街道办事处）、村（居）民委员会协助下，对特困人员生活自理能力进行评估，并根据评估结果，确定特困人员应当享受的照料护理标准档次。</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有条件的地方，可以委托第三方机构开展特困人员生活自理能力评估。</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第二十一条</w:t>
      </w:r>
      <w:r>
        <w:rPr>
          <w:rFonts w:eastAsia="方正仿宋_GBK"/>
          <w:kern w:val="0"/>
          <w:szCs w:val="32"/>
        </w:rPr>
        <w:t xml:space="preserve">  </w:t>
      </w:r>
      <w:r>
        <w:rPr>
          <w:rFonts w:eastAsia="方正仿宋_GBK"/>
          <w:kern w:val="0"/>
          <w:szCs w:val="32"/>
        </w:rPr>
        <w:t>特困人员生活自理能力，一般依据以下</w:t>
      </w:r>
      <w:r>
        <w:rPr>
          <w:rFonts w:eastAsia="方正仿宋_GBK"/>
          <w:kern w:val="0"/>
          <w:szCs w:val="32"/>
        </w:rPr>
        <w:t>6</w:t>
      </w:r>
      <w:r>
        <w:rPr>
          <w:rFonts w:eastAsia="方正仿宋_GBK"/>
          <w:kern w:val="0"/>
          <w:szCs w:val="32"/>
        </w:rPr>
        <w:t>项指</w:t>
      </w:r>
      <w:r>
        <w:rPr>
          <w:rFonts w:eastAsia="方正仿宋_GBK"/>
          <w:kern w:val="0"/>
          <w:szCs w:val="32"/>
        </w:rPr>
        <w:lastRenderedPageBreak/>
        <w:t>标综合评估：</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（一</w:t>
      </w:r>
      <w:r>
        <w:rPr>
          <w:rFonts w:eastAsia="方正仿宋_GBK"/>
          <w:kern w:val="0"/>
          <w:szCs w:val="32"/>
        </w:rPr>
        <w:t>）自主吃饭；</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（二）自主穿衣；</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（三）自主上下床；</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（四）自主如厕；</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（五）室内自主行走；</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（六）自主洗澡。</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第二十二条</w:t>
      </w:r>
      <w:r>
        <w:rPr>
          <w:rFonts w:eastAsia="方正仿宋_GBK"/>
          <w:kern w:val="0"/>
          <w:szCs w:val="32"/>
        </w:rPr>
        <w:t xml:space="preserve">  </w:t>
      </w:r>
      <w:r>
        <w:rPr>
          <w:rFonts w:eastAsia="方正仿宋_GBK"/>
          <w:kern w:val="0"/>
          <w:szCs w:val="32"/>
        </w:rPr>
        <w:t>根据本办法第二十一条规定内容，特困人员生活自理状况</w:t>
      </w:r>
      <w:r>
        <w:rPr>
          <w:rFonts w:eastAsia="方正仿宋_GBK"/>
          <w:kern w:val="0"/>
          <w:szCs w:val="32"/>
        </w:rPr>
        <w:t>6</w:t>
      </w:r>
      <w:r>
        <w:rPr>
          <w:rFonts w:eastAsia="方正仿宋_GBK"/>
          <w:kern w:val="0"/>
          <w:szCs w:val="32"/>
        </w:rPr>
        <w:t>项指标全部达到的，可以视为具备生活自理能力；有</w:t>
      </w:r>
      <w:r>
        <w:rPr>
          <w:rFonts w:eastAsia="方正仿宋_GBK"/>
          <w:kern w:val="0"/>
          <w:szCs w:val="32"/>
        </w:rPr>
        <w:t>3</w:t>
      </w:r>
      <w:r>
        <w:rPr>
          <w:rFonts w:eastAsia="方正仿宋_GBK"/>
          <w:kern w:val="0"/>
          <w:szCs w:val="32"/>
        </w:rPr>
        <w:t>项以下（含</w:t>
      </w:r>
      <w:r>
        <w:rPr>
          <w:rFonts w:eastAsia="方正仿宋_GBK"/>
          <w:kern w:val="0"/>
          <w:szCs w:val="32"/>
        </w:rPr>
        <w:t>3</w:t>
      </w:r>
      <w:r>
        <w:rPr>
          <w:rFonts w:eastAsia="方正仿宋_GBK"/>
          <w:kern w:val="0"/>
          <w:szCs w:val="32"/>
        </w:rPr>
        <w:t>项）指标不能达到的，可以视为部分丧失生活自理能力；有</w:t>
      </w:r>
      <w:r>
        <w:rPr>
          <w:rFonts w:eastAsia="方正仿宋_GBK"/>
          <w:kern w:val="0"/>
          <w:szCs w:val="32"/>
        </w:rPr>
        <w:t>4</w:t>
      </w:r>
      <w:r>
        <w:rPr>
          <w:rFonts w:eastAsia="方正仿宋_GBK"/>
          <w:kern w:val="0"/>
          <w:szCs w:val="32"/>
        </w:rPr>
        <w:t>项以上（含</w:t>
      </w:r>
      <w:r>
        <w:rPr>
          <w:rFonts w:eastAsia="方正仿宋_GBK"/>
          <w:kern w:val="0"/>
          <w:szCs w:val="32"/>
        </w:rPr>
        <w:t>4</w:t>
      </w:r>
      <w:r>
        <w:rPr>
          <w:rFonts w:eastAsia="方正仿宋_GBK"/>
          <w:kern w:val="0"/>
          <w:szCs w:val="32"/>
        </w:rPr>
        <w:t>项）指标不能达到的，可以视为完全丧失生活自理能力。</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第二十三条</w:t>
      </w:r>
      <w:r>
        <w:rPr>
          <w:rFonts w:eastAsia="方正仿宋_GBK"/>
          <w:kern w:val="0"/>
          <w:szCs w:val="32"/>
        </w:rPr>
        <w:t xml:space="preserve">  </w:t>
      </w:r>
      <w:r>
        <w:rPr>
          <w:rFonts w:eastAsia="方正仿宋_GBK"/>
          <w:kern w:val="0"/>
          <w:szCs w:val="32"/>
        </w:rPr>
        <w:t>特困人员生活自理能力发生变化的，本人、照料服务人、村（居）民委员会或者供养服务机构应当通过乡镇人民政府（街道办事处）及时报告县级人民政府民政部门</w:t>
      </w:r>
      <w:r>
        <w:rPr>
          <w:rFonts w:eastAsia="方正仿宋_GBK"/>
          <w:kern w:val="0"/>
          <w:szCs w:val="32"/>
        </w:rPr>
        <w:t>，县级人民政府民政部门应当自接到报告之日起</w:t>
      </w:r>
      <w:r>
        <w:rPr>
          <w:rFonts w:eastAsia="方正仿宋_GBK"/>
          <w:kern w:val="0"/>
          <w:szCs w:val="32"/>
        </w:rPr>
        <w:t>10</w:t>
      </w:r>
      <w:r>
        <w:rPr>
          <w:rFonts w:eastAsia="方正仿宋_GBK"/>
          <w:kern w:val="0"/>
          <w:szCs w:val="32"/>
        </w:rPr>
        <w:t>个工作日内组织复核评估，并根据评估结果及时调整特困人员生活自理能力认定类别。</w:t>
      </w:r>
    </w:p>
    <w:p w:rsidR="00657B15" w:rsidRDefault="00DF351E">
      <w:pPr>
        <w:overflowPunct w:val="0"/>
        <w:adjustRightInd w:val="0"/>
        <w:snapToGrid w:val="0"/>
        <w:spacing w:line="560" w:lineRule="exact"/>
        <w:jc w:val="center"/>
        <w:rPr>
          <w:rFonts w:eastAsia="方正仿宋_GBK"/>
          <w:kern w:val="0"/>
          <w:szCs w:val="32"/>
        </w:rPr>
      </w:pPr>
      <w:r>
        <w:rPr>
          <w:rFonts w:eastAsia="方正仿宋_GBK"/>
          <w:b/>
          <w:bCs/>
          <w:kern w:val="0"/>
          <w:szCs w:val="32"/>
        </w:rPr>
        <w:t>第六章</w:t>
      </w:r>
      <w:r>
        <w:rPr>
          <w:rFonts w:eastAsia="方正仿宋_GBK"/>
          <w:b/>
          <w:bCs/>
          <w:kern w:val="0"/>
          <w:szCs w:val="32"/>
        </w:rPr>
        <w:t xml:space="preserve">  </w:t>
      </w:r>
      <w:r>
        <w:rPr>
          <w:rFonts w:eastAsia="方正仿宋_GBK"/>
          <w:b/>
          <w:bCs/>
          <w:kern w:val="0"/>
          <w:szCs w:val="32"/>
        </w:rPr>
        <w:t>终止救助供养</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第二十四条</w:t>
      </w:r>
      <w:r>
        <w:rPr>
          <w:rFonts w:eastAsia="方正仿宋_GBK"/>
          <w:kern w:val="0"/>
          <w:szCs w:val="32"/>
        </w:rPr>
        <w:t xml:space="preserve">  </w:t>
      </w:r>
      <w:r>
        <w:rPr>
          <w:rFonts w:eastAsia="方正仿宋_GBK"/>
          <w:kern w:val="0"/>
          <w:szCs w:val="32"/>
        </w:rPr>
        <w:t>特困人员有下列情形之一的，应当及时终止救助供养：</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（一）死亡或者被宣告死亡、被宣告失踪；</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（二）具备或者恢复劳动能力；</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lastRenderedPageBreak/>
        <w:t>（三）依法被判处刑罚，且在监狱服刑；</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（四）收入和财产状况不再符合本办法第六条规定；</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（五）法定义务人具有了履行义务能力或者新增具有履行义务能力的法定义务人；</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（六）自愿申请退出救助供养。</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特困人员中的未成年人，可继续享有救助供养待遇至</w:t>
      </w:r>
      <w:r>
        <w:rPr>
          <w:rFonts w:eastAsia="方正仿宋_GBK"/>
          <w:kern w:val="0"/>
          <w:szCs w:val="32"/>
        </w:rPr>
        <w:t>18</w:t>
      </w:r>
      <w:r>
        <w:rPr>
          <w:rFonts w:eastAsia="方正仿宋_GBK"/>
          <w:kern w:val="0"/>
          <w:szCs w:val="32"/>
        </w:rPr>
        <w:t>周岁；年满</w:t>
      </w:r>
      <w:r>
        <w:rPr>
          <w:rFonts w:eastAsia="方正仿宋_GBK"/>
          <w:kern w:val="0"/>
          <w:szCs w:val="32"/>
        </w:rPr>
        <w:t>18</w:t>
      </w:r>
      <w:r>
        <w:rPr>
          <w:rFonts w:eastAsia="方正仿宋_GBK"/>
          <w:kern w:val="0"/>
          <w:szCs w:val="32"/>
        </w:rPr>
        <w:t>周岁仍在接受义务教育或者在普通高中、中等职业学校就读的，可继续享有救助供养待遇。</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第二十五条</w:t>
      </w:r>
      <w:r>
        <w:rPr>
          <w:rFonts w:eastAsia="方正仿宋_GBK"/>
          <w:kern w:val="0"/>
          <w:szCs w:val="32"/>
        </w:rPr>
        <w:t xml:space="preserve">  </w:t>
      </w:r>
      <w:r>
        <w:rPr>
          <w:rFonts w:eastAsia="方正仿宋_GBK"/>
          <w:kern w:val="0"/>
          <w:szCs w:val="32"/>
        </w:rPr>
        <w:t>特困人员不再符合救助供养条件的，本人、照料服务人、村（居）民委员会或者供养服务机构应当及时告知乡镇人民政府（街道办事处），由乡镇人民政府（街道办事处）调查核实并报县级人民政府民政部门核准。</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县级人民政府民政部门、乡镇人民政府（街道办事处）在工作中发现特困人员不再符合救助供养条件的，应当及时办理终止救助供养手续。</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第二十六条</w:t>
      </w:r>
      <w:r>
        <w:rPr>
          <w:rFonts w:eastAsia="方正仿宋_GBK"/>
          <w:kern w:val="0"/>
          <w:szCs w:val="32"/>
        </w:rPr>
        <w:t xml:space="preserve">  </w:t>
      </w:r>
      <w:r>
        <w:rPr>
          <w:rFonts w:eastAsia="方正仿宋_GBK"/>
          <w:kern w:val="0"/>
          <w:szCs w:val="32"/>
        </w:rPr>
        <w:t>对拟终止救助供养的特困人</w:t>
      </w:r>
      <w:r>
        <w:rPr>
          <w:rFonts w:eastAsia="方正仿宋_GBK"/>
          <w:kern w:val="0"/>
          <w:szCs w:val="32"/>
        </w:rPr>
        <w:t>员，县级人民政府民政部门应当通过乡镇人民政府（街道办事处），在其所在村（社区）或者供养服务机构公示。公示期为</w:t>
      </w:r>
      <w:r>
        <w:rPr>
          <w:rFonts w:eastAsia="方正仿宋_GBK"/>
          <w:kern w:val="0"/>
          <w:szCs w:val="32"/>
        </w:rPr>
        <w:t>7</w:t>
      </w:r>
      <w:r>
        <w:rPr>
          <w:rFonts w:eastAsia="方正仿宋_GBK"/>
          <w:kern w:val="0"/>
          <w:szCs w:val="32"/>
        </w:rPr>
        <w:t>天。</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公示期满无异议的，县级人民政府民政部门应当作出终止决定并从下月起终止救助供养。对公示有异议的，县级人民政府民政部门应当组织调查核实，在</w:t>
      </w:r>
      <w:r>
        <w:rPr>
          <w:rFonts w:eastAsia="方正仿宋_GBK"/>
          <w:kern w:val="0"/>
          <w:szCs w:val="32"/>
        </w:rPr>
        <w:t>15</w:t>
      </w:r>
      <w:r>
        <w:rPr>
          <w:rFonts w:eastAsia="方正仿宋_GBK"/>
          <w:kern w:val="0"/>
          <w:szCs w:val="32"/>
        </w:rPr>
        <w:t>个工作日内作出是否终止救助供养决定，并重新公示。对决定终止救助供养的，应当通过乡镇人民政府（街道办事处）将终止理由书面告知当事人、村（居）</w:t>
      </w:r>
      <w:r>
        <w:rPr>
          <w:rFonts w:eastAsia="方正仿宋_GBK"/>
          <w:kern w:val="0"/>
          <w:szCs w:val="32"/>
        </w:rPr>
        <w:lastRenderedPageBreak/>
        <w:t>民委员会。</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第二十七条</w:t>
      </w:r>
      <w:r>
        <w:rPr>
          <w:rFonts w:eastAsia="方正仿宋_GBK"/>
          <w:kern w:val="0"/>
          <w:szCs w:val="32"/>
        </w:rPr>
        <w:t xml:space="preserve">  </w:t>
      </w:r>
      <w:r>
        <w:rPr>
          <w:rFonts w:eastAsia="方正仿宋_GBK"/>
          <w:kern w:val="0"/>
          <w:szCs w:val="32"/>
        </w:rPr>
        <w:t>对终止救助供养的原特困人员，符合最低生活保障、临时救助等其他社会救助条件的，应当按规定及时纳入相应救助范围。</w:t>
      </w:r>
    </w:p>
    <w:p w:rsidR="00657B15" w:rsidRDefault="00DF351E">
      <w:pPr>
        <w:overflowPunct w:val="0"/>
        <w:adjustRightInd w:val="0"/>
        <w:snapToGrid w:val="0"/>
        <w:spacing w:line="560" w:lineRule="exact"/>
        <w:jc w:val="center"/>
        <w:rPr>
          <w:rFonts w:eastAsia="方正仿宋_GBK"/>
          <w:kern w:val="0"/>
          <w:szCs w:val="32"/>
        </w:rPr>
      </w:pPr>
      <w:r>
        <w:rPr>
          <w:rFonts w:eastAsia="方正仿宋_GBK"/>
          <w:b/>
          <w:bCs/>
          <w:kern w:val="0"/>
          <w:szCs w:val="32"/>
        </w:rPr>
        <w:t>第七章</w:t>
      </w:r>
      <w:r>
        <w:rPr>
          <w:rFonts w:eastAsia="方正仿宋_GBK"/>
          <w:b/>
          <w:bCs/>
          <w:kern w:val="0"/>
          <w:szCs w:val="32"/>
        </w:rPr>
        <w:t xml:space="preserve">  </w:t>
      </w:r>
      <w:r>
        <w:rPr>
          <w:rFonts w:eastAsia="方正仿宋_GBK"/>
          <w:b/>
          <w:bCs/>
          <w:kern w:val="0"/>
          <w:szCs w:val="32"/>
        </w:rPr>
        <w:t>附则</w:t>
      </w:r>
    </w:p>
    <w:p w:rsidR="00657B15" w:rsidRDefault="00DF351E">
      <w:pPr>
        <w:overflowPunct w:val="0"/>
        <w:adjustRightInd w:val="0"/>
        <w:snapToGrid w:val="0"/>
        <w:spacing w:line="560" w:lineRule="exact"/>
        <w:ind w:firstLine="480"/>
        <w:rPr>
          <w:rFonts w:eastAsia="方正仿宋_GBK"/>
          <w:kern w:val="0"/>
          <w:szCs w:val="32"/>
        </w:rPr>
      </w:pPr>
      <w:r>
        <w:rPr>
          <w:rFonts w:eastAsia="方正仿宋_GBK"/>
          <w:kern w:val="0"/>
          <w:szCs w:val="32"/>
        </w:rPr>
        <w:t>第二十八条</w:t>
      </w:r>
      <w:r>
        <w:rPr>
          <w:rFonts w:eastAsia="方正仿宋_GBK"/>
          <w:kern w:val="0"/>
          <w:szCs w:val="32"/>
        </w:rPr>
        <w:t xml:space="preserve">  </w:t>
      </w:r>
      <w:r>
        <w:rPr>
          <w:rFonts w:eastAsia="方正仿宋_GBK"/>
          <w:kern w:val="0"/>
          <w:szCs w:val="32"/>
        </w:rPr>
        <w:t>有条件的地方可将审核确认权限下放至乡镇人民政府（街道办事处），县级民政部门加强监督指导。</w:t>
      </w:r>
    </w:p>
    <w:p w:rsidR="00657B15" w:rsidRDefault="00DF351E">
      <w:pPr>
        <w:overflowPunct w:val="0"/>
        <w:adjustRightInd w:val="0"/>
        <w:snapToGrid w:val="0"/>
        <w:spacing w:line="560" w:lineRule="exact"/>
        <w:rPr>
          <w:rFonts w:eastAsia="方正仿宋_GBK"/>
          <w:kern w:val="0"/>
          <w:szCs w:val="32"/>
        </w:rPr>
      </w:pPr>
      <w:r>
        <w:rPr>
          <w:rFonts w:eastAsia="方正仿宋_GBK"/>
          <w:kern w:val="0"/>
          <w:szCs w:val="32"/>
        </w:rPr>
        <w:t>第二十九条</w:t>
      </w:r>
      <w:r>
        <w:rPr>
          <w:rFonts w:eastAsia="方正仿宋_GBK"/>
          <w:kern w:val="0"/>
          <w:szCs w:val="32"/>
        </w:rPr>
        <w:t xml:space="preserve">  </w:t>
      </w:r>
      <w:r>
        <w:rPr>
          <w:rFonts w:eastAsia="方正仿宋_GBK"/>
          <w:kern w:val="0"/>
          <w:szCs w:val="32"/>
        </w:rPr>
        <w:t>本办法自</w:t>
      </w:r>
      <w:r>
        <w:rPr>
          <w:rFonts w:eastAsia="方正仿宋_GBK"/>
          <w:kern w:val="0"/>
          <w:szCs w:val="32"/>
        </w:rPr>
        <w:t>2021</w:t>
      </w:r>
      <w:r>
        <w:rPr>
          <w:rFonts w:eastAsia="方正仿宋_GBK"/>
          <w:kern w:val="0"/>
          <w:szCs w:val="32"/>
        </w:rPr>
        <w:t>年</w:t>
      </w:r>
      <w:r>
        <w:rPr>
          <w:rFonts w:eastAsia="方正仿宋_GBK"/>
          <w:kern w:val="0"/>
          <w:szCs w:val="32"/>
        </w:rPr>
        <w:t>7</w:t>
      </w:r>
      <w:r>
        <w:rPr>
          <w:rFonts w:eastAsia="方正仿宋_GBK"/>
          <w:kern w:val="0"/>
          <w:szCs w:val="32"/>
        </w:rPr>
        <w:t>月</w:t>
      </w:r>
      <w:r>
        <w:rPr>
          <w:rFonts w:eastAsia="方正仿宋_GBK"/>
          <w:kern w:val="0"/>
          <w:szCs w:val="32"/>
        </w:rPr>
        <w:t>1</w:t>
      </w:r>
      <w:r>
        <w:rPr>
          <w:rFonts w:eastAsia="方正仿宋_GBK"/>
          <w:kern w:val="0"/>
          <w:szCs w:val="32"/>
        </w:rPr>
        <w:t>日起施行。</w:t>
      </w:r>
      <w:r>
        <w:rPr>
          <w:rFonts w:eastAsia="方正仿宋_GBK"/>
          <w:kern w:val="0"/>
          <w:szCs w:val="32"/>
        </w:rPr>
        <w:t>2016</w:t>
      </w:r>
      <w:r>
        <w:rPr>
          <w:rFonts w:eastAsia="方正仿宋_GBK"/>
          <w:kern w:val="0"/>
          <w:szCs w:val="32"/>
        </w:rPr>
        <w:t>年</w:t>
      </w:r>
      <w:r>
        <w:rPr>
          <w:rFonts w:eastAsia="方正仿宋_GBK"/>
          <w:kern w:val="0"/>
          <w:szCs w:val="32"/>
        </w:rPr>
        <w:t>10</w:t>
      </w:r>
      <w:r>
        <w:rPr>
          <w:rFonts w:eastAsia="方正仿宋_GBK"/>
          <w:kern w:val="0"/>
          <w:szCs w:val="32"/>
        </w:rPr>
        <w:t>月</w:t>
      </w:r>
      <w:r>
        <w:rPr>
          <w:rFonts w:eastAsia="方正仿宋_GBK"/>
          <w:kern w:val="0"/>
          <w:szCs w:val="32"/>
        </w:rPr>
        <w:t>10</w:t>
      </w:r>
      <w:r>
        <w:rPr>
          <w:rFonts w:eastAsia="方正仿宋_GBK"/>
          <w:kern w:val="0"/>
          <w:szCs w:val="32"/>
        </w:rPr>
        <w:t>日民政部印发的《特困人员认定办法》同时废止。</w:t>
      </w:r>
    </w:p>
    <w:p w:rsidR="00657B15" w:rsidRDefault="00657B15">
      <w:pPr>
        <w:adjustRightInd w:val="0"/>
        <w:snapToGrid w:val="0"/>
        <w:spacing w:line="560" w:lineRule="exact"/>
        <w:ind w:firstLineChars="200" w:firstLine="640"/>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Default"/>
        <w:rPr>
          <w:rFonts w:ascii="方正楷体_GBK" w:eastAsia="方正楷体_GBK" w:hAnsi="方正楷体_GBK" w:cs="方正楷体_GBK"/>
          <w:kern w:val="32"/>
          <w:szCs w:val="32"/>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657B15">
      <w:pPr>
        <w:pStyle w:val="a3"/>
        <w:spacing w:line="560" w:lineRule="exact"/>
        <w:rPr>
          <w:rFonts w:ascii="方正仿宋_GBK" w:eastAsia="方正仿宋_GBK" w:hAnsi="方正仿宋_GBK" w:cs="方正仿宋_GBK"/>
          <w:sz w:val="28"/>
          <w:szCs w:val="28"/>
        </w:rPr>
      </w:pPr>
    </w:p>
    <w:p w:rsidR="00657B15" w:rsidRDefault="00831CC4">
      <w:pPr>
        <w:tabs>
          <w:tab w:val="left" w:pos="8364"/>
        </w:tabs>
        <w:spacing w:line="560" w:lineRule="exact"/>
        <w:ind w:rightChars="-307" w:right="-982"/>
        <w:rPr>
          <w:rFonts w:ascii="方正仿宋_GBK" w:eastAsia="方正仿宋_GBK" w:hAnsi="方正仿宋_GBK" w:cs="方正仿宋_GBK"/>
          <w:sz w:val="28"/>
          <w:szCs w:val="28"/>
        </w:rPr>
      </w:pPr>
      <w:r>
        <w:rPr>
          <w:rFonts w:ascii="方正仿宋_GBK" w:eastAsia="方正仿宋_GBK" w:hAnsi="方正仿宋_GBK" w:cs="方正仿宋_GBK"/>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wp:posOffset>
                </wp:positionV>
                <wp:extent cx="59182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"/>
            </w:pict>
          </mc:Fallback>
        </mc:AlternateContent>
      </w:r>
      <w:r>
        <w:rPr>
          <w:rFonts w:ascii="方正仿宋_GBK" w:eastAsia="方正仿宋_GBK" w:hAnsi="方正仿宋_GBK" w:cs="方正仿宋_GBK"/>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-25400</wp:posOffset>
                </wp:positionH>
                <wp:positionV relativeFrom="paragraph">
                  <wp:posOffset>395604</wp:posOffset>
                </wp:positionV>
                <wp:extent cx="59436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31.15pt" to="46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"/>
            </w:pict>
          </mc:Fallback>
        </mc:AlternateContent>
      </w:r>
      <w:r w:rsidR="00DF351E">
        <w:rPr>
          <w:rFonts w:ascii="方正仿宋_GBK" w:eastAsia="方正仿宋_GBK" w:hAnsi="方正仿宋_GBK" w:cs="方正仿宋_GBK" w:hint="eastAsia"/>
          <w:sz w:val="28"/>
          <w:szCs w:val="28"/>
        </w:rPr>
        <w:t>重庆市渝北区民政局办公室</w:t>
      </w:r>
      <w:r w:rsidR="00DF351E">
        <w:rPr>
          <w:rFonts w:ascii="方正仿宋_GBK" w:eastAsia="方正仿宋_GBK" w:hAnsi="方正仿宋_GBK" w:cs="方正仿宋_GBK" w:hint="eastAsia"/>
          <w:sz w:val="28"/>
          <w:szCs w:val="28"/>
        </w:rPr>
        <w:t xml:space="preserve">                 </w:t>
      </w:r>
      <w:r w:rsidR="00DF351E">
        <w:rPr>
          <w:rFonts w:ascii="方正仿宋_GBK" w:eastAsia="方正仿宋_GBK" w:hAnsi="方正仿宋_GBK" w:cs="方正仿宋_GBK" w:hint="eastAsia"/>
          <w:sz w:val="28"/>
          <w:szCs w:val="28"/>
        </w:rPr>
        <w:t xml:space="preserve"> </w:t>
      </w:r>
      <w:r w:rsidR="00DF351E">
        <w:rPr>
          <w:rFonts w:ascii="方正仿宋_GBK" w:eastAsia="方正仿宋_GBK" w:hAnsi="方正仿宋_GBK" w:cs="方正仿宋_GBK" w:hint="eastAsia"/>
          <w:sz w:val="28"/>
          <w:szCs w:val="28"/>
        </w:rPr>
        <w:t xml:space="preserve">    202</w:t>
      </w:r>
      <w:r w:rsidR="00DF351E">
        <w:rPr>
          <w:rFonts w:ascii="方正仿宋_GBK" w:eastAsia="方正仿宋_GBK" w:hAnsi="方正仿宋_GBK" w:cs="方正仿宋_GBK" w:hint="eastAsia"/>
          <w:sz w:val="28"/>
          <w:szCs w:val="28"/>
        </w:rPr>
        <w:t>1</w:t>
      </w:r>
      <w:r w:rsidR="00DF351E">
        <w:rPr>
          <w:rFonts w:ascii="方正仿宋_GBK" w:eastAsia="方正仿宋_GBK" w:hAnsi="方正仿宋_GBK" w:cs="方正仿宋_GBK" w:hint="eastAsia"/>
          <w:sz w:val="28"/>
          <w:szCs w:val="28"/>
        </w:rPr>
        <w:t>年</w:t>
      </w:r>
      <w:r w:rsidR="00DF351E">
        <w:rPr>
          <w:rFonts w:ascii="方正仿宋_GBK" w:eastAsia="方正仿宋_GBK" w:hAnsi="方正仿宋_GBK" w:cs="方正仿宋_GBK" w:hint="eastAsia"/>
          <w:sz w:val="28"/>
          <w:szCs w:val="28"/>
        </w:rPr>
        <w:t>7</w:t>
      </w:r>
      <w:r w:rsidR="00DF351E">
        <w:rPr>
          <w:rFonts w:ascii="方正仿宋_GBK" w:eastAsia="方正仿宋_GBK" w:hAnsi="方正仿宋_GBK" w:cs="方正仿宋_GBK" w:hint="eastAsia"/>
          <w:sz w:val="28"/>
          <w:szCs w:val="28"/>
        </w:rPr>
        <w:t>月</w:t>
      </w:r>
      <w:r w:rsidR="00DF351E">
        <w:rPr>
          <w:rFonts w:ascii="方正仿宋_GBK" w:eastAsia="方正仿宋_GBK" w:hAnsi="方正仿宋_GBK" w:cs="方正仿宋_GBK" w:hint="eastAsia"/>
          <w:sz w:val="28"/>
          <w:szCs w:val="28"/>
        </w:rPr>
        <w:t>22</w:t>
      </w:r>
      <w:r w:rsidR="00DF351E">
        <w:rPr>
          <w:rFonts w:ascii="方正仿宋_GBK" w:eastAsia="方正仿宋_GBK" w:hAnsi="方正仿宋_GBK" w:cs="方正仿宋_GBK" w:hint="eastAsia"/>
          <w:sz w:val="28"/>
          <w:szCs w:val="28"/>
        </w:rPr>
        <w:t>日印发</w:t>
      </w:r>
    </w:p>
    <w:p w:rsidR="00657B15" w:rsidRDefault="00657B15">
      <w:pPr>
        <w:pStyle w:val="Default"/>
        <w:rPr>
          <w:rFonts w:ascii="方正楷体_GBK" w:eastAsia="方正楷体_GBK" w:hAnsi="方正楷体_GBK" w:cs="方正楷体_GBK"/>
          <w:kern w:val="32"/>
          <w:szCs w:val="32"/>
        </w:rPr>
      </w:pPr>
    </w:p>
    <w:sectPr w:rsidR="00657B15">
      <w:footerReference w:type="default" r:id="rId9"/>
      <w:pgSz w:w="11906" w:h="16838"/>
      <w:pgMar w:top="2098" w:right="1474" w:bottom="1814" w:left="1587"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1E" w:rsidRDefault="00DF351E">
      <w:r>
        <w:separator/>
      </w:r>
    </w:p>
  </w:endnote>
  <w:endnote w:type="continuationSeparator" w:id="0">
    <w:p w:rsidR="00DF351E" w:rsidRDefault="00DF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15" w:rsidRDefault="00831CC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5445" cy="204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B15" w:rsidRDefault="00DF351E">
                          <w:pPr>
                            <w:pStyle w:val="a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831CC4">
                            <w:rPr>
                              <w:noProof/>
                              <w:sz w:val="28"/>
                              <w:szCs w:val="28"/>
                            </w:rPr>
                            <w:t>- 3 -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85pt;margin-top:0;width:30.3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eMqgIAAKY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" filled="f" stroked="f">
              <v:textbox style="mso-fit-shape-to-text:t" inset="0,0,0,0">
                <w:txbxContent>
                  <w:p w:rsidR="00657B15" w:rsidRDefault="00DF351E">
                    <w:pPr>
                      <w:pStyle w:val="a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831CC4">
                      <w:rPr>
                        <w:noProof/>
                        <w:sz w:val="28"/>
                        <w:szCs w:val="28"/>
                      </w:rPr>
                      <w:t>- 3 -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1E" w:rsidRDefault="00DF351E">
      <w:r>
        <w:separator/>
      </w:r>
    </w:p>
  </w:footnote>
  <w:footnote w:type="continuationSeparator" w:id="0">
    <w:p w:rsidR="00DF351E" w:rsidRDefault="00DF3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5D220C7E"/>
    <w:rsid w:val="00044FD1"/>
    <w:rsid w:val="00087FC6"/>
    <w:rsid w:val="000E18EE"/>
    <w:rsid w:val="00120B91"/>
    <w:rsid w:val="0019649C"/>
    <w:rsid w:val="001A04A6"/>
    <w:rsid w:val="001B14F2"/>
    <w:rsid w:val="001D6268"/>
    <w:rsid w:val="00211FBB"/>
    <w:rsid w:val="002176B9"/>
    <w:rsid w:val="00220FF4"/>
    <w:rsid w:val="003002A1"/>
    <w:rsid w:val="00331340"/>
    <w:rsid w:val="003327C7"/>
    <w:rsid w:val="003D5B36"/>
    <w:rsid w:val="00410277"/>
    <w:rsid w:val="00416F7C"/>
    <w:rsid w:val="00443934"/>
    <w:rsid w:val="00446C1C"/>
    <w:rsid w:val="00495E74"/>
    <w:rsid w:val="004C0BBF"/>
    <w:rsid w:val="004E491E"/>
    <w:rsid w:val="00500821"/>
    <w:rsid w:val="0050330A"/>
    <w:rsid w:val="005D09F3"/>
    <w:rsid w:val="005D4D01"/>
    <w:rsid w:val="005F18E9"/>
    <w:rsid w:val="005F53D2"/>
    <w:rsid w:val="00601CAF"/>
    <w:rsid w:val="00657B15"/>
    <w:rsid w:val="006841FC"/>
    <w:rsid w:val="00685489"/>
    <w:rsid w:val="006C24B9"/>
    <w:rsid w:val="006E1E45"/>
    <w:rsid w:val="006F4D94"/>
    <w:rsid w:val="0070016F"/>
    <w:rsid w:val="007016D2"/>
    <w:rsid w:val="00713582"/>
    <w:rsid w:val="00747A4F"/>
    <w:rsid w:val="007619EE"/>
    <w:rsid w:val="007644E8"/>
    <w:rsid w:val="0076724B"/>
    <w:rsid w:val="00775EC4"/>
    <w:rsid w:val="007765DB"/>
    <w:rsid w:val="007B5043"/>
    <w:rsid w:val="007B53EA"/>
    <w:rsid w:val="00831CC4"/>
    <w:rsid w:val="00847128"/>
    <w:rsid w:val="00847294"/>
    <w:rsid w:val="00853637"/>
    <w:rsid w:val="00863240"/>
    <w:rsid w:val="008832F3"/>
    <w:rsid w:val="00893916"/>
    <w:rsid w:val="008E1F55"/>
    <w:rsid w:val="009008AE"/>
    <w:rsid w:val="009418D2"/>
    <w:rsid w:val="00957D43"/>
    <w:rsid w:val="009F3207"/>
    <w:rsid w:val="00A14701"/>
    <w:rsid w:val="00A85551"/>
    <w:rsid w:val="00AF0440"/>
    <w:rsid w:val="00B144E5"/>
    <w:rsid w:val="00B14C29"/>
    <w:rsid w:val="00B16C69"/>
    <w:rsid w:val="00B23212"/>
    <w:rsid w:val="00B26FBE"/>
    <w:rsid w:val="00B60B5A"/>
    <w:rsid w:val="00B71B2A"/>
    <w:rsid w:val="00BB695F"/>
    <w:rsid w:val="00C020F7"/>
    <w:rsid w:val="00C035B0"/>
    <w:rsid w:val="00C67C5E"/>
    <w:rsid w:val="00C93969"/>
    <w:rsid w:val="00CD1368"/>
    <w:rsid w:val="00CE63DB"/>
    <w:rsid w:val="00D01510"/>
    <w:rsid w:val="00D067BA"/>
    <w:rsid w:val="00D17EB5"/>
    <w:rsid w:val="00D42C97"/>
    <w:rsid w:val="00DA3E57"/>
    <w:rsid w:val="00DD3C8F"/>
    <w:rsid w:val="00DE0D71"/>
    <w:rsid w:val="00DF351E"/>
    <w:rsid w:val="00DF68F2"/>
    <w:rsid w:val="00E152BF"/>
    <w:rsid w:val="00E2248F"/>
    <w:rsid w:val="00E67ADB"/>
    <w:rsid w:val="00E76DA3"/>
    <w:rsid w:val="00E96CF8"/>
    <w:rsid w:val="00ED5747"/>
    <w:rsid w:val="00F12D07"/>
    <w:rsid w:val="00F14805"/>
    <w:rsid w:val="00F71C41"/>
    <w:rsid w:val="00F74125"/>
    <w:rsid w:val="015B3681"/>
    <w:rsid w:val="0A9A4FB0"/>
    <w:rsid w:val="1FD3626E"/>
    <w:rsid w:val="20AC75CB"/>
    <w:rsid w:val="218F67C4"/>
    <w:rsid w:val="22282ED5"/>
    <w:rsid w:val="233E4FC2"/>
    <w:rsid w:val="28EF7247"/>
    <w:rsid w:val="2CE76219"/>
    <w:rsid w:val="2FBB46F7"/>
    <w:rsid w:val="389F6A23"/>
    <w:rsid w:val="3AEB0375"/>
    <w:rsid w:val="3B4C524A"/>
    <w:rsid w:val="42AE4208"/>
    <w:rsid w:val="55834886"/>
    <w:rsid w:val="574831C2"/>
    <w:rsid w:val="5C817935"/>
    <w:rsid w:val="5D220C7E"/>
    <w:rsid w:val="7C9314F9"/>
    <w:rsid w:val="7F7A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32"/>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hAnsiTheme="majorHAnsi" w:cstheme="majorBidi"/>
      <w:b/>
      <w:bCs/>
      <w:szCs w:val="32"/>
    </w:rPr>
  </w:style>
  <w:style w:type="paragraph" w:styleId="a6">
    <w:name w:val="List Paragraph"/>
    <w:basedOn w:val="a"/>
    <w:uiPriority w:val="99"/>
    <w:unhideWhenUsed/>
    <w:qFormat/>
    <w:pPr>
      <w:ind w:firstLineChars="200" w:firstLine="420"/>
    </w:p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 w:type="character" w:customStyle="1" w:styleId="Char1">
    <w:name w:val="标题 Char"/>
    <w:basedOn w:val="a0"/>
    <w:link w:val="a5"/>
    <w:uiPriority w:val="10"/>
    <w:qFormat/>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32"/>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hAnsiTheme="majorHAnsi" w:cstheme="majorBidi"/>
      <w:b/>
      <w:bCs/>
      <w:szCs w:val="32"/>
    </w:rPr>
  </w:style>
  <w:style w:type="paragraph" w:styleId="a6">
    <w:name w:val="List Paragraph"/>
    <w:basedOn w:val="a"/>
    <w:uiPriority w:val="99"/>
    <w:unhideWhenUsed/>
    <w:qFormat/>
    <w:pPr>
      <w:ind w:firstLineChars="200" w:firstLine="420"/>
    </w:p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 w:type="character" w:customStyle="1" w:styleId="Char1">
    <w:name w:val="标题 Char"/>
    <w:basedOn w:val="a0"/>
    <w:link w:val="a5"/>
    <w:uiPriority w:val="10"/>
    <w:qFormat/>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27"/>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23F60-4673-4F4C-8B89-97FB8F3D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659</Words>
  <Characters>3758</Characters>
  <Application>Microsoft Office Word</Application>
  <DocSecurity>0</DocSecurity>
  <Lines>31</Lines>
  <Paragraphs>8</Paragraphs>
  <ScaleCrop>false</ScaleCrop>
  <Company>西云科技</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杨琴</cp:lastModifiedBy>
  <cp:revision>2</cp:revision>
  <cp:lastPrinted>2021-07-22T08:25:00Z</cp:lastPrinted>
  <dcterms:created xsi:type="dcterms:W3CDTF">2023-10-26T06:22:00Z</dcterms:created>
  <dcterms:modified xsi:type="dcterms:W3CDTF">2023-10-26T06:22:00Z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608A97FCEE3F45D6BA3A2D3C3B2C29B9</vt:lpwstr>
  </property>
</Properties>
</file>