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bookmarkStart w:id="0" w:name="_GoBack"/>
      <w:bookmarkEnd w:id="0"/>
    </w:p>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p>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p>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p>
    <w:p w:rsidR="00941313" w:rsidRDefault="00573C0A" w:rsidP="00941313">
      <w:pPr>
        <w:spacing w:line="580" w:lineRule="exact"/>
        <w:ind w:firstLineChars="600" w:firstLine="2640"/>
        <w:rPr>
          <w:rStyle w:val="NormalCharacter"/>
          <w:rFonts w:ascii="Times New Roman" w:eastAsia="方正小标宋_GBK" w:hAnsi="Times New Roman"/>
          <w:sz w:val="44"/>
          <w:szCs w:val="44"/>
        </w:rPr>
      </w:pPr>
      <w:r>
        <w:rPr>
          <w:rFonts w:ascii="Times New Roman" w:eastAsia="方正小标宋_GBK" w:hAnsi="Times New Roman" w:cs="Times New Roman"/>
          <w:noProof/>
          <w:sz w:val="44"/>
          <w:szCs w:val="44"/>
        </w:rPr>
        <mc:AlternateContent>
          <mc:Choice Requires="wps">
            <w:drawing>
              <wp:anchor distT="0" distB="0" distL="114300" distR="114300" simplePos="0" relativeHeight="251658240" behindDoc="0" locked="0" layoutInCell="1" allowOverlap="1" wp14:anchorId="1FEA888E" wp14:editId="03857B6B">
                <wp:simplePos x="0" y="0"/>
                <wp:positionH relativeFrom="margin">
                  <wp:posOffset>-151130</wp:posOffset>
                </wp:positionH>
                <wp:positionV relativeFrom="page">
                  <wp:posOffset>3076575</wp:posOffset>
                </wp:positionV>
                <wp:extent cx="5838825" cy="8096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8825" cy="809625"/>
                        </a:xfrm>
                        <a:prstGeom prst="rect">
                          <a:avLst/>
                        </a:prstGeom>
                        <a:extLst>
                          <a:ext uri="{AF507438-7753-43E0-B8FC-AC1667EBCBE1}">
                            <a14:hiddenEffects xmlns:a14="http://schemas.microsoft.com/office/drawing/2010/main">
                              <a:effectLst/>
                            </a14:hiddenEffects>
                          </a:ext>
                        </a:extLst>
                      </wps:spPr>
                      <wps:txbx>
                        <w:txbxContent>
                          <w:p w:rsidR="00573C0A" w:rsidRDefault="00573C0A" w:rsidP="00573C0A">
                            <w:pPr>
                              <w:pStyle w:val="a6"/>
                              <w:spacing w:before="0" w:beforeAutospacing="0" w:after="0" w:afterAutospacing="0"/>
                              <w:jc w:val="center"/>
                            </w:pPr>
                            <w:r w:rsidRPr="00573C0A">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重庆市渝北区教育委员会文件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FEA888E" id="_x0000_t202" coordsize="21600,21600" o:spt="202" path="m,l,21600r21600,l21600,xe">
                <v:stroke joinstyle="miter"/>
                <v:path gradientshapeok="t" o:connecttype="rect"/>
              </v:shapetype>
              <v:shape id="文本框 1" o:spid="_x0000_s1026" type="#_x0000_t202" style="position:absolute;left:0;text-align:left;margin-left:-11.9pt;margin-top:242.25pt;width:459.75pt;height:6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" filled="f" stroked="f">
                <o:lock v:ext="edit" shapetype="t"/>
                <v:textbox>
                  <w:txbxContent>
                    <w:p w:rsidR="00573C0A" w:rsidRDefault="00573C0A" w:rsidP="00573C0A">
                      <w:pPr>
                        <w:pStyle w:val="a6"/>
                        <w:spacing w:before="0" w:beforeAutospacing="0" w:after="0" w:afterAutospacing="0"/>
                        <w:jc w:val="center"/>
                      </w:pPr>
                      <w:r w:rsidRPr="00573C0A">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重庆市</w:t>
                      </w:r>
                      <w:proofErr w:type="gramStart"/>
                      <w:r w:rsidRPr="00573C0A">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渝</w:t>
                      </w:r>
                      <w:proofErr w:type="gramEnd"/>
                      <w:r w:rsidRPr="00573C0A">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北区教育委员会文件</w:t>
                      </w:r>
                    </w:p>
                  </w:txbxContent>
                </v:textbox>
                <w10:wrap anchorx="margin" anchory="page"/>
              </v:shape>
            </w:pict>
          </mc:Fallback>
        </mc:AlternateContent>
      </w:r>
    </w:p>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p>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p>
    <w:p w:rsidR="00941313" w:rsidRDefault="00941313" w:rsidP="00941313">
      <w:pPr>
        <w:spacing w:line="580" w:lineRule="exact"/>
        <w:ind w:firstLineChars="600" w:firstLine="2640"/>
        <w:rPr>
          <w:rStyle w:val="NormalCharacter"/>
          <w:rFonts w:ascii="Times New Roman" w:eastAsia="方正小标宋_GBK" w:hAnsi="Times New Roman"/>
          <w:sz w:val="44"/>
          <w:szCs w:val="44"/>
        </w:rPr>
      </w:pPr>
    </w:p>
    <w:p w:rsidR="00941313" w:rsidRDefault="00941313" w:rsidP="00941313">
      <w:pPr>
        <w:jc w:val="center"/>
        <w:rPr>
          <w:rFonts w:ascii="仿宋" w:eastAsia="仿宋" w:hAnsi="仿宋"/>
          <w:sz w:val="32"/>
          <w:szCs w:val="32"/>
        </w:rPr>
      </w:pPr>
      <w:r>
        <w:rPr>
          <w:rFonts w:ascii="仿宋" w:eastAsia="仿宋" w:hAnsi="仿宋" w:hint="eastAsia"/>
          <w:sz w:val="32"/>
          <w:szCs w:val="32"/>
        </w:rPr>
        <w:t>渝北教发〔</w:t>
      </w:r>
      <w:r>
        <w:rPr>
          <w:rFonts w:ascii="Times New Roman" w:eastAsia="方正仿宋_GBK" w:hAnsi="Times New Roman" w:cs="Times New Roman" w:hint="eastAsia"/>
          <w:color w:val="030303"/>
          <w:sz w:val="32"/>
          <w:szCs w:val="32"/>
        </w:rPr>
        <w:t>2024</w:t>
      </w:r>
      <w:r>
        <w:rPr>
          <w:rFonts w:ascii="仿宋" w:eastAsia="仿宋" w:hAnsi="仿宋"/>
          <w:sz w:val="32"/>
          <w:szCs w:val="32"/>
        </w:rPr>
        <w:t>〕</w:t>
      </w:r>
      <w:r>
        <w:rPr>
          <w:rFonts w:ascii="Times New Roman" w:eastAsia="方正仿宋_GBK" w:hAnsi="Times New Roman" w:cs="Times New Roman" w:hint="eastAsia"/>
          <w:color w:val="030303"/>
          <w:sz w:val="32"/>
          <w:szCs w:val="32"/>
        </w:rPr>
        <w:t xml:space="preserve">235 </w:t>
      </w:r>
      <w:r>
        <w:rPr>
          <w:rFonts w:ascii="仿宋" w:eastAsia="仿宋" w:hAnsi="仿宋" w:hint="eastAsia"/>
          <w:sz w:val="32"/>
          <w:szCs w:val="32"/>
        </w:rPr>
        <w:t>号</w:t>
      </w:r>
    </w:p>
    <w:p w:rsidR="00941313" w:rsidRDefault="00573C0A" w:rsidP="00941313">
      <w:pPr>
        <w:spacing w:line="580" w:lineRule="exact"/>
        <w:rPr>
          <w:rStyle w:val="NormalCharacter"/>
          <w:rFonts w:ascii="Times New Roman" w:eastAsia="方正小标宋_GBK" w:hAnsi="Times New Roman"/>
          <w:sz w:val="44"/>
          <w:szCs w:val="44"/>
        </w:rPr>
      </w:pPr>
      <w:r>
        <w:rPr>
          <w:rFonts w:ascii="Times New Roman" w:eastAsia="方正小标宋_GBK" w:hAnsi="Times New Roman" w:cs="Times New Roman"/>
          <w:noProof/>
          <w:sz w:val="44"/>
          <w:szCs w:val="44"/>
        </w:rPr>
        <mc:AlternateContent>
          <mc:Choice Requires="wps">
            <w:drawing>
              <wp:anchor distT="0" distB="0" distL="114300" distR="114300" simplePos="0" relativeHeight="251659264" behindDoc="0" locked="0" layoutInCell="1" allowOverlap="1" wp14:anchorId="632136B3" wp14:editId="0C3C4DF1">
                <wp:simplePos x="0" y="0"/>
                <wp:positionH relativeFrom="margin">
                  <wp:posOffset>-133350</wp:posOffset>
                </wp:positionH>
                <wp:positionV relativeFrom="paragraph">
                  <wp:posOffset>53340</wp:posOffset>
                </wp:positionV>
                <wp:extent cx="5904230" cy="0"/>
                <wp:effectExtent l="0" t="0" r="2032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19050">
                          <a:solidFill>
                            <a:srgbClr val="ED1C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51415" id="_x0000_t32" coordsize="21600,21600" o:spt="32" o:oned="t" path="m,l21600,21600e" filled="f">
                <v:path arrowok="t" fillok="f" o:connecttype="none"/>
                <o:lock v:ext="edit" shapetype="t"/>
              </v:shapetype>
              <v:shape id="直接箭头连接符 2" o:spid="_x0000_s1026" type="#_x0000_t32" style="position:absolute;left:0;text-align:left;margin-left:-10.5pt;margin-top:4.2pt;width:464.9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" strokecolor="#ed1c24" strokeweight="1.5pt">
                <w10:wrap anchorx="margin"/>
              </v:shape>
            </w:pict>
          </mc:Fallback>
        </mc:AlternateContent>
      </w:r>
    </w:p>
    <w:p w:rsidR="00941313" w:rsidRDefault="00941313" w:rsidP="00941313">
      <w:pPr>
        <w:spacing w:line="580" w:lineRule="exact"/>
        <w:jc w:val="center"/>
        <w:rPr>
          <w:rFonts w:ascii="方正仿宋_GBK" w:eastAsia="方正仿宋_GBK" w:hAnsi="方正仿宋_GBK" w:cs="方正仿宋_GBK"/>
          <w:sz w:val="32"/>
          <w:szCs w:val="32"/>
        </w:rPr>
      </w:pPr>
      <w:r>
        <w:rPr>
          <w:rStyle w:val="NormalCharacter"/>
          <w:rFonts w:ascii="Times New Roman" w:eastAsia="方正小标宋_GBK" w:hAnsi="Times New Roman" w:hint="eastAsia"/>
          <w:sz w:val="44"/>
          <w:szCs w:val="44"/>
        </w:rPr>
        <w:t>重庆市渝北区教育委员会</w:t>
      </w:r>
    </w:p>
    <w:p w:rsidR="00941313" w:rsidRDefault="00941313" w:rsidP="00941313">
      <w:pPr>
        <w:overflowPunct w:val="0"/>
        <w:autoSpaceDE w:val="0"/>
        <w:autoSpaceDN w:val="0"/>
        <w:adjustRightInd w:val="0"/>
        <w:snapToGrid w:val="0"/>
        <w:spacing w:line="580" w:lineRule="exact"/>
        <w:jc w:val="center"/>
        <w:rPr>
          <w:rStyle w:val="NormalCharacter"/>
          <w:rFonts w:ascii="Times New Roman" w:eastAsia="方正小标宋_GBK" w:hAnsi="Times New Roman"/>
          <w:sz w:val="44"/>
          <w:szCs w:val="44"/>
        </w:rPr>
      </w:pPr>
      <w:r>
        <w:rPr>
          <w:rStyle w:val="NormalCharacter"/>
          <w:rFonts w:ascii="Times New Roman" w:eastAsia="方正小标宋_GBK" w:hAnsi="Times New Roman" w:hint="eastAsia"/>
          <w:sz w:val="44"/>
          <w:szCs w:val="44"/>
        </w:rPr>
        <w:t>关于开展</w:t>
      </w:r>
      <w:r>
        <w:rPr>
          <w:rStyle w:val="NormalCharacter"/>
          <w:rFonts w:ascii="Times New Roman" w:eastAsia="方正小标宋_GBK" w:hAnsi="Times New Roman" w:hint="eastAsia"/>
          <w:sz w:val="44"/>
          <w:szCs w:val="44"/>
        </w:rPr>
        <w:t>2024</w:t>
      </w:r>
      <w:r>
        <w:rPr>
          <w:rStyle w:val="NormalCharacter"/>
          <w:rFonts w:ascii="Times New Roman" w:eastAsia="方正小标宋_GBK" w:hAnsi="Times New Roman" w:hint="eastAsia"/>
          <w:sz w:val="44"/>
          <w:szCs w:val="44"/>
        </w:rPr>
        <w:t>年全区校外培训机构规范</w:t>
      </w:r>
      <w:r>
        <w:rPr>
          <w:rStyle w:val="NormalCharacter"/>
          <w:rFonts w:ascii="Times New Roman" w:eastAsia="方正小标宋_GBK" w:hAnsi="Times New Roman"/>
          <w:sz w:val="44"/>
          <w:szCs w:val="44"/>
        </w:rPr>
        <w:t>办</w:t>
      </w:r>
    </w:p>
    <w:p w:rsidR="00941313" w:rsidRDefault="00941313" w:rsidP="00941313">
      <w:pPr>
        <w:overflowPunct w:val="0"/>
        <w:autoSpaceDE w:val="0"/>
        <w:autoSpaceDN w:val="0"/>
        <w:adjustRightInd w:val="0"/>
        <w:snapToGrid w:val="0"/>
        <w:spacing w:line="580" w:lineRule="exact"/>
        <w:jc w:val="center"/>
        <w:rPr>
          <w:rStyle w:val="NormalCharacter"/>
          <w:rFonts w:ascii="Times New Roman" w:eastAsia="方正小标宋_GBK" w:hAnsi="Times New Roman"/>
          <w:sz w:val="44"/>
          <w:szCs w:val="44"/>
        </w:rPr>
      </w:pPr>
      <w:r>
        <w:rPr>
          <w:rStyle w:val="NormalCharacter"/>
          <w:rFonts w:ascii="Times New Roman" w:eastAsia="方正小标宋_GBK" w:hAnsi="Times New Roman" w:hint="eastAsia"/>
          <w:sz w:val="44"/>
          <w:szCs w:val="44"/>
        </w:rPr>
        <w:t>学行为大排查大整治通知</w:t>
      </w:r>
    </w:p>
    <w:p w:rsidR="00941313" w:rsidRDefault="00941313" w:rsidP="00941313">
      <w:pPr>
        <w:pStyle w:val="1"/>
        <w:widowControl w:val="0"/>
        <w:shd w:val="clear" w:color="auto" w:fill="FFFFFF"/>
        <w:overflowPunct w:val="0"/>
        <w:spacing w:before="0" w:beforeAutospacing="0" w:after="0" w:afterAutospacing="0" w:line="580" w:lineRule="exact"/>
        <w:rPr>
          <w:rFonts w:ascii="Calibri" w:eastAsia="等线" w:hAnsi="Calibri" w:hint="default"/>
        </w:rPr>
      </w:pPr>
    </w:p>
    <w:p w:rsidR="00941313" w:rsidRDefault="00941313" w:rsidP="00941313">
      <w:pPr>
        <w:spacing w:line="560" w:lineRule="exact"/>
        <w:rPr>
          <w:rFonts w:ascii="方正仿宋_GBK" w:eastAsia="方正仿宋_GBK"/>
          <w:sz w:val="32"/>
          <w:szCs w:val="32"/>
        </w:rPr>
      </w:pPr>
      <w:r>
        <w:rPr>
          <w:rFonts w:ascii="方正仿宋_GBK" w:eastAsia="方正仿宋_GBK" w:hint="eastAsia"/>
          <w:sz w:val="32"/>
          <w:szCs w:val="32"/>
        </w:rPr>
        <w:t>各</w:t>
      </w:r>
      <w:r>
        <w:rPr>
          <w:rFonts w:ascii="方正仿宋_GBK" w:eastAsia="方正仿宋_GBK"/>
          <w:sz w:val="32"/>
          <w:szCs w:val="32"/>
        </w:rPr>
        <w:t>教</w:t>
      </w:r>
      <w:r>
        <w:rPr>
          <w:rFonts w:ascii="方正仿宋_GBK" w:eastAsia="方正仿宋_GBK" w:hint="eastAsia"/>
          <w:sz w:val="32"/>
          <w:szCs w:val="32"/>
        </w:rPr>
        <w:t>育</w:t>
      </w:r>
      <w:r>
        <w:rPr>
          <w:rFonts w:ascii="方正仿宋_GBK" w:eastAsia="方正仿宋_GBK"/>
          <w:sz w:val="32"/>
          <w:szCs w:val="32"/>
        </w:rPr>
        <w:t>管</w:t>
      </w:r>
      <w:r>
        <w:rPr>
          <w:rFonts w:ascii="方正仿宋_GBK" w:eastAsia="方正仿宋_GBK" w:hint="eastAsia"/>
          <w:sz w:val="32"/>
          <w:szCs w:val="32"/>
        </w:rPr>
        <w:t>理</w:t>
      </w:r>
      <w:r>
        <w:rPr>
          <w:rFonts w:ascii="方正仿宋_GBK" w:eastAsia="方正仿宋_GBK"/>
          <w:sz w:val="32"/>
          <w:szCs w:val="32"/>
        </w:rPr>
        <w:t>中</w:t>
      </w:r>
      <w:r>
        <w:rPr>
          <w:rFonts w:ascii="方正仿宋_GBK" w:eastAsia="方正仿宋_GBK" w:hint="eastAsia"/>
          <w:sz w:val="32"/>
          <w:szCs w:val="32"/>
        </w:rPr>
        <w:t>心</w:t>
      </w:r>
      <w:r>
        <w:rPr>
          <w:rFonts w:ascii="方正仿宋_GBK" w:eastAsia="方正仿宋_GBK"/>
          <w:sz w:val="32"/>
          <w:szCs w:val="32"/>
        </w:rPr>
        <w:t>、</w:t>
      </w:r>
      <w:r>
        <w:rPr>
          <w:rFonts w:ascii="方正仿宋_GBK" w:eastAsia="方正仿宋_GBK" w:hint="eastAsia"/>
          <w:sz w:val="32"/>
          <w:szCs w:val="32"/>
        </w:rPr>
        <w:t>各校外培训机构：</w:t>
      </w:r>
    </w:p>
    <w:p w:rsidR="00941313" w:rsidRDefault="00941313" w:rsidP="00941313">
      <w:pPr>
        <w:pStyle w:val="1"/>
        <w:widowControl w:val="0"/>
        <w:shd w:val="clear" w:color="auto" w:fill="FFFFFF"/>
        <w:overflowPunct w:val="0"/>
        <w:spacing w:before="0" w:beforeAutospacing="0" w:after="0" w:afterAutospacing="0" w:line="560" w:lineRule="exact"/>
        <w:ind w:firstLineChars="200" w:firstLine="640"/>
        <w:rPr>
          <w:rFonts w:ascii="Times New Roman" w:eastAsia="方正仿宋_GBK" w:hAnsi="Times New Roman" w:hint="default"/>
          <w:b w:val="0"/>
          <w:bCs w:val="0"/>
          <w:sz w:val="32"/>
          <w:szCs w:val="32"/>
        </w:rPr>
      </w:pPr>
      <w:r>
        <w:rPr>
          <w:rFonts w:ascii="方正仿宋_GBK" w:eastAsia="方正仿宋_GBK" w:hAnsi="方正仿宋_GBK" w:cs="方正仿宋_GBK"/>
          <w:b w:val="0"/>
          <w:bCs w:val="0"/>
          <w:kern w:val="2"/>
          <w:sz w:val="32"/>
          <w:szCs w:val="32"/>
        </w:rPr>
        <w:t>为促进全区校外教育培训机构健康规范有序发展,全面加强中小学生校外培训规范管理，防范各类安全事故发生，遏制涉校外培训违法违规现象，维护教育系统和谐稳定，决定开展全区</w:t>
      </w:r>
      <w:r>
        <w:rPr>
          <w:rFonts w:ascii="Times New Roman" w:eastAsia="方正仿宋_GBK" w:hAnsi="Times New Roman"/>
          <w:b w:val="0"/>
          <w:bCs w:val="0"/>
          <w:sz w:val="32"/>
          <w:szCs w:val="32"/>
        </w:rPr>
        <w:t>校外培训机构规范办学行为大排查</w:t>
      </w:r>
      <w:r>
        <w:rPr>
          <w:rFonts w:ascii="Times New Roman" w:eastAsia="方正仿宋_GBK" w:hAnsi="Times New Roman" w:hint="default"/>
          <w:b w:val="0"/>
          <w:bCs w:val="0"/>
          <w:sz w:val="32"/>
          <w:szCs w:val="32"/>
        </w:rPr>
        <w:t>大整治</w:t>
      </w:r>
      <w:r>
        <w:rPr>
          <w:rFonts w:ascii="Times New Roman" w:eastAsia="方正仿宋_GBK" w:hAnsi="Times New Roman"/>
          <w:b w:val="0"/>
          <w:bCs w:val="0"/>
          <w:sz w:val="32"/>
          <w:szCs w:val="32"/>
        </w:rPr>
        <w:t>工作，现将有关工作通知如下：</w:t>
      </w:r>
    </w:p>
    <w:p w:rsidR="00941313" w:rsidRDefault="00941313" w:rsidP="00941313">
      <w:pPr>
        <w:pStyle w:val="1"/>
        <w:widowControl w:val="0"/>
        <w:shd w:val="clear" w:color="auto" w:fill="FFFFFF"/>
        <w:overflowPunct w:val="0"/>
        <w:spacing w:before="0" w:beforeAutospacing="0" w:after="0" w:afterAutospacing="0" w:line="560" w:lineRule="exact"/>
        <w:ind w:firstLineChars="200" w:firstLine="640"/>
        <w:rPr>
          <w:rFonts w:ascii="方正黑体_GBK" w:eastAsia="方正黑体_GBK" w:hAnsi="仿宋" w:hint="default"/>
          <w:b w:val="0"/>
          <w:bCs w:val="0"/>
          <w:sz w:val="32"/>
          <w:szCs w:val="32"/>
        </w:rPr>
      </w:pPr>
      <w:r>
        <w:rPr>
          <w:rFonts w:ascii="方正黑体_GBK" w:eastAsia="方正黑体_GBK" w:hAnsi="仿宋"/>
          <w:b w:val="0"/>
          <w:bCs w:val="0"/>
          <w:sz w:val="32"/>
          <w:szCs w:val="32"/>
        </w:rPr>
        <w:t>一、</w:t>
      </w:r>
      <w:r>
        <w:rPr>
          <w:rFonts w:ascii="方正黑体_GBK" w:eastAsia="方正黑体_GBK" w:hAnsi="仿宋" w:cs="方正仿宋_GBK"/>
          <w:b w:val="0"/>
          <w:sz w:val="32"/>
          <w:szCs w:val="32"/>
          <w:lang w:bidi="ar"/>
        </w:rPr>
        <w:t>排查整治目标</w:t>
      </w:r>
    </w:p>
    <w:p w:rsidR="00941313" w:rsidRDefault="00941313" w:rsidP="00941313">
      <w:pPr>
        <w:pStyle w:val="a3"/>
        <w:widowControl w:val="0"/>
        <w:overflowPunct w:val="0"/>
        <w:spacing w:after="0" w:line="560" w:lineRule="exact"/>
        <w:ind w:firstLineChars="200" w:firstLine="640"/>
        <w:rPr>
          <w:rFonts w:ascii="方正仿宋_GBK" w:eastAsia="方正仿宋_GBK" w:hAnsi="方正仿宋_GBK" w:cs="方正仿宋_GBK"/>
          <w:kern w:val="44"/>
          <w:sz w:val="32"/>
          <w:szCs w:val="32"/>
          <w:lang w:bidi="ar"/>
        </w:rPr>
      </w:pPr>
      <w:r>
        <w:rPr>
          <w:rFonts w:ascii="方正仿宋_GBK" w:eastAsia="方正仿宋_GBK" w:hAnsi="方正仿宋_GBK" w:cs="方正仿宋_GBK" w:hint="eastAsia"/>
          <w:kern w:val="44"/>
          <w:sz w:val="32"/>
          <w:szCs w:val="32"/>
          <w:lang w:bidi="ar"/>
        </w:rPr>
        <w:t>通过对全区校外培训机构培训资质、培训行为、培训收费、平台使用、场所安全、培训材料、从业人员、广告宣传等方面的</w:t>
      </w:r>
      <w:r>
        <w:rPr>
          <w:rFonts w:ascii="方正仿宋_GBK" w:eastAsia="方正仿宋_GBK" w:hAnsi="方正仿宋_GBK" w:cs="方正仿宋_GBK" w:hint="eastAsia"/>
          <w:kern w:val="44"/>
          <w:sz w:val="32"/>
          <w:szCs w:val="32"/>
          <w:lang w:bidi="ar"/>
        </w:rPr>
        <w:lastRenderedPageBreak/>
        <w:t>规范治理，严厉打击机构违规培训、乱收费、虚假广告宣传等行为，确保校外培训市场健康有序发展。</w:t>
      </w:r>
    </w:p>
    <w:p w:rsidR="00941313" w:rsidRDefault="00941313" w:rsidP="00941313">
      <w:pPr>
        <w:pStyle w:val="a3"/>
        <w:widowControl w:val="0"/>
        <w:overflowPunct w:val="0"/>
        <w:spacing w:after="0" w:line="560" w:lineRule="exact"/>
        <w:ind w:leftChars="200" w:left="420"/>
        <w:rPr>
          <w:rFonts w:ascii="方正黑体_GBK" w:eastAsia="方正黑体_GBK" w:hAnsi="方正仿宋_GBK" w:cs="方正仿宋_GBK"/>
          <w:kern w:val="44"/>
          <w:sz w:val="32"/>
          <w:szCs w:val="32"/>
          <w:lang w:bidi="ar"/>
        </w:rPr>
      </w:pPr>
      <w:r>
        <w:rPr>
          <w:rFonts w:ascii="方正黑体_GBK" w:eastAsia="方正黑体_GBK" w:hAnsi="方正仿宋_GBK" w:cs="方正仿宋_GBK" w:hint="eastAsia"/>
          <w:kern w:val="44"/>
          <w:sz w:val="32"/>
          <w:szCs w:val="32"/>
          <w:lang w:bidi="ar"/>
        </w:rPr>
        <w:t>二、排查整治时间</w:t>
      </w:r>
    </w:p>
    <w:p w:rsidR="00941313" w:rsidRDefault="00941313" w:rsidP="00941313">
      <w:pPr>
        <w:pStyle w:val="a3"/>
        <w:widowControl w:val="0"/>
        <w:overflowPunct w:val="0"/>
        <w:spacing w:after="0" w:line="560" w:lineRule="exact"/>
        <w:ind w:leftChars="200" w:left="420"/>
        <w:rPr>
          <w:rFonts w:ascii="方正仿宋_GBK" w:eastAsia="方正仿宋_GBK" w:hAnsi="方正仿宋_GBK" w:cs="方正仿宋_GBK"/>
          <w:kern w:val="44"/>
          <w:sz w:val="32"/>
          <w:szCs w:val="32"/>
          <w:lang w:bidi="ar"/>
        </w:rPr>
      </w:pPr>
      <w:r>
        <w:rPr>
          <w:rFonts w:ascii="方正仿宋_GBK" w:eastAsia="方正仿宋_GBK" w:hAnsi="方正仿宋_GBK" w:cs="方正仿宋_GBK" w:hint="eastAsia"/>
          <w:kern w:val="44"/>
          <w:sz w:val="32"/>
          <w:szCs w:val="32"/>
          <w:lang w:bidi="ar"/>
        </w:rPr>
        <w:t xml:space="preserve"> </w:t>
      </w:r>
      <w:r>
        <w:rPr>
          <w:rFonts w:ascii="Times New Roman" w:eastAsia="方正仿宋_GBK" w:hAnsi="Times New Roman" w:hint="eastAsia"/>
          <w:color w:val="030303"/>
          <w:sz w:val="32"/>
          <w:szCs w:val="32"/>
        </w:rPr>
        <w:t>2024</w:t>
      </w:r>
      <w:r>
        <w:rPr>
          <w:rFonts w:ascii="Times New Roman" w:eastAsia="方正仿宋_GBK" w:hAnsi="Times New Roman" w:hint="eastAsia"/>
          <w:color w:val="030303"/>
          <w:sz w:val="32"/>
          <w:szCs w:val="32"/>
        </w:rPr>
        <w:t>年</w:t>
      </w:r>
      <w:r>
        <w:rPr>
          <w:rFonts w:ascii="Times New Roman" w:eastAsia="方正仿宋_GBK" w:hAnsi="Times New Roman" w:hint="eastAsia"/>
          <w:color w:val="030303"/>
          <w:sz w:val="32"/>
          <w:szCs w:val="32"/>
        </w:rPr>
        <w:t>8</w:t>
      </w:r>
      <w:r>
        <w:rPr>
          <w:rFonts w:ascii="Times New Roman" w:eastAsia="方正仿宋_GBK" w:hAnsi="Times New Roman" w:hint="eastAsia"/>
          <w:color w:val="030303"/>
          <w:sz w:val="32"/>
          <w:szCs w:val="32"/>
        </w:rPr>
        <w:t>月</w:t>
      </w:r>
      <w:r>
        <w:rPr>
          <w:rFonts w:ascii="Times New Roman" w:eastAsia="方正仿宋_GBK" w:hAnsi="Times New Roman" w:hint="eastAsia"/>
          <w:color w:val="030303"/>
          <w:sz w:val="32"/>
          <w:szCs w:val="32"/>
        </w:rPr>
        <w:t>-2024</w:t>
      </w:r>
      <w:r>
        <w:rPr>
          <w:rFonts w:ascii="Times New Roman" w:eastAsia="方正仿宋_GBK" w:hAnsi="Times New Roman" w:hint="eastAsia"/>
          <w:color w:val="030303"/>
          <w:sz w:val="32"/>
          <w:szCs w:val="32"/>
        </w:rPr>
        <w:t>年</w:t>
      </w:r>
      <w:r>
        <w:rPr>
          <w:rFonts w:ascii="Times New Roman" w:eastAsia="方正仿宋_GBK" w:hAnsi="Times New Roman" w:hint="eastAsia"/>
          <w:color w:val="030303"/>
          <w:sz w:val="32"/>
          <w:szCs w:val="32"/>
        </w:rPr>
        <w:t>11</w:t>
      </w:r>
      <w:r>
        <w:rPr>
          <w:rFonts w:ascii="方正仿宋_GBK" w:eastAsia="方正仿宋_GBK" w:hAnsi="方正仿宋_GBK" w:cs="方正仿宋_GBK" w:hint="eastAsia"/>
          <w:kern w:val="44"/>
          <w:sz w:val="32"/>
          <w:szCs w:val="32"/>
          <w:lang w:bidi="ar"/>
        </w:rPr>
        <w:t>月</w:t>
      </w:r>
    </w:p>
    <w:p w:rsidR="00941313" w:rsidRDefault="00941313" w:rsidP="00941313">
      <w:pPr>
        <w:pStyle w:val="a3"/>
        <w:widowControl w:val="0"/>
        <w:overflowPunct w:val="0"/>
        <w:spacing w:after="0" w:line="560" w:lineRule="exact"/>
        <w:ind w:leftChars="200" w:left="420"/>
        <w:rPr>
          <w:rFonts w:ascii="方正黑体_GBK" w:eastAsia="方正黑体_GBK" w:hAnsi="方正仿宋_GBK" w:cs="方正仿宋_GBK"/>
          <w:kern w:val="44"/>
          <w:sz w:val="32"/>
          <w:szCs w:val="32"/>
          <w:lang w:bidi="ar"/>
        </w:rPr>
      </w:pPr>
      <w:r>
        <w:rPr>
          <w:rFonts w:ascii="方正黑体_GBK" w:eastAsia="方正黑体_GBK" w:hAnsi="方正仿宋_GBK" w:cs="方正仿宋_GBK" w:hint="eastAsia"/>
          <w:kern w:val="44"/>
          <w:sz w:val="32"/>
          <w:szCs w:val="32"/>
          <w:lang w:bidi="ar"/>
        </w:rPr>
        <w:t>三、排查整治范围</w:t>
      </w:r>
    </w:p>
    <w:p w:rsidR="00941313" w:rsidRDefault="00941313" w:rsidP="00941313">
      <w:pPr>
        <w:pStyle w:val="a3"/>
        <w:widowControl w:val="0"/>
        <w:overflowPunct w:val="0"/>
        <w:spacing w:after="0" w:line="560" w:lineRule="exact"/>
        <w:ind w:firstLineChars="150" w:firstLine="480"/>
        <w:rPr>
          <w:rFonts w:ascii="方正黑体_GBK" w:eastAsia="方正黑体_GBK" w:hAnsi="方正仿宋_GBK" w:cs="方正仿宋_GBK"/>
          <w:kern w:val="44"/>
          <w:sz w:val="32"/>
          <w:szCs w:val="32"/>
          <w:lang w:bidi="ar"/>
        </w:rPr>
      </w:pPr>
      <w:r>
        <w:rPr>
          <w:rFonts w:ascii="方正仿宋_GBK" w:eastAsia="方正仿宋_GBK" w:hAnsi="方正仿宋_GBK" w:cs="方正仿宋_GBK" w:hint="eastAsia"/>
          <w:kern w:val="44"/>
          <w:sz w:val="32"/>
          <w:szCs w:val="32"/>
          <w:lang w:bidi="ar"/>
        </w:rPr>
        <w:t>全区范围内面向中小学生（包括</w:t>
      </w:r>
      <w:r>
        <w:rPr>
          <w:rFonts w:ascii="Times New Roman" w:eastAsia="方正仿宋_GBK" w:hAnsi="Times New Roman" w:hint="eastAsia"/>
          <w:color w:val="030303"/>
          <w:sz w:val="32"/>
          <w:szCs w:val="32"/>
        </w:rPr>
        <w:t>3</w:t>
      </w:r>
      <w:r>
        <w:rPr>
          <w:rFonts w:ascii="Times New Roman" w:eastAsia="方正仿宋_GBK" w:hAnsi="Times New Roman" w:hint="eastAsia"/>
          <w:color w:val="030303"/>
          <w:sz w:val="32"/>
          <w:szCs w:val="32"/>
        </w:rPr>
        <w:t>—</w:t>
      </w:r>
      <w:r>
        <w:rPr>
          <w:rFonts w:ascii="Times New Roman" w:eastAsia="方正仿宋_GBK" w:hAnsi="Times New Roman" w:hint="eastAsia"/>
          <w:color w:val="030303"/>
          <w:sz w:val="32"/>
          <w:szCs w:val="32"/>
        </w:rPr>
        <w:t>6</w:t>
      </w:r>
      <w:r>
        <w:rPr>
          <w:rFonts w:ascii="方正仿宋_GBK" w:eastAsia="方正仿宋_GBK" w:hAnsi="方正仿宋_GBK" w:cs="方正仿宋_GBK" w:hint="eastAsia"/>
          <w:kern w:val="44"/>
          <w:sz w:val="32"/>
          <w:szCs w:val="32"/>
          <w:lang w:bidi="ar"/>
        </w:rPr>
        <w:t>岁学龄前儿童）、义务教育阶段学生、普通高中学生招生、办学的校</w:t>
      </w:r>
      <w:r>
        <w:rPr>
          <w:rFonts w:ascii="方正仿宋_GBK" w:eastAsia="方正仿宋_GBK" w:hAnsi="方正仿宋_GBK" w:cs="方正仿宋_GBK"/>
          <w:kern w:val="44"/>
          <w:sz w:val="32"/>
          <w:szCs w:val="32"/>
          <w:lang w:bidi="ar"/>
        </w:rPr>
        <w:t>外</w:t>
      </w:r>
      <w:r>
        <w:rPr>
          <w:rFonts w:ascii="方正仿宋_GBK" w:eastAsia="方正仿宋_GBK" w:hAnsi="方正仿宋_GBK" w:cs="方正仿宋_GBK" w:hint="eastAsia"/>
          <w:kern w:val="44"/>
          <w:sz w:val="32"/>
          <w:szCs w:val="32"/>
          <w:lang w:bidi="ar"/>
        </w:rPr>
        <w:t>培训机构。</w:t>
      </w:r>
    </w:p>
    <w:p w:rsidR="00941313" w:rsidRDefault="00941313" w:rsidP="00941313">
      <w:pPr>
        <w:pStyle w:val="a3"/>
        <w:widowControl w:val="0"/>
        <w:overflowPunct w:val="0"/>
        <w:spacing w:after="0" w:line="560" w:lineRule="exact"/>
        <w:ind w:leftChars="200" w:left="420"/>
        <w:rPr>
          <w:rFonts w:ascii="方正黑体_GBK" w:eastAsia="方正黑体_GBK" w:hAnsi="方正仿宋_GBK" w:cs="方正仿宋_GBK"/>
          <w:kern w:val="44"/>
          <w:sz w:val="32"/>
          <w:szCs w:val="32"/>
          <w:lang w:bidi="ar"/>
        </w:rPr>
      </w:pPr>
      <w:r>
        <w:rPr>
          <w:rFonts w:ascii="方正黑体_GBK" w:eastAsia="方正黑体_GBK" w:hAnsi="方正仿宋_GBK" w:cs="方正仿宋_GBK" w:hint="eastAsia"/>
          <w:kern w:val="44"/>
          <w:sz w:val="32"/>
          <w:szCs w:val="32"/>
          <w:lang w:bidi="ar"/>
        </w:rPr>
        <w:t>四、排查整治内容及排查整治步骤</w:t>
      </w:r>
    </w:p>
    <w:p w:rsidR="00941313" w:rsidRDefault="00941313" w:rsidP="00941313">
      <w:pPr>
        <w:pStyle w:val="a3"/>
        <w:widowControl w:val="0"/>
        <w:overflowPunct w:val="0"/>
        <w:spacing w:after="0" w:line="560" w:lineRule="exact"/>
        <w:ind w:left="640"/>
        <w:rPr>
          <w:rFonts w:ascii="方正楷体_GBK" w:eastAsia="方正楷体_GBK" w:hAnsi="方正仿宋_GBK" w:cs="方正仿宋_GBK"/>
          <w:b/>
          <w:kern w:val="44"/>
          <w:sz w:val="32"/>
          <w:szCs w:val="32"/>
          <w:lang w:bidi="ar"/>
        </w:rPr>
      </w:pPr>
      <w:r>
        <w:rPr>
          <w:rFonts w:ascii="方正楷体_GBK" w:eastAsia="方正楷体_GBK" w:hAnsi="方正仿宋_GBK" w:cs="方正仿宋_GBK" w:hint="eastAsia"/>
          <w:b/>
          <w:kern w:val="44"/>
          <w:sz w:val="32"/>
          <w:szCs w:val="32"/>
          <w:lang w:bidi="ar"/>
        </w:rPr>
        <w:t>（一）排查整治内容</w:t>
      </w:r>
    </w:p>
    <w:p w:rsidR="00941313" w:rsidRDefault="00941313" w:rsidP="00941313">
      <w:pPr>
        <w:pStyle w:val="a3"/>
        <w:widowControl w:val="0"/>
        <w:overflowPunct w:val="0"/>
        <w:spacing w:after="0" w:line="560" w:lineRule="exact"/>
        <w:ind w:firstLineChars="200" w:firstLine="640"/>
        <w:rPr>
          <w:rFonts w:ascii="方正仿宋_GBK" w:eastAsia="方正仿宋_GBK" w:hAnsi="方正仿宋_GBK" w:cs="方正仿宋_GBK"/>
          <w:kern w:val="44"/>
          <w:sz w:val="32"/>
          <w:szCs w:val="32"/>
          <w:lang w:bidi="ar"/>
        </w:rPr>
      </w:pPr>
      <w:r>
        <w:rPr>
          <w:rFonts w:ascii="Times New Roman" w:eastAsia="方正仿宋_GBK" w:hAnsi="Times New Roman" w:hint="eastAsia"/>
          <w:color w:val="030303"/>
          <w:sz w:val="32"/>
          <w:szCs w:val="32"/>
        </w:rPr>
        <w:t>1.</w:t>
      </w:r>
      <w:r>
        <w:rPr>
          <w:rFonts w:ascii="Times New Roman" w:eastAsia="方正仿宋_GBK" w:hAnsi="Times New Roman" w:hint="eastAsia"/>
          <w:color w:val="030303"/>
          <w:sz w:val="32"/>
          <w:szCs w:val="32"/>
        </w:rPr>
        <w:t>培</w:t>
      </w:r>
      <w:r>
        <w:rPr>
          <w:rFonts w:ascii="方正仿宋_GBK" w:eastAsia="方正仿宋_GBK" w:hAnsi="方正仿宋_GBK" w:cs="方正仿宋_GBK" w:hint="eastAsia"/>
          <w:kern w:val="44"/>
          <w:sz w:val="32"/>
          <w:szCs w:val="32"/>
          <w:lang w:bidi="ar"/>
        </w:rPr>
        <w:t>训资质。对全区校外培训机构的培训资质、教师资质进行认真核查，检查机构“一证一照”是否齐全，培训教师是否具有教师资格证、职业（专业）能力证明或其他能够证明教师师资水平的材料，确保机构及人员具备合法合规的培训条件。</w:t>
      </w:r>
      <w:r>
        <w:rPr>
          <w:rFonts w:ascii="方正仿宋_GBK" w:eastAsia="方正仿宋_GBK" w:hAnsi="方正仿宋_GBK" w:cs="方正仿宋_GBK"/>
          <w:kern w:val="44"/>
          <w:sz w:val="32"/>
          <w:szCs w:val="32"/>
          <w:lang w:bidi="ar"/>
        </w:rPr>
        <w:br/>
        <w:t xml:space="preserve">     </w:t>
      </w:r>
      <w:r>
        <w:rPr>
          <w:rFonts w:ascii="Times New Roman" w:eastAsia="方正仿宋_GBK" w:hAnsi="Times New Roman" w:hint="eastAsia"/>
          <w:color w:val="030303"/>
          <w:sz w:val="32"/>
          <w:szCs w:val="32"/>
        </w:rPr>
        <w:t>2.</w:t>
      </w:r>
      <w:r>
        <w:rPr>
          <w:rFonts w:ascii="方正仿宋_GBK" w:eastAsia="方正仿宋_GBK" w:hAnsi="方正仿宋_GBK" w:cs="方正仿宋_GBK" w:hint="eastAsia"/>
          <w:kern w:val="44"/>
          <w:sz w:val="32"/>
          <w:szCs w:val="32"/>
          <w:lang w:bidi="ar"/>
        </w:rPr>
        <w:t>培训行为。</w:t>
      </w:r>
      <w:r>
        <w:rPr>
          <w:rFonts w:ascii="方正仿宋_GBK" w:eastAsia="方正仿宋_GBK" w:hAnsi="方正仿宋_GBK" w:cs="方正仿宋_GBK"/>
          <w:kern w:val="44"/>
          <w:sz w:val="32"/>
          <w:szCs w:val="32"/>
          <w:lang w:bidi="ar"/>
        </w:rPr>
        <w:t>对违法违规培训行为进行拉网式排查，严查非学科类培训机构和托管班、自习室、教育咨询等机构超范围开展学科类培训；严查任何以“教育科技、教育咨询、一对一、住家教师、高端家政、众筹私教、自习托管、免费伴学、软件体验”以及各类夏令营等名义开展的隐形变异学科类违规培训行为；严查隐藏在居民小区、办公楼、写字楼等场所违法</w:t>
      </w:r>
      <w:r>
        <w:rPr>
          <w:rFonts w:ascii="方正仿宋_GBK" w:eastAsia="方正仿宋_GBK" w:hAnsi="方正仿宋_GBK" w:cs="方正仿宋_GBK" w:hint="eastAsia"/>
          <w:kern w:val="44"/>
          <w:sz w:val="32"/>
          <w:szCs w:val="32"/>
          <w:lang w:bidi="ar"/>
        </w:rPr>
        <w:t>违规</w:t>
      </w:r>
      <w:r>
        <w:rPr>
          <w:rFonts w:ascii="方正仿宋_GBK" w:eastAsia="方正仿宋_GBK" w:hAnsi="方正仿宋_GBK" w:cs="方正仿宋_GBK"/>
          <w:kern w:val="44"/>
          <w:sz w:val="32"/>
          <w:szCs w:val="32"/>
          <w:lang w:bidi="ar"/>
        </w:rPr>
        <w:t>开展的各种“补习班”等“地下”培训；严查校外培训机构线下超时培训，结束时间晚于</w:t>
      </w:r>
      <w:r>
        <w:rPr>
          <w:rFonts w:ascii="Times New Roman" w:eastAsia="方正仿宋_GBK" w:hAnsi="Times New Roman" w:hint="eastAsia"/>
          <w:color w:val="030303"/>
          <w:sz w:val="32"/>
          <w:szCs w:val="32"/>
        </w:rPr>
        <w:t>20:30</w:t>
      </w:r>
      <w:r>
        <w:rPr>
          <w:rFonts w:ascii="方正仿宋_GBK" w:eastAsia="方正仿宋_GBK" w:hAnsi="方正仿宋_GBK" w:cs="方正仿宋_GBK"/>
          <w:kern w:val="44"/>
          <w:sz w:val="32"/>
          <w:szCs w:val="32"/>
          <w:lang w:bidi="ar"/>
        </w:rPr>
        <w:t>；严</w:t>
      </w:r>
      <w:r>
        <w:rPr>
          <w:rFonts w:ascii="方正仿宋_GBK" w:eastAsia="方正仿宋_GBK" w:hAnsi="方正仿宋_GBK" w:cs="方正仿宋_GBK" w:hint="eastAsia"/>
          <w:kern w:val="44"/>
          <w:sz w:val="32"/>
          <w:szCs w:val="32"/>
          <w:lang w:bidi="ar"/>
        </w:rPr>
        <w:t>查</w:t>
      </w:r>
      <w:r>
        <w:rPr>
          <w:rFonts w:ascii="方正仿宋_GBK" w:eastAsia="方正仿宋_GBK" w:hAnsi="方正仿宋_GBK" w:cs="方正仿宋_GBK"/>
          <w:kern w:val="44"/>
          <w:sz w:val="32"/>
          <w:szCs w:val="32"/>
          <w:lang w:bidi="ar"/>
        </w:rPr>
        <w:t>以游学、研学、思维素养、国学素养等名义在非学科类培训机构违规开展的学科培训活动等行为。</w:t>
      </w:r>
    </w:p>
    <w:p w:rsidR="00941313" w:rsidRDefault="00941313" w:rsidP="00941313">
      <w:pPr>
        <w:pStyle w:val="a3"/>
        <w:widowControl w:val="0"/>
        <w:overflowPunct w:val="0"/>
        <w:spacing w:after="0" w:line="560" w:lineRule="exact"/>
        <w:rPr>
          <w:rFonts w:ascii="方正仿宋_GBK" w:eastAsia="方正仿宋_GBK" w:hAnsi="方正仿宋_GBK" w:cs="方正仿宋_GBK"/>
          <w:kern w:val="44"/>
          <w:sz w:val="32"/>
          <w:szCs w:val="32"/>
          <w:lang w:bidi="ar"/>
        </w:rPr>
      </w:pPr>
      <w:r>
        <w:rPr>
          <w:rFonts w:ascii="方正仿宋_GBK" w:eastAsia="方正仿宋_GBK" w:hAnsi="方正仿宋_GBK" w:cs="方正仿宋_GBK"/>
          <w:kern w:val="44"/>
          <w:sz w:val="32"/>
          <w:szCs w:val="32"/>
          <w:lang w:bidi="ar"/>
        </w:rPr>
        <w:t xml:space="preserve">　　</w:t>
      </w:r>
      <w:r>
        <w:rPr>
          <w:rFonts w:ascii="Times New Roman" w:eastAsia="方正仿宋_GBK" w:hAnsi="Times New Roman" w:hint="eastAsia"/>
          <w:color w:val="030303"/>
          <w:sz w:val="32"/>
          <w:szCs w:val="32"/>
        </w:rPr>
        <w:t>3.</w:t>
      </w:r>
      <w:r>
        <w:rPr>
          <w:rFonts w:ascii="方正仿宋_GBK" w:eastAsia="方正仿宋_GBK" w:hAnsi="方正仿宋_GBK" w:cs="方正仿宋_GBK" w:hint="eastAsia"/>
          <w:kern w:val="44"/>
          <w:sz w:val="32"/>
          <w:szCs w:val="32"/>
          <w:lang w:bidi="ar"/>
        </w:rPr>
        <w:t>培训收费。对全区</w:t>
      </w:r>
      <w:r>
        <w:rPr>
          <w:rFonts w:ascii="方正仿宋_GBK" w:eastAsia="方正仿宋_GBK" w:hAnsi="方正仿宋_GBK" w:cs="方正仿宋_GBK"/>
          <w:kern w:val="44"/>
          <w:sz w:val="32"/>
          <w:szCs w:val="32"/>
          <w:lang w:bidi="ar"/>
        </w:rPr>
        <w:t>校外培训机构是否与家长签订</w:t>
      </w:r>
      <w:r>
        <w:rPr>
          <w:rFonts w:ascii="方正仿宋_GBK" w:eastAsia="方正仿宋_GBK" w:hAnsi="方正仿宋_GBK" w:cs="方正仿宋_GBK" w:hint="eastAsia"/>
          <w:kern w:val="44"/>
          <w:sz w:val="32"/>
          <w:szCs w:val="32"/>
          <w:lang w:bidi="ar"/>
        </w:rPr>
        <w:t>《重庆市</w:t>
      </w:r>
      <w:r>
        <w:rPr>
          <w:rFonts w:ascii="方正仿宋_GBK" w:eastAsia="方正仿宋_GBK" w:hAnsi="方正仿宋_GBK" w:cs="方正仿宋_GBK" w:hint="eastAsia"/>
          <w:kern w:val="44"/>
          <w:sz w:val="32"/>
          <w:szCs w:val="32"/>
          <w:lang w:bidi="ar"/>
        </w:rPr>
        <w:lastRenderedPageBreak/>
        <w:t>中小学生校外培训服务合同（示范文本）》</w:t>
      </w:r>
      <w:r>
        <w:rPr>
          <w:rFonts w:ascii="方正仿宋_GBK" w:eastAsia="方正仿宋_GBK" w:hAnsi="方正仿宋_GBK" w:cs="方正仿宋_GBK"/>
          <w:kern w:val="44"/>
          <w:sz w:val="32"/>
          <w:szCs w:val="32"/>
          <w:lang w:bidi="ar"/>
        </w:rPr>
        <w:t>，合同中有无明确双方权利义务、培训内容、培训期限、时间安排、收费金额、退费办法等事项</w:t>
      </w:r>
      <w:r>
        <w:rPr>
          <w:rFonts w:ascii="方正仿宋_GBK" w:eastAsia="方正仿宋_GBK" w:hAnsi="方正仿宋_GBK" w:cs="方正仿宋_GBK" w:hint="eastAsia"/>
          <w:kern w:val="44"/>
          <w:sz w:val="32"/>
          <w:szCs w:val="32"/>
          <w:lang w:bidi="ar"/>
        </w:rPr>
        <w:t>进行检查</w:t>
      </w:r>
      <w:r>
        <w:rPr>
          <w:rFonts w:ascii="方正仿宋_GBK" w:eastAsia="方正仿宋_GBK" w:hAnsi="方正仿宋_GBK" w:cs="方正仿宋_GBK"/>
          <w:kern w:val="44"/>
          <w:sz w:val="32"/>
          <w:szCs w:val="32"/>
          <w:lang w:bidi="ar"/>
        </w:rPr>
        <w:t>；检查</w:t>
      </w:r>
      <w:r>
        <w:rPr>
          <w:rFonts w:ascii="方正仿宋_GBK" w:eastAsia="方正仿宋_GBK" w:hAnsi="方正仿宋_GBK" w:cs="方正仿宋_GBK" w:hint="eastAsia"/>
          <w:kern w:val="44"/>
          <w:sz w:val="32"/>
          <w:szCs w:val="32"/>
          <w:lang w:bidi="ar"/>
        </w:rPr>
        <w:t>各</w:t>
      </w:r>
      <w:r>
        <w:rPr>
          <w:rFonts w:ascii="方正仿宋_GBK" w:eastAsia="方正仿宋_GBK" w:hAnsi="方正仿宋_GBK" w:cs="方正仿宋_GBK"/>
          <w:kern w:val="44"/>
          <w:sz w:val="32"/>
          <w:szCs w:val="32"/>
          <w:lang w:bidi="ar"/>
        </w:rPr>
        <w:t>校外培训机构是否公示收费项目、标准及退费办法；检查</w:t>
      </w:r>
      <w:r>
        <w:rPr>
          <w:rFonts w:ascii="方正仿宋_GBK" w:eastAsia="方正仿宋_GBK" w:hAnsi="方正仿宋_GBK" w:cs="方正仿宋_GBK" w:hint="eastAsia"/>
          <w:kern w:val="44"/>
          <w:sz w:val="32"/>
          <w:szCs w:val="32"/>
          <w:lang w:bidi="ar"/>
        </w:rPr>
        <w:t>各</w:t>
      </w:r>
      <w:r>
        <w:rPr>
          <w:rFonts w:ascii="方正仿宋_GBK" w:eastAsia="方正仿宋_GBK" w:hAnsi="方正仿宋_GBK" w:cs="方正仿宋_GBK"/>
          <w:kern w:val="44"/>
          <w:sz w:val="32"/>
          <w:szCs w:val="32"/>
          <w:lang w:bidi="ar"/>
        </w:rPr>
        <w:t>校外培训机构是否存在一次性缴纳时间跨度超过</w:t>
      </w:r>
      <w:r>
        <w:rPr>
          <w:rFonts w:ascii="Times New Roman" w:eastAsia="方正仿宋_GBK" w:hAnsi="Times New Roman" w:hint="eastAsia"/>
          <w:color w:val="030303"/>
          <w:sz w:val="32"/>
          <w:szCs w:val="32"/>
        </w:rPr>
        <w:t>3</w:t>
      </w:r>
      <w:r>
        <w:rPr>
          <w:rFonts w:ascii="Times New Roman" w:eastAsia="方正仿宋_GBK" w:hAnsi="Times New Roman" w:hint="eastAsia"/>
          <w:color w:val="030303"/>
          <w:sz w:val="32"/>
          <w:szCs w:val="32"/>
        </w:rPr>
        <w:t>个月或</w:t>
      </w:r>
      <w:r>
        <w:rPr>
          <w:rFonts w:ascii="Times New Roman" w:eastAsia="方正仿宋_GBK" w:hAnsi="Times New Roman" w:hint="eastAsia"/>
          <w:color w:val="030303"/>
          <w:sz w:val="32"/>
          <w:szCs w:val="32"/>
        </w:rPr>
        <w:t>60</w:t>
      </w:r>
      <w:r>
        <w:rPr>
          <w:rFonts w:ascii="Times New Roman" w:eastAsia="方正仿宋_GBK" w:hAnsi="Times New Roman" w:hint="eastAsia"/>
          <w:color w:val="030303"/>
          <w:sz w:val="32"/>
          <w:szCs w:val="32"/>
        </w:rPr>
        <w:t>课</w:t>
      </w:r>
      <w:r>
        <w:rPr>
          <w:rFonts w:ascii="方正仿宋_GBK" w:eastAsia="方正仿宋_GBK" w:hAnsi="方正仿宋_GBK" w:cs="方正仿宋_GBK"/>
          <w:kern w:val="44"/>
          <w:sz w:val="32"/>
          <w:szCs w:val="32"/>
          <w:lang w:bidi="ar"/>
        </w:rPr>
        <w:t>时的费用，且一次性交费超过</w:t>
      </w:r>
      <w:r>
        <w:rPr>
          <w:rFonts w:ascii="Times New Roman" w:eastAsia="方正仿宋_GBK" w:hAnsi="Times New Roman" w:hint="eastAsia"/>
          <w:color w:val="030303"/>
          <w:sz w:val="32"/>
          <w:szCs w:val="32"/>
        </w:rPr>
        <w:t>5000</w:t>
      </w:r>
      <w:r>
        <w:rPr>
          <w:rFonts w:ascii="方正仿宋_GBK" w:eastAsia="方正仿宋_GBK" w:hAnsi="方正仿宋_GBK" w:cs="方正仿宋_GBK"/>
          <w:kern w:val="44"/>
          <w:sz w:val="32"/>
          <w:szCs w:val="32"/>
          <w:lang w:bidi="ar"/>
        </w:rPr>
        <w:t>元的违规行为；检查</w:t>
      </w:r>
      <w:r>
        <w:rPr>
          <w:rFonts w:ascii="方正仿宋_GBK" w:eastAsia="方正仿宋_GBK" w:hAnsi="方正仿宋_GBK" w:cs="方正仿宋_GBK" w:hint="eastAsia"/>
          <w:kern w:val="44"/>
          <w:sz w:val="32"/>
          <w:szCs w:val="32"/>
          <w:lang w:bidi="ar"/>
        </w:rPr>
        <w:t>各</w:t>
      </w:r>
      <w:r>
        <w:rPr>
          <w:rFonts w:ascii="方正仿宋_GBK" w:eastAsia="方正仿宋_GBK" w:hAnsi="方正仿宋_GBK" w:cs="方正仿宋_GBK"/>
          <w:kern w:val="44"/>
          <w:sz w:val="32"/>
          <w:szCs w:val="32"/>
          <w:lang w:bidi="ar"/>
        </w:rPr>
        <w:t>校外培训机构是否将培训费用交至预收费监管账户，并给家长开具</w:t>
      </w:r>
      <w:r>
        <w:rPr>
          <w:rFonts w:ascii="方正仿宋_GBK" w:eastAsia="方正仿宋_GBK" w:hAnsi="方正仿宋_GBK" w:cs="方正仿宋_GBK" w:hint="eastAsia"/>
          <w:kern w:val="44"/>
          <w:sz w:val="32"/>
          <w:szCs w:val="32"/>
          <w:lang w:bidi="ar"/>
        </w:rPr>
        <w:t>正式</w:t>
      </w:r>
      <w:r>
        <w:rPr>
          <w:rFonts w:ascii="方正仿宋_GBK" w:eastAsia="方正仿宋_GBK" w:hAnsi="方正仿宋_GBK" w:cs="方正仿宋_GBK"/>
          <w:kern w:val="44"/>
          <w:sz w:val="32"/>
          <w:szCs w:val="32"/>
          <w:lang w:bidi="ar"/>
        </w:rPr>
        <w:t>发票，确保培训资金安全，严防机构“卷钱跑路”。</w:t>
      </w:r>
    </w:p>
    <w:p w:rsidR="00941313" w:rsidRDefault="00941313" w:rsidP="00941313">
      <w:pPr>
        <w:pStyle w:val="a3"/>
        <w:widowControl w:val="0"/>
        <w:overflowPunct w:val="0"/>
        <w:spacing w:after="0" w:line="560" w:lineRule="exact"/>
        <w:ind w:firstLineChars="200" w:firstLine="640"/>
        <w:rPr>
          <w:rFonts w:ascii="方正仿宋_GBK" w:eastAsia="方正仿宋_GBK" w:hAnsi="方正仿宋_GBK" w:cs="方正仿宋_GBK"/>
          <w:kern w:val="44"/>
          <w:sz w:val="32"/>
          <w:szCs w:val="32"/>
          <w:lang w:bidi="ar"/>
        </w:rPr>
      </w:pPr>
      <w:r>
        <w:rPr>
          <w:rFonts w:ascii="Times New Roman" w:eastAsia="方正仿宋_GBK" w:hAnsi="Times New Roman" w:hint="eastAsia"/>
          <w:color w:val="030303"/>
          <w:sz w:val="32"/>
          <w:szCs w:val="32"/>
        </w:rPr>
        <w:t>4.</w:t>
      </w:r>
      <w:r>
        <w:rPr>
          <w:rFonts w:ascii="方正仿宋_GBK" w:eastAsia="方正仿宋_GBK" w:hAnsi="方正仿宋_GBK" w:cs="方正仿宋_GBK" w:hint="eastAsia"/>
          <w:kern w:val="44"/>
          <w:sz w:val="32"/>
          <w:szCs w:val="32"/>
          <w:lang w:bidi="ar"/>
        </w:rPr>
        <w:t>监管平台使用。</w:t>
      </w:r>
      <w:r>
        <w:rPr>
          <w:rFonts w:ascii="方正仿宋_GBK" w:eastAsia="方正仿宋_GBK" w:hAnsi="方正仿宋_GBK" w:cs="方正仿宋_GBK"/>
          <w:kern w:val="44"/>
          <w:sz w:val="32"/>
          <w:szCs w:val="32"/>
          <w:lang w:bidi="ar"/>
        </w:rPr>
        <w:t>对</w:t>
      </w:r>
      <w:r>
        <w:rPr>
          <w:rFonts w:ascii="方正仿宋_GBK" w:eastAsia="方正仿宋_GBK" w:hAnsi="方正仿宋_GBK" w:cs="方正仿宋_GBK" w:hint="eastAsia"/>
          <w:kern w:val="44"/>
          <w:sz w:val="32"/>
          <w:szCs w:val="32"/>
          <w:lang w:bidi="ar"/>
        </w:rPr>
        <w:t>全区</w:t>
      </w:r>
      <w:r>
        <w:rPr>
          <w:rFonts w:ascii="方正仿宋_GBK" w:eastAsia="方正仿宋_GBK" w:hAnsi="方正仿宋_GBK" w:cs="方正仿宋_GBK"/>
          <w:kern w:val="44"/>
          <w:sz w:val="32"/>
          <w:szCs w:val="32"/>
          <w:lang w:bidi="ar"/>
        </w:rPr>
        <w:t>校外培训机构使用全国校外培训监管与服务平台情况进行检查，主要检查机构</w:t>
      </w:r>
      <w:r>
        <w:rPr>
          <w:rFonts w:ascii="方正仿宋_GBK" w:eastAsia="方正仿宋_GBK" w:hAnsi="方正仿宋_GBK" w:cs="方正仿宋_GBK" w:hint="eastAsia"/>
          <w:kern w:val="44"/>
          <w:sz w:val="32"/>
          <w:szCs w:val="32"/>
          <w:lang w:bidi="ar"/>
        </w:rPr>
        <w:t>是</w:t>
      </w:r>
      <w:r>
        <w:rPr>
          <w:rFonts w:ascii="方正仿宋_GBK" w:eastAsia="方正仿宋_GBK" w:hAnsi="方正仿宋_GBK" w:cs="方正仿宋_GBK"/>
          <w:kern w:val="44"/>
          <w:sz w:val="32"/>
          <w:szCs w:val="32"/>
          <w:lang w:bidi="ar"/>
        </w:rPr>
        <w:t>否严格按规定使用平台进行课程的上架、销售、消课、缴费</w:t>
      </w:r>
      <w:r>
        <w:rPr>
          <w:rFonts w:ascii="方正仿宋_GBK" w:eastAsia="方正仿宋_GBK" w:hAnsi="方正仿宋_GBK" w:cs="方正仿宋_GBK" w:hint="eastAsia"/>
          <w:kern w:val="44"/>
          <w:sz w:val="32"/>
          <w:szCs w:val="32"/>
          <w:lang w:bidi="ar"/>
        </w:rPr>
        <w:t>等</w:t>
      </w:r>
      <w:r>
        <w:rPr>
          <w:rFonts w:ascii="方正仿宋_GBK" w:eastAsia="方正仿宋_GBK" w:hAnsi="方正仿宋_GBK" w:cs="方正仿宋_GBK"/>
          <w:kern w:val="44"/>
          <w:sz w:val="32"/>
          <w:szCs w:val="32"/>
          <w:lang w:bidi="ar"/>
        </w:rPr>
        <w:t>，机构的资金托管账户</w:t>
      </w:r>
      <w:r>
        <w:rPr>
          <w:rFonts w:ascii="方正仿宋_GBK" w:eastAsia="方正仿宋_GBK" w:hAnsi="方正仿宋_GBK" w:cs="方正仿宋_GBK" w:hint="eastAsia"/>
          <w:kern w:val="44"/>
          <w:sz w:val="32"/>
          <w:szCs w:val="32"/>
          <w:lang w:bidi="ar"/>
        </w:rPr>
        <w:t>和</w:t>
      </w:r>
      <w:r>
        <w:rPr>
          <w:rFonts w:ascii="方正仿宋_GBK" w:eastAsia="方正仿宋_GBK" w:hAnsi="方正仿宋_GBK" w:cs="方正仿宋_GBK"/>
          <w:kern w:val="44"/>
          <w:sz w:val="32"/>
          <w:szCs w:val="32"/>
          <w:lang w:bidi="ar"/>
        </w:rPr>
        <w:t>风险保证金账户余额是否</w:t>
      </w:r>
      <w:r>
        <w:rPr>
          <w:rFonts w:ascii="方正仿宋_GBK" w:eastAsia="方正仿宋_GBK" w:hAnsi="方正仿宋_GBK" w:cs="方正仿宋_GBK" w:hint="eastAsia"/>
          <w:kern w:val="44"/>
          <w:sz w:val="32"/>
          <w:szCs w:val="32"/>
          <w:lang w:bidi="ar"/>
        </w:rPr>
        <w:t>符</w:t>
      </w:r>
      <w:r>
        <w:rPr>
          <w:rFonts w:ascii="方正仿宋_GBK" w:eastAsia="方正仿宋_GBK" w:hAnsi="方正仿宋_GBK" w:cs="方正仿宋_GBK"/>
          <w:kern w:val="44"/>
          <w:sz w:val="32"/>
          <w:szCs w:val="32"/>
          <w:lang w:bidi="ar"/>
        </w:rPr>
        <w:t>合规定要求</w:t>
      </w:r>
      <w:r>
        <w:rPr>
          <w:rFonts w:ascii="方正仿宋_GBK" w:eastAsia="方正仿宋_GBK" w:hAnsi="方正仿宋_GBK" w:cs="方正仿宋_GBK" w:hint="eastAsia"/>
          <w:kern w:val="44"/>
          <w:sz w:val="32"/>
          <w:szCs w:val="32"/>
          <w:lang w:bidi="ar"/>
        </w:rPr>
        <w:t>。</w:t>
      </w:r>
    </w:p>
    <w:p w:rsidR="00941313" w:rsidRDefault="00941313" w:rsidP="00941313">
      <w:pPr>
        <w:pStyle w:val="a3"/>
        <w:widowControl w:val="0"/>
        <w:overflowPunct w:val="0"/>
        <w:spacing w:after="0" w:line="560" w:lineRule="exact"/>
        <w:rPr>
          <w:rFonts w:ascii="方正仿宋_GBK" w:eastAsia="方正仿宋_GBK" w:hAnsi="方正仿宋_GBK" w:cs="方正仿宋_GBK"/>
          <w:kern w:val="44"/>
          <w:sz w:val="32"/>
          <w:szCs w:val="32"/>
          <w:lang w:bidi="ar"/>
        </w:rPr>
      </w:pPr>
      <w:r>
        <w:rPr>
          <w:rFonts w:ascii="方正仿宋_GBK" w:eastAsia="方正仿宋_GBK" w:hAnsi="方正仿宋_GBK" w:cs="方正仿宋_GBK"/>
          <w:kern w:val="44"/>
          <w:sz w:val="32"/>
          <w:szCs w:val="32"/>
          <w:lang w:bidi="ar"/>
        </w:rPr>
        <w:t xml:space="preserve">　　</w:t>
      </w:r>
      <w:r>
        <w:rPr>
          <w:rFonts w:ascii="Times New Roman" w:eastAsia="方正仿宋_GBK" w:hAnsi="Times New Roman" w:hint="eastAsia"/>
          <w:color w:val="030303"/>
          <w:sz w:val="32"/>
          <w:szCs w:val="32"/>
        </w:rPr>
        <w:t>5</w:t>
      </w:r>
      <w:r>
        <w:rPr>
          <w:rFonts w:ascii="方正仿宋_GBK" w:eastAsia="方正仿宋_GBK" w:hAnsi="方正仿宋_GBK" w:cs="方正仿宋_GBK" w:hint="eastAsia"/>
          <w:kern w:val="44"/>
          <w:sz w:val="32"/>
          <w:szCs w:val="32"/>
          <w:lang w:bidi="ar"/>
        </w:rPr>
        <w:t>.</w:t>
      </w:r>
      <w:r>
        <w:rPr>
          <w:rFonts w:ascii="方正仿宋_GBK" w:eastAsia="方正仿宋_GBK" w:hAnsi="方正仿宋_GBK" w:cs="方正仿宋_GBK"/>
          <w:kern w:val="44"/>
          <w:sz w:val="32"/>
          <w:szCs w:val="32"/>
          <w:lang w:bidi="ar"/>
        </w:rPr>
        <w:t>场所安全检查</w:t>
      </w:r>
      <w:r>
        <w:rPr>
          <w:rFonts w:ascii="方正仿宋_GBK" w:eastAsia="方正仿宋_GBK" w:hAnsi="方正仿宋_GBK" w:cs="方正仿宋_GBK" w:hint="eastAsia"/>
          <w:kern w:val="44"/>
          <w:sz w:val="32"/>
          <w:szCs w:val="32"/>
          <w:lang w:bidi="ar"/>
        </w:rPr>
        <w:t>。</w:t>
      </w:r>
      <w:r>
        <w:rPr>
          <w:rFonts w:ascii="方正仿宋_GBK" w:eastAsia="方正仿宋_GBK" w:hAnsi="方正仿宋_GBK" w:cs="方正仿宋_GBK"/>
          <w:kern w:val="44"/>
          <w:sz w:val="32"/>
          <w:szCs w:val="32"/>
          <w:lang w:bidi="ar"/>
        </w:rPr>
        <w:t>对</w:t>
      </w:r>
      <w:r>
        <w:rPr>
          <w:rFonts w:ascii="方正仿宋_GBK" w:eastAsia="方正仿宋_GBK" w:hAnsi="方正仿宋_GBK" w:cs="方正仿宋_GBK" w:hint="eastAsia"/>
          <w:kern w:val="44"/>
          <w:sz w:val="32"/>
          <w:szCs w:val="32"/>
          <w:lang w:bidi="ar"/>
        </w:rPr>
        <w:t>全区</w:t>
      </w:r>
      <w:r>
        <w:rPr>
          <w:rFonts w:ascii="方正仿宋_GBK" w:eastAsia="方正仿宋_GBK" w:hAnsi="方正仿宋_GBK" w:cs="方正仿宋_GBK"/>
          <w:kern w:val="44"/>
          <w:sz w:val="32"/>
          <w:szCs w:val="32"/>
          <w:lang w:bidi="ar"/>
        </w:rPr>
        <w:t>校外培训机构的教学场所、设施、消防等进行一次安全隐患大排查，注意查看培训机构教室、教学设备、休息区的分布情况，消防逃生通道是否畅通，消防安全器材是否齐备并处于可用状态，视频监控是否全覆盖。培训期间要加强日常巡查力量，适当增加检查频度，将“回头看”作为督促整改的有力抓手，检查情况、问题隐患及整改结果要形成台账。  </w:t>
      </w:r>
    </w:p>
    <w:p w:rsidR="00941313" w:rsidRDefault="00941313" w:rsidP="00941313">
      <w:pPr>
        <w:pStyle w:val="a3"/>
        <w:widowControl w:val="0"/>
        <w:overflowPunct w:val="0"/>
        <w:spacing w:after="0" w:line="560" w:lineRule="exact"/>
        <w:rPr>
          <w:rFonts w:ascii="方正仿宋_GBK" w:eastAsia="方正仿宋_GBK" w:hAnsi="方正仿宋_GBK" w:cs="方正仿宋_GBK"/>
          <w:kern w:val="44"/>
          <w:sz w:val="32"/>
          <w:szCs w:val="32"/>
          <w:lang w:bidi="ar"/>
        </w:rPr>
      </w:pPr>
      <w:r>
        <w:rPr>
          <w:rFonts w:ascii="方正仿宋_GBK" w:eastAsia="方正仿宋_GBK" w:hAnsi="方正仿宋_GBK" w:cs="方正仿宋_GBK"/>
          <w:kern w:val="44"/>
          <w:sz w:val="32"/>
          <w:szCs w:val="32"/>
          <w:lang w:bidi="ar"/>
        </w:rPr>
        <w:t xml:space="preserve">　　</w:t>
      </w:r>
      <w:r>
        <w:rPr>
          <w:rFonts w:ascii="Times New Roman" w:eastAsia="方正仿宋_GBK" w:hAnsi="Times New Roman" w:hint="eastAsia"/>
          <w:color w:val="030303"/>
          <w:sz w:val="32"/>
          <w:szCs w:val="32"/>
        </w:rPr>
        <w:t>6.</w:t>
      </w:r>
      <w:r>
        <w:rPr>
          <w:rFonts w:ascii="方正仿宋_GBK" w:eastAsia="方正仿宋_GBK" w:hAnsi="方正仿宋_GBK" w:cs="方正仿宋_GBK"/>
          <w:kern w:val="44"/>
          <w:sz w:val="32"/>
          <w:szCs w:val="32"/>
          <w:lang w:bidi="ar"/>
        </w:rPr>
        <w:t>培训材料合规</w:t>
      </w:r>
      <w:r>
        <w:rPr>
          <w:rFonts w:ascii="方正仿宋_GBK" w:eastAsia="方正仿宋_GBK" w:hAnsi="方正仿宋_GBK" w:cs="方正仿宋_GBK" w:hint="eastAsia"/>
          <w:kern w:val="44"/>
          <w:sz w:val="32"/>
          <w:szCs w:val="32"/>
          <w:lang w:bidi="ar"/>
        </w:rPr>
        <w:t>。对全区</w:t>
      </w:r>
      <w:r>
        <w:rPr>
          <w:rFonts w:ascii="方正仿宋_GBK" w:eastAsia="方正仿宋_GBK" w:hAnsi="方正仿宋_GBK" w:cs="方正仿宋_GBK"/>
          <w:kern w:val="44"/>
          <w:sz w:val="32"/>
          <w:szCs w:val="32"/>
          <w:lang w:bidi="ar"/>
        </w:rPr>
        <w:t>校外培训机构使用的校外培训材料</w:t>
      </w:r>
      <w:r>
        <w:rPr>
          <w:rFonts w:ascii="方正仿宋_GBK" w:eastAsia="方正仿宋_GBK" w:hAnsi="方正仿宋_GBK" w:cs="方正仿宋_GBK" w:hint="eastAsia"/>
          <w:kern w:val="44"/>
          <w:sz w:val="32"/>
          <w:szCs w:val="32"/>
          <w:lang w:bidi="ar"/>
        </w:rPr>
        <w:t>进行检查，检查</w:t>
      </w:r>
      <w:r>
        <w:rPr>
          <w:rFonts w:ascii="方正仿宋_GBK" w:eastAsia="方正仿宋_GBK" w:hAnsi="方正仿宋_GBK" w:cs="方正仿宋_GBK"/>
          <w:kern w:val="44"/>
          <w:sz w:val="32"/>
          <w:szCs w:val="32"/>
          <w:lang w:bidi="ar"/>
        </w:rPr>
        <w:t>是否按照要求上传至全国校外培训监管与服务平台</w:t>
      </w:r>
      <w:r>
        <w:rPr>
          <w:rFonts w:ascii="方正仿宋_GBK" w:eastAsia="方正仿宋_GBK" w:hAnsi="方正仿宋_GBK" w:cs="方正仿宋_GBK" w:hint="eastAsia"/>
          <w:kern w:val="44"/>
          <w:sz w:val="32"/>
          <w:szCs w:val="32"/>
          <w:lang w:bidi="ar"/>
        </w:rPr>
        <w:t>，并确保使用教材与上传教材一致</w:t>
      </w:r>
      <w:r>
        <w:rPr>
          <w:rFonts w:ascii="方正仿宋_GBK" w:eastAsia="方正仿宋_GBK" w:hAnsi="方正仿宋_GBK" w:cs="方正仿宋_GBK"/>
          <w:kern w:val="44"/>
          <w:sz w:val="32"/>
          <w:szCs w:val="32"/>
          <w:lang w:bidi="ar"/>
        </w:rPr>
        <w:t>；严防培训材料中存在违法违规内容，确保意识形态不变质。</w:t>
      </w:r>
    </w:p>
    <w:p w:rsidR="00941313" w:rsidRDefault="00941313" w:rsidP="00941313">
      <w:pPr>
        <w:pStyle w:val="a3"/>
        <w:widowControl w:val="0"/>
        <w:overflowPunct w:val="0"/>
        <w:spacing w:after="0" w:line="560" w:lineRule="exact"/>
        <w:rPr>
          <w:rFonts w:ascii="方正仿宋_GBK" w:eastAsia="方正仿宋_GBK" w:hAnsi="方正仿宋_GBK" w:cs="方正仿宋_GBK"/>
          <w:kern w:val="44"/>
          <w:sz w:val="32"/>
          <w:szCs w:val="32"/>
          <w:lang w:bidi="ar"/>
        </w:rPr>
      </w:pPr>
      <w:r>
        <w:rPr>
          <w:rFonts w:ascii="方正仿宋_GBK" w:eastAsia="方正仿宋_GBK" w:hAnsi="方正仿宋_GBK" w:cs="方正仿宋_GBK"/>
          <w:kern w:val="44"/>
          <w:sz w:val="32"/>
          <w:szCs w:val="32"/>
          <w:lang w:bidi="ar"/>
        </w:rPr>
        <w:t xml:space="preserve">　　</w:t>
      </w:r>
      <w:r>
        <w:rPr>
          <w:rFonts w:ascii="Times New Roman" w:eastAsia="方正仿宋_GBK" w:hAnsi="Times New Roman" w:hint="eastAsia"/>
          <w:color w:val="030303"/>
          <w:sz w:val="32"/>
          <w:szCs w:val="32"/>
        </w:rPr>
        <w:t>7.</w:t>
      </w:r>
      <w:r>
        <w:rPr>
          <w:rFonts w:ascii="方正仿宋_GBK" w:eastAsia="方正仿宋_GBK" w:hAnsi="方正仿宋_GBK" w:cs="方正仿宋_GBK"/>
          <w:kern w:val="44"/>
          <w:sz w:val="32"/>
          <w:szCs w:val="32"/>
          <w:lang w:bidi="ar"/>
        </w:rPr>
        <w:t>从业人员管理</w:t>
      </w:r>
      <w:r>
        <w:rPr>
          <w:rFonts w:ascii="方正仿宋_GBK" w:eastAsia="方正仿宋_GBK" w:hAnsi="方正仿宋_GBK" w:cs="方正仿宋_GBK" w:hint="eastAsia"/>
          <w:kern w:val="44"/>
          <w:sz w:val="32"/>
          <w:szCs w:val="32"/>
          <w:lang w:bidi="ar"/>
        </w:rPr>
        <w:t>。对全区校外</w:t>
      </w:r>
      <w:r>
        <w:rPr>
          <w:rFonts w:ascii="方正仿宋_GBK" w:eastAsia="方正仿宋_GBK" w:hAnsi="方正仿宋_GBK" w:cs="方正仿宋_GBK"/>
          <w:kern w:val="44"/>
          <w:sz w:val="32"/>
          <w:szCs w:val="32"/>
          <w:lang w:bidi="ar"/>
        </w:rPr>
        <w:t>培训机构在职从业人员是否存在违法犯罪前科</w:t>
      </w:r>
      <w:r>
        <w:rPr>
          <w:rFonts w:ascii="方正仿宋_GBK" w:eastAsia="方正仿宋_GBK" w:hAnsi="方正仿宋_GBK" w:cs="方正仿宋_GBK" w:hint="eastAsia"/>
          <w:kern w:val="44"/>
          <w:sz w:val="32"/>
          <w:szCs w:val="32"/>
          <w:lang w:bidi="ar"/>
        </w:rPr>
        <w:t>进行检查</w:t>
      </w:r>
      <w:r>
        <w:rPr>
          <w:rFonts w:ascii="方正仿宋_GBK" w:eastAsia="方正仿宋_GBK" w:hAnsi="方正仿宋_GBK" w:cs="方正仿宋_GBK"/>
          <w:kern w:val="44"/>
          <w:sz w:val="32"/>
          <w:szCs w:val="32"/>
          <w:lang w:bidi="ar"/>
        </w:rPr>
        <w:t>，</w:t>
      </w:r>
      <w:r>
        <w:rPr>
          <w:rFonts w:ascii="方正仿宋_GBK" w:eastAsia="方正仿宋_GBK" w:hAnsi="方正仿宋_GBK" w:cs="方正仿宋_GBK" w:hint="eastAsia"/>
          <w:kern w:val="44"/>
          <w:sz w:val="32"/>
          <w:szCs w:val="32"/>
          <w:lang w:bidi="ar"/>
        </w:rPr>
        <w:t>检查校外培训</w:t>
      </w:r>
      <w:r>
        <w:rPr>
          <w:rFonts w:ascii="方正仿宋_GBK" w:eastAsia="方正仿宋_GBK" w:hAnsi="方正仿宋_GBK" w:cs="方正仿宋_GBK"/>
          <w:kern w:val="44"/>
          <w:sz w:val="32"/>
          <w:szCs w:val="32"/>
          <w:lang w:bidi="ar"/>
        </w:rPr>
        <w:t>机构聘用</w:t>
      </w:r>
      <w:r>
        <w:rPr>
          <w:rFonts w:ascii="方正仿宋_GBK" w:eastAsia="方正仿宋_GBK" w:hAnsi="方正仿宋_GBK" w:cs="方正仿宋_GBK" w:hint="eastAsia"/>
          <w:kern w:val="44"/>
          <w:sz w:val="32"/>
          <w:szCs w:val="32"/>
          <w:lang w:bidi="ar"/>
        </w:rPr>
        <w:t>从业人员</w:t>
      </w:r>
      <w:r>
        <w:rPr>
          <w:rFonts w:ascii="方正仿宋_GBK" w:eastAsia="方正仿宋_GBK" w:hAnsi="方正仿宋_GBK" w:cs="方正仿宋_GBK"/>
          <w:kern w:val="44"/>
          <w:sz w:val="32"/>
          <w:szCs w:val="32"/>
          <w:lang w:bidi="ar"/>
        </w:rPr>
        <w:t>时有无提交无犯罪记录证明；</w:t>
      </w:r>
      <w:r>
        <w:rPr>
          <w:rFonts w:ascii="方正仿宋_GBK" w:eastAsia="方正仿宋_GBK" w:hAnsi="方正仿宋_GBK" w:cs="方正仿宋_GBK" w:hint="eastAsia"/>
          <w:kern w:val="44"/>
          <w:sz w:val="32"/>
          <w:szCs w:val="32"/>
          <w:lang w:bidi="ar"/>
        </w:rPr>
        <w:t>检查</w:t>
      </w:r>
      <w:r>
        <w:rPr>
          <w:rFonts w:ascii="方正仿宋_GBK" w:eastAsia="方正仿宋_GBK" w:hAnsi="方正仿宋_GBK" w:cs="方正仿宋_GBK"/>
          <w:kern w:val="44"/>
          <w:sz w:val="32"/>
          <w:szCs w:val="32"/>
          <w:lang w:bidi="ar"/>
        </w:rPr>
        <w:t>校外培训机构负责人在培训前有无对本机构从业人员开展安全警示教育，要求从业人员保持良好的师德师风，确保参训学生的身心健康。</w:t>
      </w:r>
    </w:p>
    <w:p w:rsidR="00941313" w:rsidRDefault="00941313" w:rsidP="00941313">
      <w:pPr>
        <w:pStyle w:val="a3"/>
        <w:widowControl w:val="0"/>
        <w:overflowPunct w:val="0"/>
        <w:spacing w:after="0" w:line="560" w:lineRule="exact"/>
        <w:ind w:firstLine="630"/>
        <w:rPr>
          <w:rFonts w:ascii="方正仿宋_GBK" w:eastAsia="方正仿宋_GBK" w:hAnsi="方正仿宋_GBK" w:cs="方正仿宋_GBK"/>
          <w:kern w:val="44"/>
          <w:sz w:val="32"/>
          <w:szCs w:val="32"/>
          <w:lang w:bidi="ar"/>
        </w:rPr>
      </w:pPr>
      <w:r>
        <w:rPr>
          <w:rFonts w:ascii="Times New Roman" w:eastAsia="方正仿宋_GBK" w:hAnsi="Times New Roman" w:hint="eastAsia"/>
          <w:color w:val="030303"/>
          <w:sz w:val="32"/>
          <w:szCs w:val="32"/>
        </w:rPr>
        <w:t>8.</w:t>
      </w:r>
      <w:r>
        <w:rPr>
          <w:rFonts w:ascii="方正仿宋_GBK" w:eastAsia="方正仿宋_GBK" w:hAnsi="方正仿宋_GBK" w:cs="方正仿宋_GBK"/>
          <w:kern w:val="44"/>
          <w:sz w:val="32"/>
          <w:szCs w:val="32"/>
          <w:lang w:bidi="ar"/>
        </w:rPr>
        <w:t>广告宣传规范</w:t>
      </w:r>
      <w:r>
        <w:rPr>
          <w:rFonts w:ascii="方正仿宋_GBK" w:eastAsia="方正仿宋_GBK" w:hAnsi="方正仿宋_GBK" w:cs="方正仿宋_GBK" w:hint="eastAsia"/>
          <w:kern w:val="44"/>
          <w:sz w:val="32"/>
          <w:szCs w:val="32"/>
          <w:lang w:bidi="ar"/>
        </w:rPr>
        <w:t xml:space="preserve">。 </w:t>
      </w:r>
      <w:r>
        <w:rPr>
          <w:rFonts w:ascii="方正仿宋_GBK" w:eastAsia="方正仿宋_GBK" w:hAnsi="方正仿宋_GBK" w:cs="方正仿宋_GBK"/>
          <w:kern w:val="44"/>
          <w:sz w:val="32"/>
          <w:szCs w:val="32"/>
          <w:lang w:bidi="ar"/>
        </w:rPr>
        <w:t>规范</w:t>
      </w:r>
      <w:r>
        <w:rPr>
          <w:rFonts w:ascii="方正仿宋_GBK" w:eastAsia="方正仿宋_GBK" w:hAnsi="方正仿宋_GBK" w:cs="方正仿宋_GBK" w:hint="eastAsia"/>
          <w:kern w:val="44"/>
          <w:sz w:val="32"/>
          <w:szCs w:val="32"/>
          <w:lang w:bidi="ar"/>
        </w:rPr>
        <w:t>全区</w:t>
      </w:r>
      <w:r>
        <w:rPr>
          <w:rFonts w:ascii="方正仿宋_GBK" w:eastAsia="方正仿宋_GBK" w:hAnsi="方正仿宋_GBK" w:cs="方正仿宋_GBK"/>
          <w:kern w:val="44"/>
          <w:sz w:val="32"/>
          <w:szCs w:val="32"/>
          <w:lang w:bidi="ar"/>
        </w:rPr>
        <w:t>校外培训机构的广告宣传，重点检查</w:t>
      </w:r>
      <w:r>
        <w:rPr>
          <w:rFonts w:ascii="方正仿宋_GBK" w:eastAsia="方正仿宋_GBK" w:hAnsi="方正仿宋_GBK" w:cs="方正仿宋_GBK" w:hint="eastAsia"/>
          <w:kern w:val="44"/>
          <w:sz w:val="32"/>
          <w:szCs w:val="32"/>
          <w:lang w:bidi="ar"/>
        </w:rPr>
        <w:t>全区</w:t>
      </w:r>
      <w:r>
        <w:rPr>
          <w:rFonts w:ascii="方正仿宋_GBK" w:eastAsia="方正仿宋_GBK" w:hAnsi="方正仿宋_GBK" w:cs="方正仿宋_GBK"/>
          <w:kern w:val="44"/>
          <w:sz w:val="32"/>
          <w:szCs w:val="32"/>
          <w:lang w:bidi="ar"/>
        </w:rPr>
        <w:t>校外培训机构有无虚假宣传、夸大宣传；严厉查处宣传</w:t>
      </w:r>
      <w:r>
        <w:rPr>
          <w:rFonts w:ascii="方正仿宋_GBK" w:eastAsia="方正仿宋_GBK" w:hAnsi="方正仿宋_GBK" w:cs="方正仿宋_GBK" w:hint="eastAsia"/>
          <w:kern w:val="44"/>
          <w:sz w:val="32"/>
          <w:szCs w:val="32"/>
          <w:lang w:bidi="ar"/>
        </w:rPr>
        <w:t>违规</w:t>
      </w:r>
      <w:r>
        <w:rPr>
          <w:rFonts w:ascii="方正仿宋_GBK" w:eastAsia="方正仿宋_GBK" w:hAnsi="方正仿宋_GBK" w:cs="方正仿宋_GBK"/>
          <w:kern w:val="44"/>
          <w:sz w:val="32"/>
          <w:szCs w:val="32"/>
          <w:lang w:bidi="ar"/>
        </w:rPr>
        <w:t>培训的广告行为。</w:t>
      </w:r>
      <w:r>
        <w:rPr>
          <w:rFonts w:ascii="方正仿宋_GBK" w:eastAsia="方正仿宋_GBK" w:hAnsi="方正仿宋_GBK" w:cs="方正仿宋_GBK"/>
          <w:kern w:val="44"/>
          <w:sz w:val="32"/>
          <w:szCs w:val="32"/>
          <w:lang w:bidi="ar"/>
        </w:rPr>
        <w:br/>
      </w:r>
      <w:r>
        <w:rPr>
          <w:rFonts w:ascii="方正仿宋_GBK" w:eastAsia="方正仿宋_GBK" w:hAnsi="方正仿宋_GBK" w:cs="方正仿宋_GBK" w:hint="eastAsia"/>
          <w:kern w:val="44"/>
          <w:sz w:val="32"/>
          <w:szCs w:val="32"/>
          <w:lang w:bidi="ar"/>
        </w:rPr>
        <w:t xml:space="preserve">   </w:t>
      </w:r>
      <w:r>
        <w:rPr>
          <w:rFonts w:ascii="方正楷体_GBK" w:eastAsia="方正楷体_GBK" w:hAnsi="方正仿宋_GBK" w:cs="方正仿宋_GBK" w:hint="eastAsia"/>
          <w:b/>
          <w:kern w:val="44"/>
          <w:sz w:val="32"/>
          <w:szCs w:val="32"/>
          <w:lang w:bidi="ar"/>
        </w:rPr>
        <w:t xml:space="preserve"> （二）排查治理步骤</w:t>
      </w:r>
    </w:p>
    <w:p w:rsidR="00941313" w:rsidRDefault="00941313" w:rsidP="00941313">
      <w:pPr>
        <w:shd w:val="clear" w:color="auto" w:fill="FFFFFF"/>
        <w:spacing w:line="560" w:lineRule="exact"/>
        <w:ind w:firstLine="645"/>
        <w:rPr>
          <w:rFonts w:ascii="方正仿宋_GBK" w:eastAsia="方正仿宋_GBK" w:hAnsi="微软雅黑" w:cs="宋体"/>
          <w:color w:val="000000"/>
          <w:kern w:val="0"/>
          <w:sz w:val="32"/>
          <w:szCs w:val="32"/>
        </w:rPr>
      </w:pPr>
      <w:r>
        <w:rPr>
          <w:rFonts w:ascii="方正仿宋_GBK" w:eastAsia="方正仿宋_GBK" w:hAnsi="微软雅黑" w:cs="宋体" w:hint="eastAsia"/>
          <w:color w:val="000000"/>
          <w:kern w:val="0"/>
          <w:sz w:val="32"/>
          <w:szCs w:val="32"/>
        </w:rPr>
        <w:t>专项治理分三个步骤进行。</w:t>
      </w:r>
    </w:p>
    <w:p w:rsidR="00941313" w:rsidRDefault="00941313" w:rsidP="00941313">
      <w:pPr>
        <w:spacing w:line="560" w:lineRule="exact"/>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 xml:space="preserve">    </w:t>
      </w:r>
      <w:r>
        <w:rPr>
          <w:rFonts w:ascii="Times New Roman" w:eastAsia="方正仿宋_GBK" w:hAnsi="Times New Roman" w:cs="Times New Roman" w:hint="eastAsia"/>
          <w:color w:val="030303"/>
          <w:sz w:val="32"/>
          <w:szCs w:val="32"/>
        </w:rPr>
        <w:t>1</w:t>
      </w:r>
      <w:r>
        <w:rPr>
          <w:rFonts w:ascii="方正仿宋_GBK" w:eastAsia="方正仿宋_GBK" w:hAnsi="微软雅黑" w:hint="eastAsia"/>
          <w:color w:val="000000"/>
          <w:sz w:val="32"/>
          <w:szCs w:val="32"/>
        </w:rPr>
        <w:t>.机构自查（</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8</w:t>
      </w:r>
      <w:r>
        <w:rPr>
          <w:rFonts w:ascii="Times New Roman" w:eastAsia="方正仿宋_GBK" w:hAnsi="Times New Roman" w:cs="Times New Roman" w:hint="eastAsia"/>
          <w:color w:val="030303"/>
          <w:sz w:val="32"/>
          <w:szCs w:val="32"/>
        </w:rPr>
        <w:t>月</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8</w:t>
      </w:r>
      <w:r>
        <w:rPr>
          <w:rFonts w:ascii="Times New Roman" w:eastAsia="方正仿宋_GBK" w:hAnsi="Times New Roman" w:cs="Times New Roman" w:hint="eastAsia"/>
          <w:color w:val="030303"/>
          <w:sz w:val="32"/>
          <w:szCs w:val="32"/>
        </w:rPr>
        <w:t>月下</w:t>
      </w:r>
      <w:r>
        <w:rPr>
          <w:rFonts w:ascii="方正仿宋_GBK" w:eastAsia="方正仿宋_GBK" w:hAnsi="微软雅黑" w:hint="eastAsia"/>
          <w:color w:val="000000"/>
          <w:sz w:val="32"/>
          <w:szCs w:val="32"/>
        </w:rPr>
        <w:t>旬）。各校外培训机构从培训资质、培训行为、培训收费、平台使用、场所安全、培训材料、从业人员、广告宣传等方面开展自查。</w:t>
      </w:r>
    </w:p>
    <w:p w:rsidR="00941313" w:rsidRDefault="00941313" w:rsidP="00941313">
      <w:pPr>
        <w:spacing w:line="560" w:lineRule="exact"/>
        <w:ind w:firstLineChars="200" w:firstLine="640"/>
        <w:rPr>
          <w:rFonts w:ascii="方正仿宋_GBK" w:eastAsia="方正仿宋_GBK" w:hAnsi="微软雅黑"/>
          <w:color w:val="000000"/>
          <w:sz w:val="32"/>
          <w:szCs w:val="32"/>
        </w:rPr>
      </w:pPr>
      <w:r>
        <w:rPr>
          <w:rFonts w:ascii="Times New Roman" w:eastAsia="方正仿宋_GBK" w:hAnsi="Times New Roman" w:cs="Times New Roman" w:hint="eastAsia"/>
          <w:color w:val="030303"/>
          <w:sz w:val="32"/>
          <w:szCs w:val="32"/>
        </w:rPr>
        <w:t>2.</w:t>
      </w:r>
      <w:r>
        <w:rPr>
          <w:rFonts w:ascii="方正仿宋_GBK" w:eastAsia="方正仿宋_GBK" w:hAnsi="微软雅黑" w:hint="eastAsia"/>
          <w:color w:val="000000"/>
          <w:sz w:val="32"/>
          <w:szCs w:val="32"/>
        </w:rPr>
        <w:t>全面排查（</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8</w:t>
      </w:r>
      <w:r>
        <w:rPr>
          <w:rFonts w:ascii="Times New Roman" w:eastAsia="方正仿宋_GBK" w:hAnsi="Times New Roman" w:cs="Times New Roman" w:hint="eastAsia"/>
          <w:color w:val="030303"/>
          <w:sz w:val="32"/>
          <w:szCs w:val="32"/>
        </w:rPr>
        <w:t>月下旬</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10</w:t>
      </w:r>
      <w:r>
        <w:rPr>
          <w:rFonts w:ascii="Times New Roman" w:eastAsia="方正仿宋_GBK" w:hAnsi="Times New Roman" w:cs="Times New Roman" w:hint="eastAsia"/>
          <w:color w:val="030303"/>
          <w:sz w:val="32"/>
          <w:szCs w:val="32"/>
        </w:rPr>
        <w:t>月下</w:t>
      </w:r>
      <w:r>
        <w:rPr>
          <w:rFonts w:ascii="方正仿宋_GBK" w:eastAsia="方正仿宋_GBK" w:hAnsi="微软雅黑" w:hint="eastAsia"/>
          <w:color w:val="000000"/>
          <w:sz w:val="32"/>
          <w:szCs w:val="32"/>
        </w:rPr>
        <w:t>旬）。区教委牵头，区市场监管局、区</w:t>
      </w:r>
      <w:r>
        <w:rPr>
          <w:rFonts w:ascii="方正仿宋_GBK" w:eastAsia="方正仿宋_GBK" w:hAnsi="微软雅黑"/>
          <w:color w:val="000000"/>
          <w:sz w:val="32"/>
          <w:szCs w:val="32"/>
        </w:rPr>
        <w:t>公安</w:t>
      </w:r>
      <w:r>
        <w:rPr>
          <w:rFonts w:ascii="方正仿宋_GBK" w:eastAsia="方正仿宋_GBK" w:hAnsi="微软雅黑" w:hint="eastAsia"/>
          <w:color w:val="000000"/>
          <w:sz w:val="32"/>
          <w:szCs w:val="32"/>
        </w:rPr>
        <w:t>分局、所辖镇街及各</w:t>
      </w:r>
      <w:r>
        <w:rPr>
          <w:rFonts w:ascii="方正仿宋_GBK" w:eastAsia="方正仿宋_GBK" w:hAnsi="微软雅黑"/>
          <w:color w:val="000000"/>
          <w:sz w:val="32"/>
          <w:szCs w:val="32"/>
        </w:rPr>
        <w:t>教育管理中心协同配合，</w:t>
      </w:r>
      <w:r>
        <w:rPr>
          <w:rFonts w:ascii="方正仿宋_GBK" w:eastAsia="方正仿宋_GBK" w:hAnsi="微软雅黑" w:hint="eastAsia"/>
          <w:color w:val="000000"/>
          <w:sz w:val="32"/>
          <w:szCs w:val="32"/>
        </w:rPr>
        <w:t>对全区校外培训机构开展全面排查，对检查</w:t>
      </w:r>
      <w:r>
        <w:rPr>
          <w:rFonts w:ascii="方正仿宋_GBK" w:eastAsia="方正仿宋_GBK" w:hAnsi="微软雅黑"/>
          <w:color w:val="000000"/>
          <w:sz w:val="32"/>
          <w:szCs w:val="32"/>
        </w:rPr>
        <w:t>中发现</w:t>
      </w:r>
      <w:r>
        <w:rPr>
          <w:rFonts w:ascii="方正仿宋_GBK" w:eastAsia="方正仿宋_GBK" w:hAnsi="微软雅黑" w:hint="eastAsia"/>
          <w:color w:val="000000"/>
          <w:sz w:val="32"/>
          <w:szCs w:val="32"/>
        </w:rPr>
        <w:t>违反培训合同、违规广告宣传及违规开展“隐形变异”学</w:t>
      </w:r>
      <w:r>
        <w:rPr>
          <w:rFonts w:ascii="方正仿宋_GBK" w:eastAsia="方正仿宋_GBK" w:hAnsi="微软雅黑"/>
          <w:color w:val="000000"/>
          <w:sz w:val="32"/>
          <w:szCs w:val="32"/>
        </w:rPr>
        <w:t>科</w:t>
      </w:r>
      <w:r>
        <w:rPr>
          <w:rFonts w:ascii="方正仿宋_GBK" w:eastAsia="方正仿宋_GBK" w:hAnsi="微软雅黑" w:hint="eastAsia"/>
          <w:color w:val="000000"/>
          <w:sz w:val="32"/>
          <w:szCs w:val="32"/>
        </w:rPr>
        <w:t>培训等违法</w:t>
      </w:r>
      <w:r>
        <w:rPr>
          <w:rFonts w:ascii="方正仿宋_GBK" w:eastAsia="方正仿宋_GBK" w:hAnsi="微软雅黑"/>
          <w:color w:val="000000"/>
          <w:sz w:val="32"/>
          <w:szCs w:val="32"/>
        </w:rPr>
        <w:t>违规</w:t>
      </w:r>
      <w:r>
        <w:rPr>
          <w:rFonts w:ascii="方正仿宋_GBK" w:eastAsia="方正仿宋_GBK" w:hAnsi="微软雅黑" w:hint="eastAsia"/>
          <w:color w:val="000000"/>
          <w:sz w:val="32"/>
          <w:szCs w:val="32"/>
        </w:rPr>
        <w:t>行为的培训机构会商研判，建立完整整改台账，下达整改通知书，明确整改具体事项和时间。</w:t>
      </w:r>
    </w:p>
    <w:p w:rsidR="00941313" w:rsidRDefault="00941313" w:rsidP="00941313">
      <w:pPr>
        <w:spacing w:line="560" w:lineRule="exact"/>
        <w:ind w:firstLineChars="200" w:firstLine="640"/>
        <w:rPr>
          <w:rFonts w:ascii="方正仿宋_GBK" w:eastAsia="方正仿宋_GBK" w:hAnsi="微软雅黑"/>
          <w:color w:val="000000"/>
          <w:sz w:val="32"/>
          <w:szCs w:val="32"/>
        </w:rPr>
      </w:pPr>
      <w:r>
        <w:rPr>
          <w:rFonts w:ascii="Times New Roman" w:eastAsia="方正仿宋_GBK" w:hAnsi="Times New Roman" w:cs="Times New Roman" w:hint="eastAsia"/>
          <w:color w:val="030303"/>
          <w:sz w:val="32"/>
          <w:szCs w:val="32"/>
        </w:rPr>
        <w:t>3</w:t>
      </w:r>
      <w:r>
        <w:rPr>
          <w:rFonts w:ascii="方正仿宋_GBK" w:eastAsia="方正仿宋_GBK" w:hAnsi="微软雅黑" w:hint="eastAsia"/>
          <w:bCs/>
          <w:color w:val="000000"/>
          <w:sz w:val="32"/>
          <w:szCs w:val="32"/>
        </w:rPr>
        <w:t>.清理规范（</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10</w:t>
      </w:r>
      <w:r>
        <w:rPr>
          <w:rFonts w:ascii="Times New Roman" w:eastAsia="方正仿宋_GBK" w:hAnsi="Times New Roman" w:cs="Times New Roman" w:hint="eastAsia"/>
          <w:color w:val="030303"/>
          <w:sz w:val="32"/>
          <w:szCs w:val="32"/>
        </w:rPr>
        <w:t>月下旬</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11</w:t>
      </w:r>
      <w:r>
        <w:rPr>
          <w:rFonts w:ascii="方正仿宋_GBK" w:eastAsia="方正仿宋_GBK" w:hAnsi="微软雅黑" w:hint="eastAsia"/>
          <w:bCs/>
          <w:color w:val="000000"/>
          <w:sz w:val="32"/>
          <w:szCs w:val="32"/>
        </w:rPr>
        <w:t>月）。</w:t>
      </w:r>
      <w:r>
        <w:rPr>
          <w:rFonts w:ascii="方正仿宋_GBK" w:eastAsia="方正仿宋_GBK" w:hAnsi="微软雅黑" w:hint="eastAsia"/>
          <w:color w:val="000000"/>
          <w:sz w:val="32"/>
          <w:szCs w:val="32"/>
        </w:rPr>
        <w:t>在前期排查整改基础上，</w:t>
      </w:r>
      <w:r>
        <w:rPr>
          <w:rFonts w:ascii="方正仿宋_GBK" w:eastAsia="方正仿宋_GBK" w:hAnsi="Arial" w:cs="Arial" w:hint="eastAsia"/>
          <w:color w:val="000000"/>
          <w:sz w:val="32"/>
          <w:szCs w:val="32"/>
          <w:shd w:val="clear" w:color="auto" w:fill="FFFFFF"/>
        </w:rPr>
        <w:t>实行整改台账销号制度，</w:t>
      </w:r>
      <w:r>
        <w:rPr>
          <w:rFonts w:ascii="方正仿宋_GBK" w:eastAsia="方正仿宋_GBK" w:hAnsi="微软雅黑" w:hint="eastAsia"/>
          <w:color w:val="000000"/>
          <w:sz w:val="32"/>
          <w:szCs w:val="32"/>
        </w:rPr>
        <w:t>对存在违法违规行为的校外培训机构,严格按照《校外培训行政处罚暂行办法》要求进行处罚，并纳入“黑名单”管理，定期向社会公示。加强对全区校外培训机构的日常监管，建立健全长效监管机制，确保全区校外培训市场健康有序发展。</w:t>
      </w:r>
    </w:p>
    <w:p w:rsidR="00941313" w:rsidRDefault="00941313" w:rsidP="00941313">
      <w:pPr>
        <w:spacing w:line="560" w:lineRule="exact"/>
        <w:rPr>
          <w:rFonts w:ascii="方正仿宋_GBK" w:eastAsia="方正仿宋_GBK"/>
          <w:b/>
          <w:sz w:val="32"/>
          <w:szCs w:val="32"/>
        </w:rPr>
      </w:pPr>
    </w:p>
    <w:p w:rsidR="00941313" w:rsidRDefault="00941313" w:rsidP="00941313">
      <w:pPr>
        <w:spacing w:line="560" w:lineRule="exact"/>
        <w:ind w:firstLineChars="200" w:firstLine="640"/>
        <w:rPr>
          <w:rFonts w:ascii="方正仿宋_GBK" w:eastAsia="方正仿宋_GBK" w:hAnsi="微软雅黑" w:cs="Times New Roman"/>
          <w:color w:val="000000"/>
          <w:sz w:val="32"/>
          <w:szCs w:val="32"/>
        </w:rPr>
      </w:pPr>
      <w:r>
        <w:rPr>
          <w:rFonts w:ascii="方正仿宋_GBK" w:eastAsia="方正仿宋_GBK" w:hAnsi="微软雅黑" w:cs="Times New Roman" w:hint="eastAsia"/>
          <w:color w:val="000000"/>
          <w:sz w:val="32"/>
          <w:szCs w:val="32"/>
        </w:rPr>
        <w:t>附件：</w:t>
      </w:r>
      <w:r w:rsidRPr="00236235">
        <w:rPr>
          <w:rFonts w:ascii="方正仿宋_GBK" w:eastAsia="方正仿宋_GBK" w:hAnsi="微软雅黑" w:cs="Times New Roman" w:hint="eastAsia"/>
          <w:color w:val="000000"/>
          <w:kern w:val="0"/>
          <w:sz w:val="32"/>
          <w:szCs w:val="32"/>
        </w:rPr>
        <w:t>渝北区校外培训机构规范办学行为排查整治检查表</w:t>
      </w:r>
    </w:p>
    <w:p w:rsidR="00941313" w:rsidRDefault="00941313" w:rsidP="00941313">
      <w:pPr>
        <w:pStyle w:val="4"/>
        <w:spacing w:line="560" w:lineRule="exact"/>
        <w:ind w:firstLineChars="1500" w:firstLine="4800"/>
        <w:jc w:val="right"/>
        <w:rPr>
          <w:rFonts w:ascii="方正仿宋_GBK" w:eastAsia="方正仿宋_GBK" w:hAnsi="微软雅黑"/>
          <w:b w:val="0"/>
          <w:bCs w:val="0"/>
          <w:color w:val="000000"/>
          <w:sz w:val="32"/>
          <w:szCs w:val="32"/>
        </w:rPr>
      </w:pPr>
    </w:p>
    <w:p w:rsidR="00941313" w:rsidRDefault="00941313" w:rsidP="00941313">
      <w:pPr>
        <w:pStyle w:val="4"/>
        <w:spacing w:line="560" w:lineRule="exact"/>
        <w:ind w:firstLineChars="1500" w:firstLine="4800"/>
        <w:jc w:val="right"/>
        <w:rPr>
          <w:rFonts w:ascii="方正仿宋_GBK" w:eastAsia="方正仿宋_GBK" w:hAnsi="微软雅黑"/>
          <w:b w:val="0"/>
          <w:bCs w:val="0"/>
          <w:color w:val="000000"/>
          <w:sz w:val="32"/>
          <w:szCs w:val="32"/>
        </w:rPr>
      </w:pPr>
      <w:r>
        <w:rPr>
          <w:rFonts w:ascii="方正仿宋_GBK" w:eastAsia="方正仿宋_GBK" w:hAnsi="微软雅黑" w:hint="eastAsia"/>
          <w:b w:val="0"/>
          <w:bCs w:val="0"/>
          <w:color w:val="000000"/>
          <w:sz w:val="32"/>
          <w:szCs w:val="32"/>
        </w:rPr>
        <w:t xml:space="preserve">重庆市渝北区教育委员会  </w:t>
      </w:r>
      <w:r>
        <w:rPr>
          <w:rFonts w:ascii="Times New Roman" w:eastAsia="方正仿宋_GBK" w:hAnsi="Times New Roman" w:hint="eastAsia"/>
          <w:b w:val="0"/>
          <w:bCs w:val="0"/>
          <w:color w:val="030303"/>
          <w:sz w:val="32"/>
          <w:szCs w:val="32"/>
        </w:rPr>
        <w:t>2024</w:t>
      </w:r>
      <w:r>
        <w:rPr>
          <w:rFonts w:ascii="Times New Roman" w:eastAsia="方正仿宋_GBK" w:hAnsi="Times New Roman" w:hint="eastAsia"/>
          <w:b w:val="0"/>
          <w:bCs w:val="0"/>
          <w:color w:val="030303"/>
          <w:sz w:val="32"/>
          <w:szCs w:val="32"/>
        </w:rPr>
        <w:t>年</w:t>
      </w:r>
      <w:r>
        <w:rPr>
          <w:rFonts w:ascii="Times New Roman" w:eastAsia="方正仿宋_GBK" w:hAnsi="Times New Roman" w:hint="eastAsia"/>
          <w:b w:val="0"/>
          <w:bCs w:val="0"/>
          <w:color w:val="030303"/>
          <w:sz w:val="32"/>
          <w:szCs w:val="32"/>
        </w:rPr>
        <w:t>8</w:t>
      </w:r>
      <w:r>
        <w:rPr>
          <w:rFonts w:ascii="Times New Roman" w:eastAsia="方正仿宋_GBK" w:hAnsi="Times New Roman" w:hint="eastAsia"/>
          <w:b w:val="0"/>
          <w:bCs w:val="0"/>
          <w:color w:val="030303"/>
          <w:sz w:val="32"/>
          <w:szCs w:val="32"/>
        </w:rPr>
        <w:t>月</w:t>
      </w:r>
      <w:r>
        <w:rPr>
          <w:rFonts w:ascii="Times New Roman" w:eastAsia="方正仿宋_GBK" w:hAnsi="Times New Roman" w:hint="eastAsia"/>
          <w:b w:val="0"/>
          <w:bCs w:val="0"/>
          <w:color w:val="030303"/>
          <w:sz w:val="32"/>
          <w:szCs w:val="32"/>
        </w:rPr>
        <w:t>15</w:t>
      </w:r>
      <w:r>
        <w:rPr>
          <w:rFonts w:ascii="Times New Roman" w:eastAsia="方正仿宋_GBK" w:hAnsi="Times New Roman" w:hint="eastAsia"/>
          <w:b w:val="0"/>
          <w:bCs w:val="0"/>
          <w:color w:val="030303"/>
          <w:sz w:val="32"/>
          <w:szCs w:val="32"/>
        </w:rPr>
        <w:t>日</w:t>
      </w:r>
    </w:p>
    <w:p w:rsidR="00941313" w:rsidRDefault="00941313" w:rsidP="00941313">
      <w:pPr>
        <w:spacing w:line="560" w:lineRule="exact"/>
        <w:rPr>
          <w:rFonts w:ascii="方正仿宋_GBK" w:eastAsia="方正仿宋_GBK" w:hAnsi="微软雅黑" w:cs="Times New Roman"/>
          <w:color w:val="000000"/>
          <w:sz w:val="32"/>
          <w:szCs w:val="32"/>
        </w:rPr>
      </w:pPr>
    </w:p>
    <w:p w:rsidR="00941313" w:rsidRDefault="00941313" w:rsidP="00941313">
      <w:pPr>
        <w:spacing w:line="560" w:lineRule="exact"/>
        <w:rPr>
          <w:rFonts w:ascii="方正仿宋_GBK" w:eastAsia="方正仿宋_GBK" w:hAnsi="微软雅黑" w:cs="Times New Roman"/>
          <w:color w:val="000000"/>
          <w:sz w:val="32"/>
          <w:szCs w:val="32"/>
        </w:rPr>
      </w:pPr>
    </w:p>
    <w:p w:rsidR="00941313" w:rsidRDefault="00941313" w:rsidP="00941313">
      <w:pPr>
        <w:spacing w:line="560" w:lineRule="exact"/>
        <w:rPr>
          <w:rFonts w:ascii="方正仿宋_GBK" w:eastAsia="方正仿宋_GBK" w:hAnsi="微软雅黑" w:cs="Times New Roman"/>
          <w:color w:val="000000"/>
          <w:sz w:val="32"/>
          <w:szCs w:val="32"/>
        </w:rPr>
      </w:pPr>
    </w:p>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 w:rsidR="00941313" w:rsidRDefault="00941313" w:rsidP="00941313">
      <w:pPr>
        <w:pStyle w:val="1"/>
        <w:rPr>
          <w:rFonts w:ascii="黑体" w:eastAsia="黑体" w:hAnsi="黑体" w:hint="default"/>
          <w:kern w:val="0"/>
          <w:sz w:val="44"/>
          <w:szCs w:val="44"/>
        </w:rPr>
      </w:pPr>
    </w:p>
    <w:p w:rsidR="00941313" w:rsidRDefault="00941313" w:rsidP="00941313">
      <w:pPr>
        <w:pStyle w:val="1"/>
        <w:spacing w:line="560" w:lineRule="exact"/>
        <w:rPr>
          <w:rFonts w:ascii="方正黑体_GBK" w:eastAsia="方正黑体_GBK" w:cs="宋体" w:hint="default"/>
          <w:b w:val="0"/>
          <w:bCs w:val="0"/>
          <w:kern w:val="0"/>
          <w:sz w:val="32"/>
          <w:szCs w:val="32"/>
        </w:rPr>
      </w:pPr>
    </w:p>
    <w:p w:rsidR="00941313" w:rsidRDefault="00941313" w:rsidP="00941313">
      <w:pPr>
        <w:pStyle w:val="1"/>
        <w:spacing w:line="560" w:lineRule="exact"/>
        <w:rPr>
          <w:rFonts w:ascii="方正黑体_GBK" w:eastAsia="方正黑体_GBK" w:cs="宋体" w:hint="default"/>
          <w:b w:val="0"/>
          <w:bCs w:val="0"/>
          <w:kern w:val="0"/>
          <w:sz w:val="32"/>
          <w:szCs w:val="32"/>
        </w:rPr>
      </w:pPr>
    </w:p>
    <w:p w:rsidR="00941313" w:rsidRDefault="00941313" w:rsidP="00941313">
      <w:pPr>
        <w:pStyle w:val="1"/>
        <w:spacing w:line="560" w:lineRule="exact"/>
        <w:rPr>
          <w:rFonts w:ascii="方正黑体_GBK" w:eastAsia="方正黑体_GBK" w:cs="宋体" w:hint="default"/>
          <w:b w:val="0"/>
          <w:bCs w:val="0"/>
          <w:kern w:val="0"/>
          <w:sz w:val="32"/>
          <w:szCs w:val="32"/>
        </w:rPr>
      </w:pPr>
    </w:p>
    <w:p w:rsidR="00941313" w:rsidRPr="007D4924" w:rsidRDefault="00941313" w:rsidP="00484D38">
      <w:pPr>
        <w:pStyle w:val="1"/>
        <w:spacing w:before="0" w:beforeAutospacing="0" w:after="0" w:afterAutospacing="0" w:line="560" w:lineRule="exact"/>
        <w:rPr>
          <w:rFonts w:ascii="方正黑体_GBK" w:eastAsia="方正黑体_GBK" w:cs="宋体" w:hint="default"/>
          <w:b w:val="0"/>
          <w:bCs w:val="0"/>
          <w:kern w:val="0"/>
          <w:sz w:val="32"/>
          <w:szCs w:val="32"/>
        </w:rPr>
      </w:pPr>
      <w:r w:rsidRPr="007D4924">
        <w:rPr>
          <w:rFonts w:ascii="方正黑体_GBK" w:eastAsia="方正黑体_GBK" w:cs="宋体"/>
          <w:b w:val="0"/>
          <w:bCs w:val="0"/>
          <w:kern w:val="0"/>
          <w:sz w:val="32"/>
          <w:szCs w:val="32"/>
        </w:rPr>
        <w:t>附件</w:t>
      </w:r>
    </w:p>
    <w:p w:rsidR="00941313" w:rsidRPr="00941313" w:rsidRDefault="00941313" w:rsidP="00484D38">
      <w:pPr>
        <w:pStyle w:val="1"/>
        <w:spacing w:before="0" w:beforeAutospacing="0" w:after="0" w:afterAutospacing="0" w:line="560" w:lineRule="exact"/>
        <w:jc w:val="center"/>
        <w:rPr>
          <w:rFonts w:ascii="方正小标宋_GBK" w:eastAsia="方正小标宋_GBK" w:cs="宋体" w:hint="default"/>
          <w:b w:val="0"/>
          <w:bCs w:val="0"/>
          <w:kern w:val="0"/>
          <w:sz w:val="32"/>
          <w:szCs w:val="32"/>
        </w:rPr>
      </w:pPr>
      <w:r w:rsidRPr="00484D38">
        <w:rPr>
          <w:rFonts w:ascii="方正小标宋_GBK" w:eastAsia="方正小标宋_GBK" w:cs="宋体"/>
          <w:b w:val="0"/>
          <w:bCs w:val="0"/>
          <w:spacing w:val="29"/>
          <w:kern w:val="0"/>
          <w:sz w:val="32"/>
          <w:szCs w:val="32"/>
          <w:fitText w:val="8280" w:id="-931390462"/>
        </w:rPr>
        <w:t>渝北区校外培训机构规范办学行为排查整治检查</w:t>
      </w:r>
      <w:r w:rsidRPr="00484D38">
        <w:rPr>
          <w:rFonts w:ascii="方正小标宋_GBK" w:eastAsia="方正小标宋_GBK" w:cs="宋体"/>
          <w:b w:val="0"/>
          <w:bCs w:val="0"/>
          <w:spacing w:val="11"/>
          <w:kern w:val="0"/>
          <w:sz w:val="32"/>
          <w:szCs w:val="32"/>
          <w:fitText w:val="8280" w:id="-931390462"/>
        </w:rPr>
        <w:t>表</w:t>
      </w:r>
    </w:p>
    <w:p w:rsidR="00941313" w:rsidRDefault="00941313" w:rsidP="00941313">
      <w:pPr>
        <w:pStyle w:val="1"/>
        <w:spacing w:line="560" w:lineRule="exact"/>
        <w:ind w:firstLineChars="250" w:firstLine="700"/>
        <w:rPr>
          <w:rFonts w:ascii="仿宋_GB2312" w:eastAsia="仿宋_GB2312" w:cs="黑体" w:hint="default"/>
          <w:b w:val="0"/>
          <w:bCs w:val="0"/>
          <w:kern w:val="2"/>
          <w:sz w:val="28"/>
          <w:szCs w:val="28"/>
        </w:rPr>
      </w:pPr>
      <w:r>
        <w:rPr>
          <w:rFonts w:ascii="仿宋_GB2312" w:eastAsia="仿宋_GB2312" w:cs="黑体"/>
          <w:b w:val="0"/>
          <w:bCs w:val="0"/>
          <w:kern w:val="2"/>
          <w:sz w:val="28"/>
          <w:szCs w:val="28"/>
        </w:rPr>
        <w:t xml:space="preserve">镇街： </w:t>
      </w:r>
      <w:r>
        <w:rPr>
          <w:rFonts w:ascii="仿宋_GB2312" w:eastAsia="仿宋_GB2312" w:cs="黑体"/>
          <w:b w:val="0"/>
          <w:bCs w:val="0"/>
          <w:kern w:val="2"/>
          <w:sz w:val="24"/>
          <w:szCs w:val="24"/>
        </w:rPr>
        <w:t xml:space="preserve">            </w:t>
      </w:r>
      <w:r>
        <w:rPr>
          <w:rFonts w:ascii="仿宋_GB2312" w:eastAsia="仿宋_GB2312" w:cs="黑体" w:hint="default"/>
          <w:b w:val="0"/>
          <w:bCs w:val="0"/>
          <w:kern w:val="2"/>
          <w:sz w:val="24"/>
          <w:szCs w:val="24"/>
        </w:rPr>
        <w:t xml:space="preserve">              </w:t>
      </w:r>
      <w:r>
        <w:rPr>
          <w:rFonts w:ascii="仿宋_GB2312" w:eastAsia="仿宋_GB2312" w:cs="黑体"/>
          <w:b w:val="0"/>
          <w:bCs w:val="0"/>
          <w:kern w:val="2"/>
          <w:sz w:val="24"/>
          <w:szCs w:val="24"/>
        </w:rPr>
        <w:t xml:space="preserve">             </w:t>
      </w:r>
      <w:r>
        <w:rPr>
          <w:rFonts w:ascii="仿宋_GB2312" w:eastAsia="仿宋_GB2312" w:cs="黑体"/>
          <w:b w:val="0"/>
          <w:bCs w:val="0"/>
          <w:kern w:val="2"/>
          <w:sz w:val="28"/>
          <w:szCs w:val="28"/>
        </w:rPr>
        <w:t xml:space="preserve">  检查时间：</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567"/>
        <w:gridCol w:w="493"/>
        <w:gridCol w:w="1349"/>
        <w:gridCol w:w="2410"/>
        <w:gridCol w:w="2552"/>
        <w:gridCol w:w="1134"/>
      </w:tblGrid>
      <w:tr w:rsidR="00941313" w:rsidTr="0003400D">
        <w:trPr>
          <w:trHeight w:val="596"/>
          <w:jc w:val="center"/>
        </w:trPr>
        <w:tc>
          <w:tcPr>
            <w:tcW w:w="1419" w:type="dxa"/>
            <w:gridSpan w:val="2"/>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spacing w:val="4"/>
                <w:sz w:val="28"/>
                <w:szCs w:val="28"/>
              </w:rPr>
              <w:t>机构名称</w:t>
            </w:r>
          </w:p>
        </w:tc>
        <w:tc>
          <w:tcPr>
            <w:tcW w:w="7938" w:type="dxa"/>
            <w:gridSpan w:val="5"/>
            <w:vAlign w:val="center"/>
          </w:tcPr>
          <w:p w:rsidR="00941313" w:rsidRDefault="00941313" w:rsidP="0003400D">
            <w:pPr>
              <w:spacing w:before="112" w:line="222" w:lineRule="auto"/>
              <w:jc w:val="left"/>
              <w:outlineLvl w:val="0"/>
              <w:rPr>
                <w:rFonts w:ascii="仿宋_GB2312" w:eastAsia="仿宋_GB2312" w:hAnsi="宋体" w:cs="黑体"/>
                <w:sz w:val="28"/>
                <w:szCs w:val="28"/>
              </w:rPr>
            </w:pPr>
          </w:p>
        </w:tc>
      </w:tr>
      <w:tr w:rsidR="00941313" w:rsidTr="0003400D">
        <w:trPr>
          <w:trHeight w:val="421"/>
          <w:jc w:val="center"/>
        </w:trPr>
        <w:tc>
          <w:tcPr>
            <w:tcW w:w="1419" w:type="dxa"/>
            <w:gridSpan w:val="2"/>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spacing w:val="4"/>
                <w:sz w:val="28"/>
                <w:szCs w:val="28"/>
              </w:rPr>
              <w:t>办学地址</w:t>
            </w:r>
          </w:p>
        </w:tc>
        <w:tc>
          <w:tcPr>
            <w:tcW w:w="7938" w:type="dxa"/>
            <w:gridSpan w:val="5"/>
            <w:vAlign w:val="center"/>
          </w:tcPr>
          <w:p w:rsidR="00941313" w:rsidRDefault="00941313" w:rsidP="0003400D">
            <w:pPr>
              <w:spacing w:before="112" w:line="222" w:lineRule="auto"/>
              <w:jc w:val="left"/>
              <w:outlineLvl w:val="0"/>
              <w:rPr>
                <w:rFonts w:ascii="仿宋_GB2312" w:eastAsia="仿宋_GB2312" w:hAnsi="宋体" w:cs="黑体"/>
                <w:sz w:val="28"/>
                <w:szCs w:val="28"/>
              </w:rPr>
            </w:pPr>
          </w:p>
        </w:tc>
      </w:tr>
      <w:tr w:rsidR="00941313" w:rsidTr="0003400D">
        <w:trPr>
          <w:trHeight w:val="311"/>
          <w:jc w:val="center"/>
        </w:trPr>
        <w:tc>
          <w:tcPr>
            <w:tcW w:w="1419" w:type="dxa"/>
            <w:gridSpan w:val="2"/>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bCs/>
                <w:spacing w:val="-2"/>
                <w:sz w:val="28"/>
                <w:szCs w:val="28"/>
              </w:rPr>
              <w:t>举办者</w:t>
            </w:r>
          </w:p>
        </w:tc>
        <w:tc>
          <w:tcPr>
            <w:tcW w:w="1842" w:type="dxa"/>
            <w:gridSpan w:val="2"/>
            <w:vAlign w:val="center"/>
          </w:tcPr>
          <w:p w:rsidR="00941313" w:rsidRDefault="00941313" w:rsidP="0003400D">
            <w:pPr>
              <w:spacing w:before="112" w:line="222" w:lineRule="auto"/>
              <w:jc w:val="left"/>
              <w:outlineLvl w:val="0"/>
              <w:rPr>
                <w:rFonts w:ascii="仿宋_GB2312" w:eastAsia="仿宋_GB2312" w:hAnsi="宋体" w:cs="黑体"/>
                <w:sz w:val="28"/>
                <w:szCs w:val="28"/>
              </w:rPr>
            </w:pPr>
          </w:p>
        </w:tc>
        <w:tc>
          <w:tcPr>
            <w:tcW w:w="2410" w:type="dxa"/>
            <w:vAlign w:val="center"/>
          </w:tcPr>
          <w:p w:rsidR="00941313" w:rsidRDefault="00941313" w:rsidP="0003400D">
            <w:pPr>
              <w:spacing w:before="112" w:line="222" w:lineRule="auto"/>
              <w:jc w:val="left"/>
              <w:outlineLvl w:val="0"/>
              <w:rPr>
                <w:rFonts w:ascii="仿宋_GB2312" w:eastAsia="仿宋_GB2312" w:hAnsi="宋体" w:cs="黑体"/>
                <w:sz w:val="28"/>
                <w:szCs w:val="28"/>
              </w:rPr>
            </w:pPr>
            <w:r>
              <w:rPr>
                <w:rFonts w:ascii="仿宋_GB2312" w:eastAsia="仿宋_GB2312" w:hAnsi="宋体" w:cs="黑体" w:hint="eastAsia"/>
                <w:sz w:val="28"/>
                <w:szCs w:val="28"/>
              </w:rPr>
              <w:t>举办者联系电话</w:t>
            </w:r>
          </w:p>
        </w:tc>
        <w:tc>
          <w:tcPr>
            <w:tcW w:w="3686" w:type="dxa"/>
            <w:gridSpan w:val="2"/>
            <w:vAlign w:val="center"/>
          </w:tcPr>
          <w:p w:rsidR="00941313" w:rsidRDefault="00941313" w:rsidP="0003400D">
            <w:pPr>
              <w:spacing w:before="112" w:line="222" w:lineRule="auto"/>
              <w:jc w:val="left"/>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bCs/>
                <w:spacing w:val="2"/>
                <w:sz w:val="28"/>
                <w:szCs w:val="28"/>
              </w:rPr>
              <w:t>序号</w:t>
            </w:r>
          </w:p>
        </w:tc>
        <w:tc>
          <w:tcPr>
            <w:tcW w:w="4819" w:type="dxa"/>
            <w:gridSpan w:val="4"/>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bCs/>
                <w:spacing w:val="-1"/>
                <w:sz w:val="28"/>
                <w:szCs w:val="28"/>
              </w:rPr>
              <w:t>检查事项</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bCs/>
                <w:spacing w:val="-3"/>
                <w:sz w:val="28"/>
                <w:szCs w:val="28"/>
              </w:rPr>
              <w:t>核查情况</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方正仿宋_GBK" w:hint="eastAsia"/>
                <w:bCs/>
                <w:sz w:val="28"/>
                <w:szCs w:val="28"/>
              </w:rPr>
              <w:t>备注</w:t>
            </w: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1</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黑体"/>
                <w:sz w:val="28"/>
                <w:szCs w:val="28"/>
              </w:rPr>
            </w:pPr>
            <w:r>
              <w:rPr>
                <w:rFonts w:ascii="仿宋_GB2312" w:eastAsia="仿宋_GB2312" w:hAnsi="宋体" w:cs="黑体" w:hint="eastAsia"/>
                <w:sz w:val="28"/>
                <w:szCs w:val="28"/>
              </w:rPr>
              <w:t>是否存在“隐形变异”等违规开展学科类培训行为</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2</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黑体"/>
                <w:sz w:val="28"/>
                <w:szCs w:val="28"/>
              </w:rPr>
            </w:pPr>
            <w:r>
              <w:rPr>
                <w:rFonts w:ascii="仿宋_GB2312" w:eastAsia="仿宋_GB2312" w:hAnsi="宋体" w:cs="黑体" w:hint="eastAsia"/>
                <w:sz w:val="28"/>
                <w:szCs w:val="28"/>
              </w:rPr>
              <w:t>是否跟学员签订《重庆市中小学生校外培训服务合同》</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3</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黑体"/>
                <w:sz w:val="28"/>
                <w:szCs w:val="28"/>
              </w:rPr>
            </w:pPr>
            <w:r>
              <w:rPr>
                <w:rFonts w:ascii="仿宋_GB2312" w:eastAsia="仿宋_GB2312" w:hAnsi="宋体" w:cs="方正仿宋_GBK" w:hint="eastAsia"/>
                <w:sz w:val="28"/>
                <w:szCs w:val="28"/>
              </w:rPr>
              <w:t>是否存在违规收费</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4</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黑体"/>
                <w:sz w:val="28"/>
                <w:szCs w:val="28"/>
              </w:rPr>
            </w:pPr>
            <w:r>
              <w:rPr>
                <w:rFonts w:ascii="仿宋_GB2312" w:eastAsia="仿宋_GB2312" w:hAnsi="宋体" w:cs="方正仿宋_GBK" w:hint="eastAsia"/>
                <w:sz w:val="28"/>
                <w:szCs w:val="28"/>
              </w:rPr>
              <w:t>公示信息是否完整</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5</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方正仿宋_GBK"/>
                <w:sz w:val="28"/>
                <w:szCs w:val="28"/>
              </w:rPr>
            </w:pPr>
            <w:r>
              <w:rPr>
                <w:rFonts w:ascii="仿宋_GB2312" w:eastAsia="仿宋_GB2312" w:hAnsi="宋体" w:cs="方正仿宋_GBK" w:hint="eastAsia"/>
                <w:sz w:val="28"/>
                <w:szCs w:val="28"/>
              </w:rPr>
              <w:t>是否公示培训机构教职工信息</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6</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方正仿宋_GBK"/>
                <w:sz w:val="28"/>
                <w:szCs w:val="28"/>
              </w:rPr>
            </w:pPr>
            <w:r>
              <w:rPr>
                <w:rFonts w:ascii="仿宋_GB2312" w:eastAsia="仿宋_GB2312" w:hAnsi="宋体" w:cs="方正仿宋_GBK" w:hint="eastAsia"/>
                <w:sz w:val="28"/>
                <w:szCs w:val="28"/>
              </w:rPr>
              <w:t>是否存在违规宣传</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jc w:val="center"/>
        </w:trPr>
        <w:tc>
          <w:tcPr>
            <w:tcW w:w="8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7</w:t>
            </w:r>
          </w:p>
        </w:tc>
        <w:tc>
          <w:tcPr>
            <w:tcW w:w="4819" w:type="dxa"/>
            <w:gridSpan w:val="4"/>
            <w:vAlign w:val="center"/>
          </w:tcPr>
          <w:p w:rsidR="00941313" w:rsidRDefault="00941313" w:rsidP="0003400D">
            <w:pPr>
              <w:spacing w:before="112" w:line="222" w:lineRule="auto"/>
              <w:jc w:val="left"/>
              <w:outlineLvl w:val="0"/>
              <w:rPr>
                <w:rFonts w:ascii="仿宋_GB2312" w:eastAsia="仿宋_GB2312" w:hAnsi="宋体" w:cs="方正仿宋_GBK"/>
                <w:sz w:val="28"/>
                <w:szCs w:val="28"/>
              </w:rPr>
            </w:pPr>
            <w:r>
              <w:rPr>
                <w:rFonts w:ascii="仿宋_GB2312" w:eastAsia="仿宋_GB2312" w:hAnsi="宋体" w:cs="方正仿宋_GBK" w:hint="eastAsia"/>
                <w:sz w:val="28"/>
                <w:szCs w:val="28"/>
              </w:rPr>
              <w:t>是否存在安全隐患</w:t>
            </w:r>
          </w:p>
        </w:tc>
        <w:tc>
          <w:tcPr>
            <w:tcW w:w="2552"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r>
              <w:rPr>
                <w:rFonts w:ascii="仿宋_GB2312" w:eastAsia="仿宋_GB2312" w:hAnsi="宋体" w:cs="黑体" w:hint="eastAsia"/>
                <w:sz w:val="28"/>
                <w:szCs w:val="28"/>
              </w:rPr>
              <w:t>（）是    （）否</w:t>
            </w:r>
          </w:p>
        </w:tc>
        <w:tc>
          <w:tcPr>
            <w:tcW w:w="1134" w:type="dxa"/>
            <w:vAlign w:val="center"/>
          </w:tcPr>
          <w:p w:rsidR="00941313" w:rsidRDefault="00941313" w:rsidP="0003400D">
            <w:pPr>
              <w:spacing w:before="112" w:line="222" w:lineRule="auto"/>
              <w:jc w:val="center"/>
              <w:outlineLvl w:val="0"/>
              <w:rPr>
                <w:rFonts w:ascii="仿宋_GB2312" w:eastAsia="仿宋_GB2312" w:hAnsi="宋体" w:cs="黑体"/>
                <w:sz w:val="28"/>
                <w:szCs w:val="28"/>
              </w:rPr>
            </w:pPr>
          </w:p>
        </w:tc>
      </w:tr>
      <w:tr w:rsidR="00941313" w:rsidTr="0003400D">
        <w:trPr>
          <w:trHeight w:val="773"/>
          <w:jc w:val="center"/>
        </w:trPr>
        <w:tc>
          <w:tcPr>
            <w:tcW w:w="1912" w:type="dxa"/>
            <w:gridSpan w:val="3"/>
            <w:vAlign w:val="center"/>
          </w:tcPr>
          <w:p w:rsidR="00941313" w:rsidRDefault="00941313" w:rsidP="0003400D">
            <w:pPr>
              <w:spacing w:before="112" w:line="222" w:lineRule="auto"/>
              <w:jc w:val="center"/>
              <w:outlineLvl w:val="0"/>
              <w:rPr>
                <w:rFonts w:ascii="仿宋_GB2312" w:eastAsia="仿宋_GB2312" w:hAnsi="宋体" w:cs="方正仿宋_GBK"/>
                <w:sz w:val="28"/>
                <w:szCs w:val="28"/>
              </w:rPr>
            </w:pPr>
            <w:r>
              <w:rPr>
                <w:rFonts w:ascii="仿宋_GB2312" w:eastAsia="仿宋_GB2312" w:hAnsi="宋体" w:cs="黑体" w:hint="eastAsia"/>
                <w:sz w:val="28"/>
                <w:szCs w:val="28"/>
              </w:rPr>
              <w:t>其他情况记录</w:t>
            </w:r>
          </w:p>
        </w:tc>
        <w:tc>
          <w:tcPr>
            <w:tcW w:w="7445" w:type="dxa"/>
            <w:gridSpan w:val="4"/>
            <w:vAlign w:val="center"/>
          </w:tcPr>
          <w:p w:rsidR="00941313" w:rsidRDefault="00941313" w:rsidP="0003400D">
            <w:pPr>
              <w:spacing w:before="112" w:line="222" w:lineRule="auto"/>
              <w:jc w:val="left"/>
              <w:outlineLvl w:val="0"/>
              <w:rPr>
                <w:rFonts w:ascii="仿宋_GB2312" w:eastAsia="仿宋_GB2312" w:hAnsi="宋体" w:cs="黑体"/>
                <w:sz w:val="28"/>
                <w:szCs w:val="28"/>
              </w:rPr>
            </w:pPr>
          </w:p>
        </w:tc>
      </w:tr>
    </w:tbl>
    <w:p w:rsidR="00941313" w:rsidRDefault="00941313" w:rsidP="00941313">
      <w:pPr>
        <w:spacing w:before="112" w:line="222" w:lineRule="auto"/>
        <w:jc w:val="left"/>
        <w:outlineLvl w:val="0"/>
        <w:rPr>
          <w:rFonts w:ascii="仿宋_GB2312" w:eastAsia="仿宋_GB2312" w:hAnsi="宋体" w:cs="方正仿宋_GBK"/>
          <w:sz w:val="28"/>
          <w:szCs w:val="28"/>
        </w:rPr>
      </w:pPr>
      <w:r>
        <w:rPr>
          <w:rFonts w:ascii="仿宋_GB2312" w:eastAsia="仿宋_GB2312" w:hAnsi="宋体" w:cs="方正仿宋_GBK" w:hint="eastAsia"/>
          <w:sz w:val="28"/>
          <w:szCs w:val="28"/>
        </w:rPr>
        <w:t xml:space="preserve">检查人员签字：               </w:t>
      </w:r>
      <w:r>
        <w:rPr>
          <w:rFonts w:ascii="仿宋_GB2312" w:eastAsia="仿宋_GB2312" w:hAnsi="宋体" w:cs="方正仿宋_GBK"/>
          <w:sz w:val="28"/>
          <w:szCs w:val="28"/>
        </w:rPr>
        <w:t xml:space="preserve">      </w:t>
      </w:r>
      <w:r>
        <w:rPr>
          <w:rFonts w:ascii="仿宋_GB2312" w:eastAsia="仿宋_GB2312" w:hAnsi="宋体" w:cs="方正仿宋_GBK" w:hint="eastAsia"/>
          <w:sz w:val="28"/>
          <w:szCs w:val="28"/>
        </w:rPr>
        <w:t>被检查机构负责人签字：</w:t>
      </w: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941313" w:rsidRDefault="00941313"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Default="00484D38" w:rsidP="00941313">
      <w:pPr>
        <w:spacing w:before="112" w:line="222" w:lineRule="auto"/>
        <w:jc w:val="left"/>
        <w:outlineLvl w:val="0"/>
        <w:rPr>
          <w:rFonts w:ascii="仿宋_GB2312" w:eastAsia="仿宋_GB2312" w:hAnsi="宋体" w:cs="方正仿宋_GBK"/>
          <w:sz w:val="28"/>
          <w:szCs w:val="28"/>
        </w:rPr>
      </w:pPr>
    </w:p>
    <w:p w:rsidR="00484D38" w:rsidRPr="007D4924" w:rsidRDefault="00484D38" w:rsidP="00941313">
      <w:pPr>
        <w:spacing w:before="112" w:line="222" w:lineRule="auto"/>
        <w:jc w:val="left"/>
        <w:outlineLvl w:val="0"/>
        <w:rPr>
          <w:rFonts w:ascii="仿宋_GB2312" w:eastAsia="仿宋_GB2312" w:hAnsi="宋体" w:cs="方正仿宋_GBK"/>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844"/>
      </w:tblGrid>
      <w:tr w:rsidR="00941313" w:rsidTr="0003400D">
        <w:tc>
          <w:tcPr>
            <w:tcW w:w="9060" w:type="dxa"/>
          </w:tcPr>
          <w:p w:rsidR="00941313" w:rsidRDefault="00941313" w:rsidP="0003400D">
            <w:pPr>
              <w:spacing w:before="112" w:line="222" w:lineRule="auto"/>
              <w:jc w:val="left"/>
              <w:outlineLvl w:val="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抄送：</w:t>
            </w:r>
            <w:r w:rsidRPr="006E172D">
              <w:rPr>
                <w:rFonts w:ascii="方正仿宋_GBK" w:eastAsia="方正仿宋_GBK" w:hAnsi="微软雅黑" w:hint="eastAsia"/>
                <w:color w:val="000000"/>
                <w:spacing w:val="-34"/>
                <w:sz w:val="32"/>
                <w:szCs w:val="32"/>
              </w:rPr>
              <w:t>区市场监管局、区公安分局、区文化旅游委、区体育中心、区</w:t>
            </w:r>
            <w:r w:rsidRPr="006E172D">
              <w:rPr>
                <w:rFonts w:ascii="方正仿宋_GBK" w:eastAsia="方正仿宋_GBK" w:hAnsi="微软雅黑"/>
                <w:color w:val="000000"/>
                <w:spacing w:val="-34"/>
                <w:sz w:val="32"/>
                <w:szCs w:val="32"/>
              </w:rPr>
              <w:t>科</w:t>
            </w:r>
            <w:r w:rsidRPr="006E172D">
              <w:rPr>
                <w:rFonts w:ascii="方正仿宋_GBK" w:eastAsia="方正仿宋_GBK" w:hAnsi="微软雅黑" w:hint="eastAsia"/>
                <w:color w:val="000000"/>
                <w:spacing w:val="-34"/>
                <w:sz w:val="32"/>
                <w:szCs w:val="32"/>
              </w:rPr>
              <w:t>技</w:t>
            </w:r>
            <w:r w:rsidRPr="006E172D">
              <w:rPr>
                <w:rFonts w:ascii="方正仿宋_GBK" w:eastAsia="方正仿宋_GBK" w:hAnsi="微软雅黑"/>
                <w:color w:val="000000"/>
                <w:spacing w:val="-34"/>
                <w:sz w:val="32"/>
                <w:szCs w:val="32"/>
              </w:rPr>
              <w:t>局</w:t>
            </w:r>
          </w:p>
        </w:tc>
      </w:tr>
      <w:tr w:rsidR="00941313" w:rsidTr="0003400D">
        <w:tc>
          <w:tcPr>
            <w:tcW w:w="9060" w:type="dxa"/>
          </w:tcPr>
          <w:p w:rsidR="00941313" w:rsidRDefault="00941313" w:rsidP="00941313">
            <w:pPr>
              <w:spacing w:before="112" w:line="222" w:lineRule="auto"/>
              <w:jc w:val="left"/>
              <w:outlineLvl w:val="0"/>
              <w:rPr>
                <w:rFonts w:ascii="方正仿宋_GBK" w:eastAsia="方正仿宋_GBK" w:hAnsi="微软雅黑"/>
                <w:color w:val="000000"/>
                <w:spacing w:val="-28"/>
                <w:sz w:val="32"/>
                <w:szCs w:val="32"/>
              </w:rPr>
            </w:pPr>
            <w:r>
              <w:rPr>
                <w:rFonts w:ascii="方正仿宋_GBK" w:eastAsia="方正仿宋_GBK" w:hAnsi="微软雅黑" w:hint="eastAsia"/>
                <w:color w:val="000000"/>
                <w:spacing w:val="-28"/>
                <w:sz w:val="32"/>
                <w:szCs w:val="32"/>
              </w:rPr>
              <w:t>重庆</w:t>
            </w:r>
            <w:r>
              <w:rPr>
                <w:rFonts w:ascii="方正仿宋_GBK" w:eastAsia="方正仿宋_GBK" w:hAnsi="微软雅黑"/>
                <w:color w:val="000000"/>
                <w:spacing w:val="-28"/>
                <w:sz w:val="32"/>
                <w:szCs w:val="32"/>
              </w:rPr>
              <w:t>市</w:t>
            </w:r>
            <w:r>
              <w:rPr>
                <w:rFonts w:ascii="方正仿宋_GBK" w:eastAsia="方正仿宋_GBK" w:hAnsi="微软雅黑" w:hint="eastAsia"/>
                <w:color w:val="000000"/>
                <w:spacing w:val="-28"/>
                <w:sz w:val="32"/>
                <w:szCs w:val="32"/>
              </w:rPr>
              <w:t>渝</w:t>
            </w:r>
            <w:r>
              <w:rPr>
                <w:rFonts w:ascii="方正仿宋_GBK" w:eastAsia="方正仿宋_GBK" w:hAnsi="微软雅黑"/>
                <w:color w:val="000000"/>
                <w:spacing w:val="-28"/>
                <w:sz w:val="32"/>
                <w:szCs w:val="32"/>
              </w:rPr>
              <w:t>北</w:t>
            </w:r>
            <w:r>
              <w:rPr>
                <w:rFonts w:ascii="方正仿宋_GBK" w:eastAsia="方正仿宋_GBK" w:hAnsi="微软雅黑" w:hint="eastAsia"/>
                <w:color w:val="000000"/>
                <w:spacing w:val="-28"/>
                <w:sz w:val="32"/>
                <w:szCs w:val="32"/>
              </w:rPr>
              <w:t>区</w:t>
            </w:r>
            <w:r>
              <w:rPr>
                <w:rFonts w:ascii="方正仿宋_GBK" w:eastAsia="方正仿宋_GBK" w:hAnsi="微软雅黑"/>
                <w:color w:val="000000"/>
                <w:spacing w:val="-28"/>
                <w:sz w:val="32"/>
                <w:szCs w:val="32"/>
              </w:rPr>
              <w:t>教育委员会</w:t>
            </w:r>
            <w:r>
              <w:rPr>
                <w:rFonts w:ascii="方正仿宋_GBK" w:eastAsia="方正仿宋_GBK" w:hAnsi="微软雅黑" w:hint="eastAsia"/>
                <w:color w:val="000000"/>
                <w:spacing w:val="-28"/>
                <w:sz w:val="32"/>
                <w:szCs w:val="32"/>
              </w:rPr>
              <w:t xml:space="preserve">                         </w:t>
            </w:r>
            <w:r>
              <w:rPr>
                <w:rFonts w:ascii="Times New Roman" w:eastAsia="方正仿宋_GBK" w:hAnsi="Times New Roman" w:cs="Times New Roman" w:hint="eastAsia"/>
                <w:color w:val="030303"/>
                <w:sz w:val="32"/>
                <w:szCs w:val="32"/>
              </w:rPr>
              <w:t>2024</w:t>
            </w:r>
            <w:r>
              <w:rPr>
                <w:rFonts w:ascii="Times New Roman" w:eastAsia="方正仿宋_GBK" w:hAnsi="Times New Roman" w:cs="Times New Roman" w:hint="eastAsia"/>
                <w:color w:val="030303"/>
                <w:sz w:val="32"/>
                <w:szCs w:val="32"/>
              </w:rPr>
              <w:t>年</w:t>
            </w:r>
            <w:r>
              <w:rPr>
                <w:rFonts w:ascii="Times New Roman" w:eastAsia="方正仿宋_GBK" w:hAnsi="Times New Roman" w:cs="Times New Roman" w:hint="eastAsia"/>
                <w:color w:val="030303"/>
                <w:sz w:val="32"/>
                <w:szCs w:val="32"/>
              </w:rPr>
              <w:t>8</w:t>
            </w:r>
            <w:r>
              <w:rPr>
                <w:rFonts w:ascii="Times New Roman" w:eastAsia="方正仿宋_GBK" w:hAnsi="Times New Roman" w:cs="Times New Roman" w:hint="eastAsia"/>
                <w:color w:val="030303"/>
                <w:sz w:val="32"/>
                <w:szCs w:val="32"/>
              </w:rPr>
              <w:t>月</w:t>
            </w:r>
            <w:r>
              <w:rPr>
                <w:rFonts w:ascii="Times New Roman" w:eastAsia="方正仿宋_GBK" w:hAnsi="Times New Roman" w:cs="Times New Roman" w:hint="eastAsia"/>
                <w:color w:val="030303"/>
                <w:sz w:val="32"/>
                <w:szCs w:val="32"/>
              </w:rPr>
              <w:t>15</w:t>
            </w:r>
            <w:r>
              <w:rPr>
                <w:rFonts w:ascii="Times New Roman" w:eastAsia="方正仿宋_GBK" w:hAnsi="Times New Roman" w:cs="Times New Roman" w:hint="eastAsia"/>
                <w:color w:val="030303"/>
                <w:sz w:val="32"/>
                <w:szCs w:val="32"/>
              </w:rPr>
              <w:t>日印发</w:t>
            </w:r>
          </w:p>
        </w:tc>
      </w:tr>
    </w:tbl>
    <w:p w:rsidR="00941313" w:rsidRDefault="00941313" w:rsidP="00941313">
      <w:pPr>
        <w:spacing w:before="112" w:line="222" w:lineRule="auto"/>
        <w:jc w:val="left"/>
        <w:outlineLvl w:val="0"/>
      </w:pPr>
    </w:p>
    <w:p w:rsidR="00E763BE" w:rsidRPr="00941313" w:rsidRDefault="00E763BE"/>
    <w:sectPr w:rsidR="00E763BE" w:rsidRPr="00941313" w:rsidSect="00871C5A">
      <w:footerReference w:type="even" r:id="rId7"/>
      <w:footerReference w:type="default" r:id="rId8"/>
      <w:pgSz w:w="11906" w:h="16838"/>
      <w:pgMar w:top="1985" w:right="1474"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35D" w:rsidRDefault="0050435D" w:rsidP="006E172D">
      <w:r>
        <w:separator/>
      </w:r>
    </w:p>
  </w:endnote>
  <w:endnote w:type="continuationSeparator" w:id="0">
    <w:p w:rsidR="0050435D" w:rsidRDefault="0050435D" w:rsidP="006E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auto"/>
    <w:pitch w:val="default"/>
    <w:sig w:usb0="00000000" w:usb1="00000000" w:usb2="00000016" w:usb3="00000000" w:csb0="0004000F" w:csb1="00000000"/>
  </w:font>
  <w:font w:name="等线">
    <w:altName w:val="微软雅黑"/>
    <w:charset w:val="7A"/>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960107"/>
      <w:docPartObj>
        <w:docPartGallery w:val="Page Numbers (Bottom of Page)"/>
        <w:docPartUnique/>
      </w:docPartObj>
    </w:sdtPr>
    <w:sdtEndPr>
      <w:rPr>
        <w:rFonts w:ascii="方正仿宋_GBK" w:eastAsia="方正仿宋_GBK" w:hAnsi="Times New Roman" w:cs="Times New Roman" w:hint="eastAsia"/>
        <w:noProof/>
        <w:sz w:val="24"/>
        <w:szCs w:val="24"/>
        <w:lang w:val="zh-CN"/>
      </w:rPr>
    </w:sdtEndPr>
    <w:sdtContent>
      <w:p w:rsidR="00871C5A" w:rsidRPr="00484D38" w:rsidRDefault="00871C5A" w:rsidP="00871C5A">
        <w:pPr>
          <w:pStyle w:val="a5"/>
          <w:numPr>
            <w:ilvl w:val="0"/>
            <w:numId w:val="2"/>
          </w:numPr>
          <w:rPr>
            <w:rFonts w:ascii="方正仿宋_GBK" w:eastAsia="方正仿宋_GBK" w:hAnsi="Times New Roman" w:cs="Times New Roman"/>
            <w:sz w:val="24"/>
            <w:szCs w:val="24"/>
          </w:rPr>
        </w:pPr>
        <w:r w:rsidRPr="00871C5A">
          <w:rPr>
            <w:rFonts w:ascii="Times New Roman" w:hAnsi="Times New Roman" w:cs="Times New Roman"/>
            <w:sz w:val="24"/>
            <w:szCs w:val="24"/>
          </w:rPr>
          <w:fldChar w:fldCharType="begin"/>
        </w:r>
        <w:r w:rsidRPr="00871C5A">
          <w:rPr>
            <w:rFonts w:ascii="Times New Roman" w:hAnsi="Times New Roman" w:cs="Times New Roman"/>
            <w:sz w:val="24"/>
            <w:szCs w:val="24"/>
          </w:rPr>
          <w:instrText xml:space="preserve"> PAGE   \* MERGEFORMAT </w:instrText>
        </w:r>
        <w:r w:rsidRPr="00871C5A">
          <w:rPr>
            <w:rFonts w:ascii="Times New Roman" w:hAnsi="Times New Roman" w:cs="Times New Roman"/>
            <w:sz w:val="24"/>
            <w:szCs w:val="24"/>
          </w:rPr>
          <w:fldChar w:fldCharType="separate"/>
        </w:r>
        <w:r w:rsidR="009D1B35" w:rsidRPr="009D1B35">
          <w:rPr>
            <w:rFonts w:ascii="Times New Roman" w:hAnsi="Times New Roman" w:cs="Times New Roman"/>
            <w:noProof/>
            <w:sz w:val="24"/>
            <w:szCs w:val="24"/>
            <w:lang w:val="zh-CN"/>
          </w:rPr>
          <w:t>2</w:t>
        </w:r>
        <w:r w:rsidRPr="00871C5A">
          <w:rPr>
            <w:rFonts w:ascii="Times New Roman" w:hAnsi="Times New Roman" w:cs="Times New Roman"/>
            <w:noProof/>
            <w:sz w:val="24"/>
            <w:szCs w:val="24"/>
            <w:lang w:val="zh-CN"/>
          </w:rPr>
          <w:fldChar w:fldCharType="end"/>
        </w:r>
        <w:r w:rsidR="00484D38">
          <w:rPr>
            <w:rFonts w:ascii="Times New Roman" w:hAnsi="Times New Roman" w:cs="Times New Roman"/>
            <w:noProof/>
            <w:sz w:val="24"/>
            <w:szCs w:val="24"/>
            <w:lang w:val="zh-CN"/>
          </w:rPr>
          <w:t xml:space="preserve"> </w:t>
        </w:r>
        <w:r w:rsidRPr="00484D38">
          <w:rPr>
            <w:rFonts w:ascii="方正仿宋_GBK" w:eastAsia="方正仿宋_GBK" w:hAnsi="Times New Roman" w:cs="Times New Roman" w:hint="eastAsia"/>
            <w:noProof/>
            <w:sz w:val="24"/>
            <w:szCs w:val="24"/>
            <w:lang w:val="zh-CN"/>
          </w:rPr>
          <w:t>—</w:t>
        </w:r>
      </w:p>
    </w:sdtContent>
  </w:sdt>
  <w:p w:rsidR="00871C5A" w:rsidRDefault="00871C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801561"/>
      <w:docPartObj>
        <w:docPartGallery w:val="Page Numbers (Bottom of Page)"/>
        <w:docPartUnique/>
      </w:docPartObj>
    </w:sdtPr>
    <w:sdtEndPr>
      <w:rPr>
        <w:rFonts w:ascii="Times New Roman" w:hAnsi="Times New Roman" w:cs="Times New Roman"/>
        <w:sz w:val="24"/>
        <w:szCs w:val="24"/>
      </w:rPr>
    </w:sdtEndPr>
    <w:sdtContent>
      <w:p w:rsidR="006E172D" w:rsidRPr="00295BFE" w:rsidRDefault="006E172D" w:rsidP="00871C5A">
        <w:pPr>
          <w:pStyle w:val="a5"/>
          <w:numPr>
            <w:ilvl w:val="0"/>
            <w:numId w:val="1"/>
          </w:numPr>
          <w:jc w:val="right"/>
          <w:rPr>
            <w:rFonts w:ascii="Times New Roman" w:hAnsi="Times New Roman" w:cs="Times New Roman"/>
            <w:sz w:val="24"/>
            <w:szCs w:val="24"/>
          </w:rPr>
        </w:pPr>
        <w:r w:rsidRPr="00295BFE">
          <w:rPr>
            <w:rFonts w:ascii="Times New Roman" w:hAnsi="Times New Roman" w:cs="Times New Roman"/>
            <w:sz w:val="24"/>
            <w:szCs w:val="24"/>
          </w:rPr>
          <w:fldChar w:fldCharType="begin"/>
        </w:r>
        <w:r w:rsidRPr="00295BFE">
          <w:rPr>
            <w:rFonts w:ascii="Times New Roman" w:hAnsi="Times New Roman" w:cs="Times New Roman"/>
            <w:sz w:val="24"/>
            <w:szCs w:val="24"/>
          </w:rPr>
          <w:instrText>PAGE   \* MERGEFORMAT</w:instrText>
        </w:r>
        <w:r w:rsidRPr="00295BFE">
          <w:rPr>
            <w:rFonts w:ascii="Times New Roman" w:hAnsi="Times New Roman" w:cs="Times New Roman"/>
            <w:sz w:val="24"/>
            <w:szCs w:val="24"/>
          </w:rPr>
          <w:fldChar w:fldCharType="separate"/>
        </w:r>
        <w:r w:rsidR="009D1B35" w:rsidRPr="009D1B35">
          <w:rPr>
            <w:rFonts w:ascii="Times New Roman" w:hAnsi="Times New Roman" w:cs="Times New Roman"/>
            <w:noProof/>
            <w:sz w:val="24"/>
            <w:szCs w:val="24"/>
            <w:lang w:val="zh-CN"/>
          </w:rPr>
          <w:t>1</w:t>
        </w:r>
        <w:r w:rsidRPr="00295BFE">
          <w:rPr>
            <w:rFonts w:ascii="Times New Roman" w:hAnsi="Times New Roman" w:cs="Times New Roman"/>
            <w:sz w:val="24"/>
            <w:szCs w:val="24"/>
          </w:rPr>
          <w:fldChar w:fldCharType="end"/>
        </w:r>
        <w:r w:rsidR="00871C5A">
          <w:rPr>
            <w:rFonts w:ascii="Times New Roman" w:hAnsi="Times New Roman" w:cs="Times New Roman"/>
            <w:sz w:val="24"/>
            <w:szCs w:val="24"/>
          </w:rPr>
          <w:t xml:space="preserve"> —</w:t>
        </w:r>
      </w:p>
    </w:sdtContent>
  </w:sdt>
  <w:p w:rsidR="006E172D" w:rsidRDefault="006E17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35D" w:rsidRDefault="0050435D" w:rsidP="006E172D">
      <w:r>
        <w:separator/>
      </w:r>
    </w:p>
  </w:footnote>
  <w:footnote w:type="continuationSeparator" w:id="0">
    <w:p w:rsidR="0050435D" w:rsidRDefault="0050435D" w:rsidP="006E1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039B"/>
    <w:multiLevelType w:val="hybridMultilevel"/>
    <w:tmpl w:val="5658F2E6"/>
    <w:lvl w:ilvl="0" w:tplc="920A0AEC">
      <w:numFmt w:val="bullet"/>
      <w:lvlText w:val="—"/>
      <w:lvlJc w:val="left"/>
      <w:pPr>
        <w:ind w:left="360" w:hanging="360"/>
      </w:pPr>
      <w:rPr>
        <w:rFonts w:ascii="方正仿宋_GBK" w:eastAsia="方正仿宋_GBK"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7632968"/>
    <w:multiLevelType w:val="hybridMultilevel"/>
    <w:tmpl w:val="7D1E56A0"/>
    <w:lvl w:ilvl="0" w:tplc="AF74740C">
      <w:numFmt w:val="bullet"/>
      <w:lvlText w:val="—"/>
      <w:lvlJc w:val="left"/>
      <w:pPr>
        <w:ind w:left="360" w:hanging="360"/>
      </w:pPr>
      <w:rPr>
        <w:rFonts w:ascii="方正仿宋_GBK" w:eastAsia="方正仿宋_GBK"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13"/>
    <w:rsid w:val="00020D3C"/>
    <w:rsid w:val="001171F9"/>
    <w:rsid w:val="001746ED"/>
    <w:rsid w:val="001C7873"/>
    <w:rsid w:val="00240503"/>
    <w:rsid w:val="00257C24"/>
    <w:rsid w:val="00282B87"/>
    <w:rsid w:val="00295BFE"/>
    <w:rsid w:val="00381C78"/>
    <w:rsid w:val="00484D38"/>
    <w:rsid w:val="0048711A"/>
    <w:rsid w:val="0050435D"/>
    <w:rsid w:val="00560EF3"/>
    <w:rsid w:val="00573C0A"/>
    <w:rsid w:val="0059529B"/>
    <w:rsid w:val="005F1E3C"/>
    <w:rsid w:val="0066504D"/>
    <w:rsid w:val="006B4818"/>
    <w:rsid w:val="006E172D"/>
    <w:rsid w:val="007B0911"/>
    <w:rsid w:val="00871C5A"/>
    <w:rsid w:val="00907D99"/>
    <w:rsid w:val="009120E8"/>
    <w:rsid w:val="00933F3C"/>
    <w:rsid w:val="00941313"/>
    <w:rsid w:val="009D1B35"/>
    <w:rsid w:val="00A46E4C"/>
    <w:rsid w:val="00B37E04"/>
    <w:rsid w:val="00BD55D9"/>
    <w:rsid w:val="00C13265"/>
    <w:rsid w:val="00CF726C"/>
    <w:rsid w:val="00D14D45"/>
    <w:rsid w:val="00D5406E"/>
    <w:rsid w:val="00DE186A"/>
    <w:rsid w:val="00DF6113"/>
    <w:rsid w:val="00E763BE"/>
    <w:rsid w:val="00F309B4"/>
    <w:rsid w:val="00F83847"/>
    <w:rsid w:val="00FA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8A866B1-D7A9-43C6-B05C-27ABAA8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41313"/>
    <w:pPr>
      <w:widowControl/>
      <w:spacing w:before="100" w:beforeAutospacing="1" w:after="100" w:afterAutospacing="1"/>
      <w:jc w:val="left"/>
      <w:textAlignment w:val="baseline"/>
      <w:outlineLvl w:val="0"/>
    </w:pPr>
    <w:rPr>
      <w:rFonts w:ascii="宋体" w:eastAsia="宋体" w:hAnsi="宋体" w:cs="Times New Roman" w:hint="eastAsia"/>
      <w:b/>
      <w:bCs/>
      <w:kern w:val="44"/>
      <w:sz w:val="48"/>
      <w:szCs w:val="48"/>
    </w:rPr>
  </w:style>
  <w:style w:type="paragraph" w:styleId="4">
    <w:name w:val="heading 4"/>
    <w:basedOn w:val="a"/>
    <w:next w:val="a"/>
    <w:link w:val="4Char"/>
    <w:qFormat/>
    <w:rsid w:val="00941313"/>
    <w:pPr>
      <w:keepNext/>
      <w:keepLines/>
      <w:widowControl/>
      <w:spacing w:before="280" w:after="290" w:line="376" w:lineRule="auto"/>
      <w:textAlignment w:val="baseline"/>
      <w:outlineLvl w:val="3"/>
    </w:pPr>
    <w:rPr>
      <w:rFonts w:ascii="Cambria" w:eastAsia="等线 Light"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1313"/>
    <w:rPr>
      <w:rFonts w:ascii="宋体" w:eastAsia="宋体" w:hAnsi="宋体" w:cs="Times New Roman"/>
      <w:b/>
      <w:bCs/>
      <w:kern w:val="44"/>
      <w:sz w:val="48"/>
      <w:szCs w:val="48"/>
    </w:rPr>
  </w:style>
  <w:style w:type="character" w:customStyle="1" w:styleId="4Char">
    <w:name w:val="标题 4 Char"/>
    <w:basedOn w:val="a0"/>
    <w:link w:val="4"/>
    <w:rsid w:val="00941313"/>
    <w:rPr>
      <w:rFonts w:ascii="Cambria" w:eastAsia="等线 Light" w:hAnsi="Cambria" w:cs="Times New Roman"/>
      <w:b/>
      <w:bCs/>
      <w:sz w:val="28"/>
      <w:szCs w:val="28"/>
    </w:rPr>
  </w:style>
  <w:style w:type="paragraph" w:styleId="a3">
    <w:name w:val="Body Text"/>
    <w:basedOn w:val="a"/>
    <w:link w:val="Char"/>
    <w:rsid w:val="00941313"/>
    <w:pPr>
      <w:widowControl/>
      <w:spacing w:after="120"/>
      <w:textAlignment w:val="baseline"/>
    </w:pPr>
    <w:rPr>
      <w:rFonts w:ascii="Calibri" w:eastAsia="等线" w:hAnsi="Calibri" w:cs="Times New Roman"/>
      <w:szCs w:val="24"/>
    </w:rPr>
  </w:style>
  <w:style w:type="character" w:customStyle="1" w:styleId="Char">
    <w:name w:val="正文文本 Char"/>
    <w:basedOn w:val="a0"/>
    <w:link w:val="a3"/>
    <w:rsid w:val="00941313"/>
    <w:rPr>
      <w:rFonts w:ascii="Calibri" w:eastAsia="等线" w:hAnsi="Calibri" w:cs="Times New Roman"/>
      <w:szCs w:val="24"/>
    </w:rPr>
  </w:style>
  <w:style w:type="character" w:customStyle="1" w:styleId="NormalCharacter">
    <w:name w:val="NormalCharacter"/>
    <w:rsid w:val="00941313"/>
    <w:rPr>
      <w:rFonts w:ascii="Calibri" w:eastAsia="等线" w:hAnsi="Calibri" w:cs="Times New Roman"/>
    </w:rPr>
  </w:style>
  <w:style w:type="paragraph" w:styleId="a4">
    <w:name w:val="header"/>
    <w:basedOn w:val="a"/>
    <w:link w:val="Char0"/>
    <w:uiPriority w:val="99"/>
    <w:unhideWhenUsed/>
    <w:rsid w:val="006E1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172D"/>
    <w:rPr>
      <w:sz w:val="18"/>
      <w:szCs w:val="18"/>
    </w:rPr>
  </w:style>
  <w:style w:type="paragraph" w:styleId="a5">
    <w:name w:val="footer"/>
    <w:basedOn w:val="a"/>
    <w:link w:val="Char1"/>
    <w:uiPriority w:val="99"/>
    <w:unhideWhenUsed/>
    <w:rsid w:val="006E172D"/>
    <w:pPr>
      <w:tabs>
        <w:tab w:val="center" w:pos="4153"/>
        <w:tab w:val="right" w:pos="8306"/>
      </w:tabs>
      <w:snapToGrid w:val="0"/>
      <w:jc w:val="left"/>
    </w:pPr>
    <w:rPr>
      <w:sz w:val="18"/>
      <w:szCs w:val="18"/>
    </w:rPr>
  </w:style>
  <w:style w:type="character" w:customStyle="1" w:styleId="Char1">
    <w:name w:val="页脚 Char"/>
    <w:basedOn w:val="a0"/>
    <w:link w:val="a5"/>
    <w:uiPriority w:val="99"/>
    <w:rsid w:val="006E172D"/>
    <w:rPr>
      <w:sz w:val="18"/>
      <w:szCs w:val="18"/>
    </w:rPr>
  </w:style>
  <w:style w:type="paragraph" w:styleId="a6">
    <w:name w:val="Normal (Web)"/>
    <w:basedOn w:val="a"/>
    <w:uiPriority w:val="99"/>
    <w:semiHidden/>
    <w:unhideWhenUsed/>
    <w:rsid w:val="00573C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Company>china</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收文人员</dc:creator>
  <cp:keywords/>
  <dc:description/>
  <cp:lastModifiedBy>收文人员</cp:lastModifiedBy>
  <cp:revision>2</cp:revision>
  <dcterms:created xsi:type="dcterms:W3CDTF">2024-08-15T08:46:00Z</dcterms:created>
  <dcterms:modified xsi:type="dcterms:W3CDTF">2024-08-15T08:46:00Z</dcterms:modified>
</cp:coreProperties>
</file>