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snapToGrid w:val="0"/>
          <w:sz w:val="44"/>
          <w:szCs w:val="44"/>
          <w:lang w:bidi="en-US"/>
        </w:rPr>
      </w:pPr>
      <w:r>
        <w:rPr>
          <w:rStyle w:val="7"/>
          <w:rFonts w:hint="eastAsia" w:ascii="方正小标宋_GBK" w:hAnsi="方正小标宋_GBK" w:eastAsia="方正小标宋_GBK" w:cs="方正小标宋_GBK"/>
          <w:snapToGrid w:val="0"/>
          <w:sz w:val="44"/>
          <w:szCs w:val="44"/>
          <w:lang w:bidi="en-US"/>
        </w:rPr>
        <w:t>重庆市渝北区义务教育学校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eastAsia="方正仿宋_GBK"/>
          <w:snapToGrid w:val="0"/>
          <w:sz w:val="32"/>
          <w:szCs w:val="32"/>
        </w:rPr>
      </w:pPr>
      <w:r>
        <w:rPr>
          <w:rStyle w:val="7"/>
          <w:rFonts w:hint="eastAsia" w:ascii="方正小标宋_GBK" w:hAnsi="方正小标宋_GBK" w:eastAsia="方正小标宋_GBK" w:cs="方正小标宋_GBK"/>
          <w:snapToGrid w:val="0"/>
          <w:sz w:val="44"/>
          <w:szCs w:val="44"/>
          <w:lang w:bidi="en-US"/>
        </w:rPr>
        <w:t>办学质量评价办法</w:t>
      </w:r>
      <w:r>
        <w:rPr>
          <w:rStyle w:val="7"/>
          <w:rFonts w:hint="eastAsia" w:ascii="方正小标宋_GBK" w:hAnsi="方正小标宋_GBK" w:eastAsia="方正小标宋_GBK" w:cs="方正小标宋_GBK"/>
          <w:snapToGrid w:val="0"/>
          <w:sz w:val="44"/>
          <w:szCs w:val="44"/>
          <w:lang w:eastAsia="zh-CN" w:bidi="en-US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为深入贯彻习近平总书记在全国教育大会上的重要讲话精神，落实中共中央、国务院印发的《关于深化教育教学改革全面提高义务教育质量的意见》《深化新时代教育评价改革总体方案》要求，切实扭转不科学的教育评价导向，全面深化义务教育教学改革，促进义务教育内涵发展和质量提升，根据教育部等六部门《关于印发〈义务教育质量评价指南〉的通知》（教基〔2021〕3号）和市教委等七部门《关于印发〈重庆市义务教育质量评价实施方案（试行）〉的通知》（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  <w:lang w:bidi="en-US"/>
        </w:rPr>
        <w:t>渝教督发〔2021〕8号）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文件精神，结合我区义务教育学校实际，特制定本办法。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坚持以习近平新时代中国特色社会主义思想为指导，全面贯彻党的教育方针，坚持社会主义办学方向，遵循学生成长规律和教育规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律，建立以发展素质教育为导向的义务教育学校办学质量评价体系，强化评价结果运用，健全立德树人落实机制，构建德智体美劳全面培养教育体系，引领深化教育教学改革，全面提高义务教育质量，努力培养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二、评价对象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全区公办义务教育学校（小学、初级中学、九年一贯制学校、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只有初中阶段的高完中学校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）办学质量评价执行本办法。民办义务教育学校参照执行。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三、评价时间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以学年度（每年9月1日至次年8月31日）为评价时间范围，每年12月底前完成该学年度评价工作。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四、主要原则</w:t>
      </w:r>
    </w:p>
    <w:p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napToGrid w:val="0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（一）坚持正确方向。</w:t>
      </w:r>
      <w:r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</w:rPr>
        <w:t>践行为党育人、为国育才使命，坚持正确政绩观和科学教育质量观，促进义务教育公平发展和质量提升。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（二）坚持育人为本。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面向全体学生，促进全面培养，引导办好每所学校、教好每名学生，促进学生德智体美劳全面而有个性地发展。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（三）坚持科学有效。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改进评价方法，强化结果评价与增值评价相结合、过程评价与年终评价相结合、内部评价与外部评价相结合、线上评价与线下评价相结合，切实减轻基层负担，确保评价公平高效。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（四）坚持以评促建。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强化结果运用，充分将评价结果与学校集体荣誉、领导考核、教师待遇、资源配置等挂钩，有效发挥评价诊断、改进与激励功能，大力促进义务教育优质均衡发展。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五、评价内容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以贯彻党的教育方针为目标，以落实立德树人根本任务为重点，根据国家及市对义务教育学校办学质量评价要求，制定我区义务教育学校办学质量评价指标体系（见附件）。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</w:rPr>
        <w:t>（一）发展水平类。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重点评价学校办学方向、课程教学、教师发展、学校管理、学生发展、满意度调查等六个方面，发展水平分为98分。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</w:rPr>
        <w:t>（二）增量评价类。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对学校办学水平排名升降情况进行评价，增量评价分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2分。学校发展水平得分与增量评价得分合为学校办学质量评价总分，学校办学质量总分为100分。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</w:rPr>
        <w:t>降低等级类。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出现下列情况，降低评价等级：1.出现重大安全稳定责任事故；2.出现严重师德师风问题；3. 存在重大违规办学行为；4.发生重大公共卫生事件；5.发生教职员工违法犯罪事件；6.发生区委教育工委研究认定的其他严重违规违纪事件。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六、评价实施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（一）学校分组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结合全区义务教育学校类型、区域特点，将全区义务教育学校分为城市小学组、农村小学组和初中组（初中组包括初级中学校、九年一贯制学校、只有初中阶段的高完中学校）3个组，实行分组评价。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评价流程及方式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1.平时评价。区教委各职能科室、直属事业单位（或外聘专家团队和第三方机构）根据相关指标评价细则，通过看、查、听、访、测、评等方式，开展过程性评价。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2.民意测评。每年下半年，区政府教育督导室牵头，通过线上评价方式，在广大教师、学生、家长及社会人士中开展办学满意度测评。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3.年终评价。年末，</w:t>
      </w:r>
      <w:bookmarkStart w:id="0" w:name="_Hlk104214011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区政府教育督导室</w:t>
      </w:r>
      <w:bookmarkEnd w:id="0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牵头，由区内外专家组建督导评价组，通过现场观测、查阅资料、随机访谈、校长答辩、民主测评等方式，对学校开展综合性评价。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4.初步汇总。由区政府教育督导室负责，汇总各组平时评价、民意测评、年终评价得分。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5.增量评价。由区政府教育督导室负责，对学校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发展水平进步情况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实施增量评价。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6.降等评价。由区政府教育督导室负责，提出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降低等级类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的学校名单。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7.初定评价。由区政府教育督导室负责，依据各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学校办学水平情况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进步情况、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降等评价结果等因素，按照相关政策规定的比例评出各学校办学水平等级。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8.初审公示。初定评价结果经区委教育工委初审后，在区教育系统党政内网公示3个工作日。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9.审定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上报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。区委教育工委对初审公示情况再次审定，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并上报区委区政府。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10.公布结果。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区教委、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区政府教育督导室发文公布评价结果。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（三）评价周期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对义务教育学校办学质量评价实行义务教育学校全覆盖，原则上一年一评。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结果运用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纳入督导考核。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将学校办学质量评价结果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shd w:val="clear" w:color="auto" w:fill="FFFFFF"/>
        </w:rPr>
        <w:t>作为对学校奖惩、</w:t>
      </w:r>
      <w:r>
        <w:rPr>
          <w:rStyle w:val="7"/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学校本学年度超额绩效分配、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校级干部工作考核、政策支持、资源配置的重要依据。学年度评价结果为末等的学校，将由区委教育工委约谈校级领导。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（二）督促问题整改。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对评价发现的问题，区政府教育督导室要及时以书面的形式反馈学校，各学校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要认真抓好整改落实，按时将整改结果上报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区政府教育督导室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，限期销号。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napToGrid w:val="0"/>
          <w:sz w:val="32"/>
          <w:szCs w:val="32"/>
        </w:rPr>
        <w:t>（三）推广典型经验。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对评价过程中发现的学校办学先进经验、创新举措、典型案例等，区政府教育督导室要及时梳理、准确掌握、广泛宣传并推广运用。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snapToGrid w:val="0"/>
          <w:sz w:val="32"/>
          <w:szCs w:val="32"/>
        </w:rPr>
        <w:t>八、相关要求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各学校要高度重视学年度评价工作，要把评价实施过程作为自我审视、自我督导、自我监测的过程，充分发挥评价在办学中的导向、评估、监测、激励作用，要实事求是地做好自查自评工作，按要求提交评价资料。各督导评价组、各职能科室、直属事业单位和外聘专家团队、第三方机构要坚持</w:t>
      </w:r>
      <w:r>
        <w:rPr>
          <w:rStyle w:val="7"/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“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评价有统一标准、计分有事实依据</w:t>
      </w:r>
      <w:r>
        <w:rPr>
          <w:rStyle w:val="7"/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”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，客观、公正、实事求是地开展评价工作，并将评价结果经分管领导审核签字后于当年12月底前报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区政府教育督导室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。各评价主体和评价对象要严格执行教育督导检查</w:t>
      </w:r>
      <w:r>
        <w:rPr>
          <w:rStyle w:val="7"/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“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十不准</w:t>
      </w:r>
      <w:r>
        <w:rPr>
          <w:rStyle w:val="7"/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”</w:t>
      </w: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和安全工作、疫情防控相关要求，严肃工作纪律和廉洁纪律，不得安排与评价检查无关的活动，不得影响学校正常的教育教学秩序。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评价中出现的特殊情况及未尽事宜由区委教育工委研究确定。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  <w:t>附件：《重庆市渝北区义务教育学校办学质量评价指标体系》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Style w:val="7"/>
          <w:rFonts w:hint="eastAsia" w:eastAsia="方正仿宋_GBK" w:cs="Times New Roman"/>
          <w:snapToGrid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eastAsia="方正仿宋_GBK" w:cs="Times New Roman"/>
          <w:snapToGrid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7"/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重庆市渝北区义务教育学校办学质量评价指标体系</w:t>
      </w:r>
    </w:p>
    <w:tbl>
      <w:tblPr>
        <w:tblStyle w:val="5"/>
        <w:tblW w:w="140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91"/>
        <w:gridCol w:w="10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重点内容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关键指标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考查要点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A1办学方向                18分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B1加强党建工作        15分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1.健全党对学校工作领导的制度机制，以政治建设为统领，加强学校领导班子建设，推进党的工作与教育教学工作紧密融合，把思想政治工作贯穿学校教育教学全过程。（9分）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2.落实学校党的组织和党的工作全覆盖，落实党风廉政建设责任制和意识形态工作责任制；坚持党建带团建、队建，充分发挥学校工会、共青团、少先队等群团组织作用。（6分）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B2坚持立德树人          3分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3.全面贯彻党的教育方针，坚持科学教育质量观，落实德智体美劳全面培养要求，坚持全员、全过程、全方位育人，深入实施素质教育，促进学生全面发展、健康成长。（1.5分）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4.把立德作为育人首要任务，制定并有效实施落实《中小学德育工作指南》的具体工作方案，将培育和践行社会主义核心价值观融入教育教学全过程，教育引导学生爱党爱国爱人民爱社会主义。（1.5分）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A2课程教学                             16分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B3落实课程方案             10分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5.开齐开足开好国家规定课程；规范使用审定教材，不得引进境外课程、使用境外教材。（0.5分）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加强课程建设，特别是德育、体育、美育、劳动教育等课程建设，重视法治教育、安全教育和心理健康教育，有效开发和实施地方课程、校本课程。（9.5分）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B4规范教学实施                        3分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7.健全学校教学管理规程，统筹制定教学计划；按照课程标准实施教学，不存在随意增减课时、改变难度、调整进度等问题。（1分）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8.完善教师集体备课制度，健全教学评价制度，注重教学诊断与改进；校长深入课堂听课、参与教研、指导教学。（1分）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9.健全作业管理办法，统筹调控作业量和作业时间；严控考试次数，不公布考试成绩和排名；实现课后服务全覆盖，提高课后服务质量。防止学业负担过重。（1分）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B5优化教学方式         3分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10.积极学习应用优秀教学成果和信息化教学资源，鼓励教师改进和创新教育教学方法，注重启发式、互动式、探究式教学，推进信息技术与教育教学深度融合。（1分）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11.坚持因材施教、教好每名学生，精准分析学情，重视差异化教学和个别化指导，培养学生自主学习能力，帮扶学习困难学生。（1分）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12.强化实践育人，积极开展劳动教育和综合实践活动，培养学生的社会责任感、创新精神和实践能力。（1分）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A3教师发展                               10分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B6加强师德师风建设                        4分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13.按照“四有”好老师标准，健全师德师风建设长效机制，积极选树先进典型，严肃查处师德失范行为。（2分）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14.关心教师思想状况，加强思想政治工作和人文关怀，帮助解决教师思想问题与实际困难，促进教师身心健康。（2分）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B7重视教师专业成长                        4分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15.实施教师专业发展规划，优化教师队伍结构，注重青年教师培养；健全校本教研制度，支持教师参加专业培训、凝练教学经验。（2分）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教师达到专业标准要求，具备较强的育德、课堂教学、作业与考试命题设计、实验操作和家庭教育指导等能力，以及必备的信息化素养和信息技术应用能力；校长注重不断提高学校管理与教育教学领导力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17.重视加强班主任队伍建设，班主任认真履行岗位职责。（1分）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B8健全教师激励机制                          2分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18.完善校内教师激励体系，坚持公开公平公正，注重精神荣誉激励、专业发展激励、岗位晋升激励、绩效工资激励、关心爱护激励。（1分）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19.树立正确激励导向，突出全面育人和教育教学实绩，克服唯分数、唯升学的评价倾向，充分激发教师教书育人的积极性、创造性。（1分）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A4学校管理                                 20分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B9完善学校内部治理                                12分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20.建设现代学校制度，健全并落实学校各项管理制度，加强作业、睡眠、手机、读物、体质等管理。定期召开教职工代表大会，发挥社区、家长委员会等参与学校管理的积极作用。（1分）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制定符合实际的学校发展规划，推进学校内涵发展、特色建设，增强学校办学活力。（11分）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B10保障学生平等权益                              6分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22.落实免试就近入学政策，实行均衡编班，不分重点班、快慢班；落实控辍保学登记、报告和劝返等责任；不存在违规招生、迫使学生转学退学等问题。（3分）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23.落实进城务工人员随迁子女入学、残疾儿童随班就读、家庭经济困难学生资助等政策，加强对留守儿童、困境儿童及其他需要特别照顾学生的关爱帮扶和心理辅导。（3分）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B11加强校园文化建设                               2分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24.建设体现学校办学理念和特色的校园文化，加强校风教风学风建设，增进师生相互关爱，增强学校凝聚力；密切家校协同育人，强化家庭教育指导。（1分）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25.优化校园空间环境，建设健康校园、平安校园、书香校园、温馨校园、文明校园，营造和谐育人环境。（1分）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A5学生发展                              32分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B12学生发展质量状况                          32分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_GBK" w:cs="Times New Roman"/>
                <w:lang w:val="en-US" w:eastAsia="zh-CN" w:bidi="ar"/>
              </w:rPr>
              <w:t>26.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加强学生综合素质档案建设和使用，客观反映学生德智体美劳全面发展整体水平及变化情况。（32分）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A6满意度测评                              2分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B13满意度测评       2分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27.师生、家长、社会等方面对学校办学质量的满意度。（2分）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A7增量评价         2分                             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B14增量评价          2分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28.学校办学质量增量评价。（2分）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降等评价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下列情况降低评价等级</w:t>
            </w: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1.出现重大安全稳定责任事故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2.出现严重师德师风问题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3.存在重大违规办学行为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4.发生重大公共卫生事件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5.发生教职员工违法犯罪事件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6.发生区委教育工委研究认定的其他严重违规违纪事件</w:t>
            </w:r>
          </w:p>
        </w:tc>
      </w:tr>
    </w:tbl>
    <w:p>
      <w:pPr>
        <w:pStyle w:val="2"/>
        <w:rPr>
          <w:rStyle w:val="7"/>
          <w:rFonts w:hint="eastAsia" w:eastAsia="方正仿宋_GBK" w:cs="Times New Roman"/>
          <w:snapToGrid w:val="0"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- 6 -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9EF31"/>
    <w:multiLevelType w:val="singleLevel"/>
    <w:tmpl w:val="0609EF31"/>
    <w:lvl w:ilvl="0" w:tentative="0">
      <w:start w:val="3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1">
    <w:nsid w:val="3765D671"/>
    <w:multiLevelType w:val="singleLevel"/>
    <w:tmpl w:val="3765D67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A36394"/>
    <w:multiLevelType w:val="singleLevel"/>
    <w:tmpl w:val="40A363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06F554"/>
    <w:multiLevelType w:val="singleLevel"/>
    <w:tmpl w:val="5806F5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yYThlMmRiNzg0YjhlMDFmNTBhOTMwNWVmY2MwYjMifQ=="/>
  </w:docVars>
  <w:rsids>
    <w:rsidRoot w:val="26D11339"/>
    <w:rsid w:val="000228E6"/>
    <w:rsid w:val="00076722"/>
    <w:rsid w:val="000809C2"/>
    <w:rsid w:val="00084051"/>
    <w:rsid w:val="00084D87"/>
    <w:rsid w:val="000C537D"/>
    <w:rsid w:val="000D6FD3"/>
    <w:rsid w:val="001033AE"/>
    <w:rsid w:val="001300D8"/>
    <w:rsid w:val="001554C6"/>
    <w:rsid w:val="00181290"/>
    <w:rsid w:val="001C3548"/>
    <w:rsid w:val="002020E2"/>
    <w:rsid w:val="00295C14"/>
    <w:rsid w:val="002B4410"/>
    <w:rsid w:val="002E335F"/>
    <w:rsid w:val="002F0AE5"/>
    <w:rsid w:val="00303442"/>
    <w:rsid w:val="003307D5"/>
    <w:rsid w:val="004B6EEF"/>
    <w:rsid w:val="004E4A27"/>
    <w:rsid w:val="00502D0A"/>
    <w:rsid w:val="00515308"/>
    <w:rsid w:val="005164F1"/>
    <w:rsid w:val="00563B40"/>
    <w:rsid w:val="005937EE"/>
    <w:rsid w:val="005A258E"/>
    <w:rsid w:val="005C544C"/>
    <w:rsid w:val="005D1176"/>
    <w:rsid w:val="005D3CEA"/>
    <w:rsid w:val="005E1A67"/>
    <w:rsid w:val="0064740B"/>
    <w:rsid w:val="0071314C"/>
    <w:rsid w:val="00737B38"/>
    <w:rsid w:val="00764557"/>
    <w:rsid w:val="00791782"/>
    <w:rsid w:val="007F611A"/>
    <w:rsid w:val="00804696"/>
    <w:rsid w:val="008169C7"/>
    <w:rsid w:val="00822351"/>
    <w:rsid w:val="00841542"/>
    <w:rsid w:val="008449DE"/>
    <w:rsid w:val="00853A9C"/>
    <w:rsid w:val="008B126D"/>
    <w:rsid w:val="008E3B05"/>
    <w:rsid w:val="008F0173"/>
    <w:rsid w:val="00906D65"/>
    <w:rsid w:val="009250C7"/>
    <w:rsid w:val="009A31E6"/>
    <w:rsid w:val="009E6D0A"/>
    <w:rsid w:val="00A0425A"/>
    <w:rsid w:val="00A22E16"/>
    <w:rsid w:val="00A87E06"/>
    <w:rsid w:val="00AF6C73"/>
    <w:rsid w:val="00B10018"/>
    <w:rsid w:val="00B65074"/>
    <w:rsid w:val="00B77FD8"/>
    <w:rsid w:val="00B901AE"/>
    <w:rsid w:val="00BA64A1"/>
    <w:rsid w:val="00BF2C65"/>
    <w:rsid w:val="00C57C4E"/>
    <w:rsid w:val="00C61DAA"/>
    <w:rsid w:val="00CA461E"/>
    <w:rsid w:val="00CA7AB5"/>
    <w:rsid w:val="00CB5621"/>
    <w:rsid w:val="00D2765D"/>
    <w:rsid w:val="00D3153D"/>
    <w:rsid w:val="00D54569"/>
    <w:rsid w:val="00DA2F9C"/>
    <w:rsid w:val="00DD6050"/>
    <w:rsid w:val="00E11583"/>
    <w:rsid w:val="00E6736F"/>
    <w:rsid w:val="00E74F9E"/>
    <w:rsid w:val="00EB1B2B"/>
    <w:rsid w:val="00EB7B99"/>
    <w:rsid w:val="00EC13FB"/>
    <w:rsid w:val="00ED358F"/>
    <w:rsid w:val="00F01D3B"/>
    <w:rsid w:val="00F234A5"/>
    <w:rsid w:val="00F607C1"/>
    <w:rsid w:val="00F94A58"/>
    <w:rsid w:val="00FA0D32"/>
    <w:rsid w:val="03E560D4"/>
    <w:rsid w:val="097B1492"/>
    <w:rsid w:val="0E655A44"/>
    <w:rsid w:val="108030B2"/>
    <w:rsid w:val="13D81481"/>
    <w:rsid w:val="18E643B7"/>
    <w:rsid w:val="212C4B37"/>
    <w:rsid w:val="23843AD1"/>
    <w:rsid w:val="26D11339"/>
    <w:rsid w:val="2A16074D"/>
    <w:rsid w:val="2C002485"/>
    <w:rsid w:val="2D4E3DC3"/>
    <w:rsid w:val="2F1F63D0"/>
    <w:rsid w:val="2F4A44FC"/>
    <w:rsid w:val="34757B91"/>
    <w:rsid w:val="372C5B37"/>
    <w:rsid w:val="37F168BD"/>
    <w:rsid w:val="3B077069"/>
    <w:rsid w:val="3FC52D53"/>
    <w:rsid w:val="4DCE3B1F"/>
    <w:rsid w:val="4E942342"/>
    <w:rsid w:val="50E310BB"/>
    <w:rsid w:val="52DE59E9"/>
    <w:rsid w:val="54CB015B"/>
    <w:rsid w:val="58E44E87"/>
    <w:rsid w:val="58E56B34"/>
    <w:rsid w:val="598437DF"/>
    <w:rsid w:val="5DA67E94"/>
    <w:rsid w:val="5F2A004D"/>
    <w:rsid w:val="60FF2378"/>
    <w:rsid w:val="62A139D9"/>
    <w:rsid w:val="644D42E4"/>
    <w:rsid w:val="673F630B"/>
    <w:rsid w:val="6A82138D"/>
    <w:rsid w:val="708244C1"/>
    <w:rsid w:val="72210249"/>
    <w:rsid w:val="7C792209"/>
    <w:rsid w:val="7C9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/>
      <w:textAlignment w:val="baseline"/>
    </w:pPr>
    <w:rPr>
      <w:rFonts w:ascii="Times New Roman" w:hAnsi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qFormat/>
    <w:uiPriority w:val="0"/>
    <w:rPr>
      <w:rFonts w:hint="default" w:ascii="Times New Roman" w:hAnsi="Times New Roman" w:eastAsia="宋体" w:cs="Times New Roman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4427</Words>
  <Characters>4554</Characters>
  <Lines>17</Lines>
  <Paragraphs>4</Paragraphs>
  <TotalTime>6</TotalTime>
  <ScaleCrop>false</ScaleCrop>
  <LinksUpToDate>false</LinksUpToDate>
  <CharactersWithSpaces>5037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2022-05-06T07:23:00Z</dcterms:created>
  <dc:creator>李子</dc:creator>
  <cp:lastModifiedBy>李子</cp:lastModifiedBy>
  <cp:lastPrinted>2022-07-28T03:31:00Z</cp:lastPrinted>
  <dcterms:modified xsi:type="dcterms:W3CDTF">2023-01-03T08:21:05Z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CE508A2804124B549132AA1FFE2E7140</vt:lpwstr>
  </property>
</Properties>
</file>