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仿宋_GBK" w:cs="Times New Roman"/>
          <w:kern w:val="0"/>
          <w:sz w:val="32"/>
          <w:szCs w:val="32"/>
        </w:rPr>
      </w:pPr>
    </w:p>
    <w:p>
      <w:pPr>
        <w:spacing w:line="560" w:lineRule="exact"/>
        <w:jc w:val="center"/>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渝北教发〔2023〕351号</w:t>
      </w:r>
    </w:p>
    <w:p>
      <w:pPr>
        <w:spacing w:line="560" w:lineRule="exact"/>
        <w:jc w:val="center"/>
        <w:rPr>
          <w:rFonts w:ascii="Times New Roman" w:hAnsi="Times New Roman" w:eastAsia="方正小标宋_GBK" w:cs="Times New Roman"/>
          <w:sz w:val="44"/>
          <w:szCs w:val="44"/>
        </w:rPr>
      </w:pPr>
    </w:p>
    <w:p>
      <w:pPr>
        <w:spacing w:line="560" w:lineRule="exact"/>
        <w:jc w:val="center"/>
        <w:outlineLvl w:val="1"/>
        <w:rPr>
          <w:rFonts w:ascii="Times New Roman" w:hAnsi="Times New Roman" w:eastAsia="方正小标宋_GBK" w:cs="Times New Roman"/>
          <w:spacing w:val="-6"/>
          <w:sz w:val="44"/>
          <w:szCs w:val="44"/>
        </w:rPr>
      </w:pPr>
      <w:r>
        <w:rPr>
          <w:rFonts w:ascii="Times New Roman" w:hAnsi="Times New Roman" w:eastAsia="方正小标宋_GBK" w:cs="Times New Roman"/>
          <w:spacing w:val="-6"/>
          <w:sz w:val="44"/>
          <w:szCs w:val="44"/>
        </w:rPr>
        <w:t>重庆市渝北区教育委员会</w:t>
      </w:r>
    </w:p>
    <w:p>
      <w:pPr>
        <w:spacing w:line="560" w:lineRule="exact"/>
        <w:jc w:val="center"/>
        <w:outlineLvl w:val="1"/>
        <w:rPr>
          <w:rFonts w:ascii="Times New Roman" w:hAnsi="Times New Roman" w:eastAsia="方正小标宋_GBK" w:cs="Times New Roman"/>
          <w:sz w:val="44"/>
          <w:szCs w:val="44"/>
        </w:rPr>
      </w:pPr>
      <w:r>
        <w:rPr>
          <w:rFonts w:ascii="Times New Roman" w:hAnsi="Times New Roman" w:eastAsia="方正小标宋_GBK" w:cs="Times New Roman"/>
          <w:spacing w:val="-6"/>
          <w:sz w:val="44"/>
          <w:szCs w:val="44"/>
        </w:rPr>
        <w:t>关于命名第二批近视防控特色学校的</w:t>
      </w:r>
      <w:r>
        <w:rPr>
          <w:rFonts w:ascii="Times New Roman" w:hAnsi="Times New Roman" w:eastAsia="方正小标宋_GBK" w:cs="Times New Roman"/>
          <w:sz w:val="44"/>
          <w:szCs w:val="44"/>
        </w:rPr>
        <w:t>通报</w:t>
      </w:r>
    </w:p>
    <w:p>
      <w:pPr>
        <w:spacing w:line="560" w:lineRule="exact"/>
        <w:jc w:val="center"/>
        <w:rPr>
          <w:rFonts w:ascii="Times New Roman" w:hAnsi="Times New Roman" w:eastAsia="方正小标宋_GBK" w:cs="Times New Roman"/>
          <w:sz w:val="44"/>
          <w:szCs w:val="44"/>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各中小学、幼儿园：</w:t>
      </w:r>
    </w:p>
    <w:p>
      <w:pPr>
        <w:pStyle w:val="5"/>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全国综合防控儿童青少年近视实施方案》和《重庆市综合防控儿童青少年近视实施方案》精神，根据《市教委、市卫生健康委关于做好全市儿童青少年近视防控试点区县和特色学校遴选工作的通知》（渝教体卫艺函〔2020〕22号）、《区教委关于开展第6个近视防控宣传教育月活动的通知》（渝北教发〔2023〕61号）要求，今年区教委开展了第二批“区级儿童青少年近视防控特色学校”创建活动。</w:t>
      </w:r>
    </w:p>
    <w:p>
      <w:pPr>
        <w:pStyle w:val="5"/>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有关中小学、幼儿园通过积极申报、创建，区教委通过实地查看、查阅资料、听取汇报等方式进行了评审，经研究，决定命名重庆八中龙兴中学等10所学校（幼儿园）为“</w:t>
      </w:r>
      <w:r>
        <w:rPr>
          <w:rFonts w:ascii="Times New Roman" w:hAnsi="Times New Roman" w:eastAsia="方正仿宋_GBK" w:cs="Times New Roman"/>
          <w:kern w:val="2"/>
          <w:sz w:val="32"/>
          <w:szCs w:val="32"/>
        </w:rPr>
        <w:t>渝北区第二批儿童青少年近视防控特色学校</w:t>
      </w:r>
      <w:r>
        <w:rPr>
          <w:rFonts w:ascii="Times New Roman" w:hAnsi="Times New Roman" w:eastAsia="方正仿宋_GBK" w:cs="Times New Roman"/>
          <w:sz w:val="32"/>
          <w:szCs w:val="32"/>
        </w:rPr>
        <w:t>”（名单附后）。</w:t>
      </w:r>
    </w:p>
    <w:p>
      <w:pPr>
        <w:autoSpaceDE w:val="0"/>
        <w:autoSpaceDN w:val="0"/>
        <w:adjustRightInd w:val="0"/>
        <w:spacing w:before="31" w:line="560" w:lineRule="exact"/>
        <w:ind w:right="26"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希望各近视防控特色学校发挥好示范引领作用，整体提升儿童青少年近视防控工作水平，全面促进学生身心健康。希望各中小学、幼儿园进一步加强近视防控工作，加大近视防控宣传力度，积极营造良好的宣传氛围，促进学校近视防控工作取得良好成效。</w:t>
      </w:r>
    </w:p>
    <w:p>
      <w:pPr>
        <w:autoSpaceDE w:val="0"/>
        <w:autoSpaceDN w:val="0"/>
        <w:adjustRightInd w:val="0"/>
        <w:spacing w:line="560" w:lineRule="exact"/>
        <w:ind w:right="-20" w:firstLine="160" w:firstLineChars="50"/>
        <w:rPr>
          <w:rFonts w:ascii="Times New Roman" w:hAnsi="Times New Roman" w:eastAsia="方正仿宋_GBK" w:cs="Times New Roman"/>
          <w:sz w:val="32"/>
          <w:szCs w:val="32"/>
        </w:rPr>
      </w:pPr>
    </w:p>
    <w:p>
      <w:pPr>
        <w:autoSpaceDE w:val="0"/>
        <w:autoSpaceDN w:val="0"/>
        <w:adjustRightInd w:val="0"/>
        <w:spacing w:line="560" w:lineRule="exact"/>
        <w:ind w:right="-20" w:firstLine="800" w:firstLineChars="25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附件：渝北区第二批儿童青少年近视防控特色学校名单</w:t>
      </w:r>
    </w:p>
    <w:p>
      <w:pPr>
        <w:autoSpaceDE w:val="0"/>
        <w:autoSpaceDN w:val="0"/>
        <w:adjustRightInd w:val="0"/>
        <w:spacing w:before="31" w:line="560" w:lineRule="exact"/>
        <w:ind w:right="26"/>
        <w:rPr>
          <w:rFonts w:ascii="Times New Roman" w:hAnsi="Times New Roman" w:eastAsia="方正仿宋_GBK" w:cs="Times New Roman"/>
          <w:sz w:val="32"/>
          <w:szCs w:val="32"/>
        </w:rPr>
      </w:pPr>
    </w:p>
    <w:p>
      <w:pPr>
        <w:autoSpaceDE w:val="0"/>
        <w:autoSpaceDN w:val="0"/>
        <w:adjustRightInd w:val="0"/>
        <w:spacing w:before="31" w:line="560" w:lineRule="exact"/>
        <w:ind w:right="26"/>
        <w:rPr>
          <w:rFonts w:ascii="Times New Roman" w:hAnsi="Times New Roman" w:eastAsia="方正仿宋_GBK" w:cs="Times New Roman"/>
          <w:sz w:val="32"/>
          <w:szCs w:val="32"/>
        </w:rPr>
      </w:pPr>
    </w:p>
    <w:p>
      <w:pPr>
        <w:spacing w:line="560" w:lineRule="exact"/>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重庆市渝北区教育委员会</w:t>
      </w:r>
    </w:p>
    <w:p>
      <w:pPr>
        <w:spacing w:line="560"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2023年12月12日</w:t>
      </w:r>
    </w:p>
    <w:p>
      <w:pPr>
        <w:spacing w:line="560" w:lineRule="exact"/>
        <w:ind w:firstLine="5760" w:firstLineChars="1800"/>
        <w:rPr>
          <w:rFonts w:ascii="Times New Roman" w:hAnsi="Times New Roman" w:eastAsia="方正仿宋_GBK" w:cs="Times New Roman"/>
          <w:sz w:val="32"/>
          <w:szCs w:val="32"/>
        </w:rPr>
      </w:pPr>
    </w:p>
    <w:p>
      <w:pPr>
        <w:widowControl/>
        <w:jc w:val="left"/>
        <w:outlineLvl w:val="1"/>
        <w:rPr>
          <w:rFonts w:ascii="Times New Roman" w:hAnsi="Times New Roman" w:eastAsia="方正黑体_GBK" w:cs="Times New Roman"/>
          <w:color w:val="000000"/>
          <w:kern w:val="0"/>
          <w:sz w:val="32"/>
          <w:szCs w:val="32"/>
        </w:rPr>
      </w:pPr>
      <w:r>
        <w:rPr>
          <w:rFonts w:hint="default" w:ascii="Times New Roman" w:hAnsi="Times New Roman" w:eastAsia="方正仿宋_GBK" w:cs="Times New Roman"/>
          <w:kern w:val="0"/>
          <w:sz w:val="32"/>
          <w:szCs w:val="32"/>
          <w:lang w:val="en"/>
        </w:rPr>
        <w:t>(</w:t>
      </w:r>
      <w:r>
        <w:rPr>
          <w:rFonts w:hint="eastAsia" w:ascii="Times New Roman" w:hAnsi="Times New Roman" w:eastAsia="方正仿宋_GBK" w:cs="Times New Roman"/>
          <w:kern w:val="0"/>
          <w:sz w:val="32"/>
          <w:szCs w:val="32"/>
          <w:lang w:val="en" w:eastAsia="zh-CN"/>
        </w:rPr>
        <w:t>此件公开发布</w:t>
      </w:r>
      <w:r>
        <w:rPr>
          <w:rFonts w:hint="default" w:ascii="Times New Roman" w:hAnsi="Times New Roman" w:eastAsia="方正仿宋_GBK" w:cs="Times New Roman"/>
          <w:kern w:val="0"/>
          <w:sz w:val="32"/>
          <w:szCs w:val="32"/>
          <w:lang w:val="en"/>
        </w:rPr>
        <w:t>)</w:t>
      </w:r>
      <w:bookmarkStart w:id="0" w:name="_GoBack"/>
      <w:bookmarkEnd w:id="0"/>
      <w:r>
        <w:rPr>
          <w:rFonts w:ascii="Times New Roman" w:hAnsi="Times New Roman" w:eastAsia="方正仿宋_GBK" w:cs="Times New Roman"/>
          <w:kern w:val="0"/>
          <w:sz w:val="32"/>
          <w:szCs w:val="32"/>
        </w:rPr>
        <w:br w:type="page"/>
      </w:r>
      <w:r>
        <w:rPr>
          <w:rFonts w:ascii="Times New Roman" w:hAnsi="Times New Roman" w:eastAsia="方正黑体_GBK" w:cs="Times New Roman"/>
          <w:sz w:val="28"/>
          <w:szCs w:val="28"/>
        </w:rPr>
        <w:t>附件</w:t>
      </w:r>
    </w:p>
    <w:p>
      <w:pPr>
        <w:autoSpaceDE w:val="0"/>
        <w:autoSpaceDN w:val="0"/>
        <w:adjustRightInd w:val="0"/>
        <w:spacing w:line="560" w:lineRule="exact"/>
        <w:ind w:right="-20"/>
        <w:jc w:val="center"/>
        <w:rPr>
          <w:rFonts w:ascii="Times New Roman" w:hAnsi="Times New Roman" w:eastAsia="方正大标宋简体" w:cs="Times New Roman"/>
          <w:spacing w:val="1"/>
          <w:kern w:val="0"/>
          <w:sz w:val="36"/>
          <w:szCs w:val="36"/>
        </w:rPr>
      </w:pPr>
    </w:p>
    <w:p>
      <w:pPr>
        <w:autoSpaceDE w:val="0"/>
        <w:autoSpaceDN w:val="0"/>
        <w:adjustRightInd w:val="0"/>
        <w:spacing w:line="420" w:lineRule="exact"/>
        <w:ind w:right="-20"/>
        <w:jc w:val="center"/>
        <w:outlineLvl w:val="1"/>
        <w:rPr>
          <w:rFonts w:ascii="Times New Roman" w:hAnsi="Times New Roman" w:eastAsia="方正仿宋_GBK" w:cs="Times New Roman"/>
          <w:sz w:val="40"/>
          <w:szCs w:val="40"/>
        </w:rPr>
      </w:pPr>
      <w:r>
        <w:rPr>
          <w:rFonts w:ascii="Times New Roman" w:hAnsi="Times New Roman" w:eastAsia="方正小标宋_GBK" w:cs="Times New Roman"/>
          <w:spacing w:val="-11"/>
          <w:kern w:val="0"/>
          <w:sz w:val="40"/>
          <w:szCs w:val="40"/>
        </w:rPr>
        <w:t>渝北区第二批儿童青少年近视防控特色学校名单</w:t>
      </w:r>
    </w:p>
    <w:p>
      <w:pPr>
        <w:widowControl/>
        <w:tabs>
          <w:tab w:val="left" w:pos="2223"/>
        </w:tabs>
        <w:spacing w:line="560" w:lineRule="exact"/>
        <w:jc w:val="center"/>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（共10所）</w:t>
      </w:r>
    </w:p>
    <w:p>
      <w:pPr>
        <w:widowControl/>
        <w:tabs>
          <w:tab w:val="left" w:pos="2223"/>
        </w:tabs>
        <w:spacing w:line="560" w:lineRule="exact"/>
        <w:jc w:val="left"/>
        <w:rPr>
          <w:rFonts w:ascii="Times New Roman" w:hAnsi="Times New Roman" w:eastAsia="方正仿宋_GBK" w:cs="Times New Roman"/>
          <w:sz w:val="32"/>
          <w:szCs w:val="32"/>
        </w:rPr>
      </w:pPr>
    </w:p>
    <w:p>
      <w:pPr>
        <w:widowControl/>
        <w:tabs>
          <w:tab w:val="left" w:pos="2223"/>
        </w:tabs>
        <w:spacing w:line="720" w:lineRule="auto"/>
        <w:jc w:val="left"/>
        <w:rPr>
          <w:rFonts w:ascii="Times New Roman" w:hAnsi="Times New Roman" w:eastAsia="方正仿宋_GBK" w:cs="Times New Roman"/>
          <w:color w:val="000000"/>
          <w:kern w:val="0"/>
          <w:sz w:val="28"/>
          <w:szCs w:val="28"/>
        </w:rPr>
      </w:pPr>
      <w:r>
        <w:rPr>
          <w:rFonts w:ascii="Times New Roman" w:hAnsi="Times New Roman" w:eastAsia="方正仿宋_GBK" w:cs="Times New Roman"/>
          <w:sz w:val="32"/>
          <w:szCs w:val="32"/>
        </w:rPr>
        <w:t>重庆八中龙兴中学      悦港中学            空港实验中学</w:t>
      </w:r>
    </w:p>
    <w:p>
      <w:pPr>
        <w:widowControl/>
        <w:tabs>
          <w:tab w:val="left" w:pos="2223"/>
        </w:tabs>
        <w:spacing w:line="720" w:lineRule="auto"/>
        <w:ind w:right="-334" w:rightChars="-159"/>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两江小学              宝圣湖小学          空港佳园小学</w:t>
      </w:r>
    </w:p>
    <w:p>
      <w:pPr>
        <w:widowControl/>
        <w:tabs>
          <w:tab w:val="left" w:pos="2223"/>
        </w:tabs>
        <w:spacing w:line="720" w:lineRule="auto"/>
        <w:ind w:right="-334" w:rightChars="-159"/>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同茂幼儿园            莲花第二幼儿园      悦城幼儿园</w:t>
      </w:r>
    </w:p>
    <w:p>
      <w:pPr>
        <w:widowControl/>
        <w:tabs>
          <w:tab w:val="left" w:pos="2223"/>
        </w:tabs>
        <w:spacing w:line="720" w:lineRule="auto"/>
        <w:ind w:right="-334" w:rightChars="-159"/>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冉家坝幼儿园</w:t>
      </w:r>
    </w:p>
    <w:p>
      <w:pPr>
        <w:widowControl/>
        <w:spacing w:line="560" w:lineRule="exact"/>
        <w:ind w:firstLine="6560" w:firstLineChars="2050"/>
        <w:rPr>
          <w:rFonts w:ascii="Times New Roman" w:hAnsi="Times New Roman" w:eastAsia="方正仿宋_GBK" w:cs="Times New Roman"/>
          <w:kern w:val="0"/>
          <w:sz w:val="32"/>
          <w:szCs w:val="32"/>
        </w:rPr>
      </w:pPr>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2MDQ2YjU1MWI2NjBiMGU0ZTZhYTk3MmNhYjA2ODUifQ=="/>
  </w:docVars>
  <w:rsids>
    <w:rsidRoot w:val="00CF402A"/>
    <w:rsid w:val="00044729"/>
    <w:rsid w:val="00175ED5"/>
    <w:rsid w:val="00176AEB"/>
    <w:rsid w:val="001864BC"/>
    <w:rsid w:val="00193606"/>
    <w:rsid w:val="00196A7C"/>
    <w:rsid w:val="001D4157"/>
    <w:rsid w:val="001D63C8"/>
    <w:rsid w:val="0021206A"/>
    <w:rsid w:val="00247566"/>
    <w:rsid w:val="00251E6C"/>
    <w:rsid w:val="002C6B95"/>
    <w:rsid w:val="00340536"/>
    <w:rsid w:val="0035397B"/>
    <w:rsid w:val="00362ECE"/>
    <w:rsid w:val="00376CB7"/>
    <w:rsid w:val="00385285"/>
    <w:rsid w:val="003E7E10"/>
    <w:rsid w:val="0044159E"/>
    <w:rsid w:val="0049795C"/>
    <w:rsid w:val="004D0B94"/>
    <w:rsid w:val="004D6109"/>
    <w:rsid w:val="00501729"/>
    <w:rsid w:val="00502A83"/>
    <w:rsid w:val="00510D39"/>
    <w:rsid w:val="0055108F"/>
    <w:rsid w:val="0055117C"/>
    <w:rsid w:val="005C29F6"/>
    <w:rsid w:val="005E18D7"/>
    <w:rsid w:val="005F3503"/>
    <w:rsid w:val="006044DF"/>
    <w:rsid w:val="006C02B4"/>
    <w:rsid w:val="00745E9B"/>
    <w:rsid w:val="007711D1"/>
    <w:rsid w:val="00784CCF"/>
    <w:rsid w:val="007A667B"/>
    <w:rsid w:val="0086586E"/>
    <w:rsid w:val="0090256B"/>
    <w:rsid w:val="009A559C"/>
    <w:rsid w:val="00A32583"/>
    <w:rsid w:val="00A41168"/>
    <w:rsid w:val="00A76F4E"/>
    <w:rsid w:val="00AC1385"/>
    <w:rsid w:val="00AD25BF"/>
    <w:rsid w:val="00B30E35"/>
    <w:rsid w:val="00B94F33"/>
    <w:rsid w:val="00BD5EA0"/>
    <w:rsid w:val="00BE2AD2"/>
    <w:rsid w:val="00C66723"/>
    <w:rsid w:val="00C75197"/>
    <w:rsid w:val="00CD5BA3"/>
    <w:rsid w:val="00CF402A"/>
    <w:rsid w:val="00D13A98"/>
    <w:rsid w:val="00D313C0"/>
    <w:rsid w:val="00D51CA8"/>
    <w:rsid w:val="00D77493"/>
    <w:rsid w:val="00DC56B0"/>
    <w:rsid w:val="00E70647"/>
    <w:rsid w:val="00E72913"/>
    <w:rsid w:val="00EA0280"/>
    <w:rsid w:val="00EB4B75"/>
    <w:rsid w:val="00F449C8"/>
    <w:rsid w:val="00F46638"/>
    <w:rsid w:val="00F95374"/>
    <w:rsid w:val="0C3025E8"/>
    <w:rsid w:val="1D802BC4"/>
    <w:rsid w:val="25490568"/>
    <w:rsid w:val="35FD4915"/>
    <w:rsid w:val="3D702C5A"/>
    <w:rsid w:val="3FDA0DE9"/>
    <w:rsid w:val="454F7F8B"/>
    <w:rsid w:val="540B709A"/>
    <w:rsid w:val="57A66058"/>
    <w:rsid w:val="FAF78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101</Words>
  <Characters>578</Characters>
  <Lines>4</Lines>
  <Paragraphs>1</Paragraphs>
  <TotalTime>50</TotalTime>
  <ScaleCrop>false</ScaleCrop>
  <LinksUpToDate>false</LinksUpToDate>
  <CharactersWithSpaces>678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2021-05-25T16:10:00Z</dcterms:created>
  <dc:creator>dreamsummit</dc:creator>
  <cp:lastModifiedBy>user</cp:lastModifiedBy>
  <cp:lastPrinted>2023-12-12T10:16:00Z</cp:lastPrinted>
  <dcterms:modified xsi:type="dcterms:W3CDTF">2023-12-14T10:38:06Z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2782DB8754A44297968254E16591D444_13</vt:lpwstr>
  </property>
</Properties>
</file>