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B29" w:rsidRPr="00855FCE" w:rsidRDefault="00855FCE">
      <w:pPr>
        <w:pStyle w:val="a3"/>
        <w:shd w:val="clear" w:color="auto" w:fill="FFFFFF"/>
        <w:spacing w:line="560" w:lineRule="exact"/>
        <w:ind w:firstLineChars="500" w:firstLine="2209"/>
        <w:jc w:val="both"/>
        <w:rPr>
          <w:rFonts w:ascii="方正小标宋_GBK" w:eastAsia="方正小标宋_GBK" w:hAnsi="方正小标宋_GBK" w:cs="方正小标宋_GBK"/>
          <w:b/>
          <w:sz w:val="44"/>
          <w:szCs w:val="44"/>
        </w:rPr>
      </w:pPr>
      <w:r w:rsidRPr="00855FCE">
        <w:rPr>
          <w:rFonts w:ascii="方正小标宋_GBK" w:eastAsia="方正小标宋_GBK" w:hAnsi="方正小标宋_GBK" w:cs="方正小标宋_GBK" w:hint="eastAsia"/>
          <w:b/>
          <w:sz w:val="44"/>
          <w:szCs w:val="44"/>
        </w:rPr>
        <w:t>重庆市渝北实验小学校</w:t>
      </w:r>
    </w:p>
    <w:p w:rsidR="00375B29" w:rsidRPr="00855FCE" w:rsidRDefault="00855FCE">
      <w:pPr>
        <w:pStyle w:val="a3"/>
        <w:shd w:val="clear" w:color="auto" w:fill="FFFFFF"/>
        <w:spacing w:line="560" w:lineRule="exact"/>
        <w:jc w:val="center"/>
        <w:rPr>
          <w:rFonts w:ascii="方正小标宋_GBK" w:eastAsia="方正小标宋_GBK" w:hAnsi="方正小标宋_GBK" w:cs="方正小标宋_GBK"/>
          <w:b/>
          <w:sz w:val="44"/>
          <w:szCs w:val="44"/>
        </w:rPr>
      </w:pPr>
      <w:r w:rsidRPr="00855FCE">
        <w:rPr>
          <w:rFonts w:ascii="方正小标宋_GBK" w:eastAsia="方正小标宋_GBK" w:hAnsi="方正小标宋_GBK" w:cs="方正小标宋_GBK" w:hint="eastAsia"/>
          <w:b/>
          <w:sz w:val="44"/>
          <w:szCs w:val="44"/>
        </w:rPr>
        <w:t>2021年度部门决算情况说明</w:t>
      </w:r>
    </w:p>
    <w:p w:rsidR="00375B29" w:rsidRPr="00855FCE" w:rsidRDefault="00855FCE">
      <w:pPr>
        <w:pStyle w:val="Char"/>
        <w:spacing w:beforeAutospacing="0" w:line="560" w:lineRule="exact"/>
        <w:rPr>
          <w:rFonts w:ascii="方正黑体简体" w:eastAsia="方正黑体简体" w:hAnsi="方正黑体简体" w:cs="方正黑体简体" w:hint="default"/>
          <w:b/>
          <w:sz w:val="32"/>
          <w:szCs w:val="32"/>
        </w:rPr>
      </w:pPr>
      <w:r w:rsidRPr="00855FCE">
        <w:rPr>
          <w:rStyle w:val="a4"/>
          <w:b w:val="0"/>
          <w:sz w:val="33"/>
          <w:szCs w:val="33"/>
        </w:rPr>
        <w:t> </w:t>
      </w:r>
      <w:r w:rsidRPr="00855FCE">
        <w:rPr>
          <w:rStyle w:val="a4"/>
          <w:rFonts w:ascii="方正楷体_GBK" w:eastAsia="方正楷体_GBK" w:hAnsi="方正楷体_GBK" w:cs="方正楷体_GBK"/>
          <w:b w:val="0"/>
          <w:sz w:val="32"/>
          <w:szCs w:val="32"/>
        </w:rPr>
        <w:t xml:space="preserve"> </w:t>
      </w:r>
      <w:r w:rsidRPr="00855FCE">
        <w:rPr>
          <w:rStyle w:val="15"/>
          <w:rFonts w:ascii="方正楷体_GBK" w:eastAsia="方正楷体_GBK" w:hAnsi="方正楷体_GBK" w:cs="方正楷体_GBK" w:hint="eastAsia"/>
          <w:b w:val="0"/>
          <w:sz w:val="32"/>
          <w:szCs w:val="32"/>
          <w:shd w:val="clear" w:color="auto" w:fill="FFFFFF"/>
        </w:rPr>
        <w:t>一</w:t>
      </w:r>
      <w:r w:rsidRPr="00855FCE">
        <w:rPr>
          <w:rStyle w:val="15"/>
          <w:rFonts w:ascii="方正黑体_GBK" w:eastAsia="方正黑体_GBK" w:hAnsi="方正黑体_GBK" w:cs="方正黑体_GBK" w:hint="eastAsia"/>
          <w:b w:val="0"/>
          <w:sz w:val="32"/>
          <w:szCs w:val="32"/>
          <w:shd w:val="clear" w:color="auto" w:fill="FFFFFF"/>
        </w:rPr>
        <w:t>、部门基本情况</w:t>
      </w:r>
    </w:p>
    <w:p w:rsidR="00375B29" w:rsidRDefault="00855FCE">
      <w:pPr>
        <w:pStyle w:val="Char"/>
        <w:spacing w:beforeAutospacing="0" w:line="560" w:lineRule="exact"/>
        <w:ind w:firstLineChars="400" w:firstLine="128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我校属于全额拨款事业单位，是独立核算的二级预算单位，占地面积50余亩，建筑面积3.6万平方，2021年，在职教师数139人，退休教师57人，共48个教学班，学生2623人。 </w:t>
      </w:r>
    </w:p>
    <w:p w:rsidR="00375B29" w:rsidRDefault="00855FCE">
      <w:pPr>
        <w:pStyle w:val="Char"/>
        <w:spacing w:beforeAutospacing="0" w:line="560" w:lineRule="exact"/>
        <w:ind w:firstLineChars="100" w:firstLine="320"/>
        <w:rPr>
          <w:rFonts w:ascii="方正楷体_GBK" w:eastAsia="方正楷体_GBK" w:hAnsi="方正楷体_GBK" w:cs="方正楷体_GBK" w:hint="default"/>
          <w:sz w:val="32"/>
          <w:szCs w:val="32"/>
        </w:rPr>
      </w:pPr>
      <w:r>
        <w:rPr>
          <w:rFonts w:cs="宋体"/>
          <w:sz w:val="32"/>
          <w:szCs w:val="32"/>
          <w:shd w:val="clear" w:color="auto" w:fill="FFFFFF"/>
        </w:rPr>
        <w:t xml:space="preserve"> </w:t>
      </w:r>
      <w:r>
        <w:rPr>
          <w:rStyle w:val="15"/>
          <w:rFonts w:ascii="方正楷体_GBK" w:eastAsia="方正楷体_GBK" w:hAnsi="方正楷体_GBK" w:cs="方正楷体_GBK" w:hint="eastAsia"/>
          <w:b w:val="0"/>
          <w:sz w:val="32"/>
          <w:szCs w:val="32"/>
          <w:shd w:val="clear" w:color="auto" w:fill="FFFFFF"/>
        </w:rPr>
        <w:t>（一）职能职责</w:t>
      </w:r>
    </w:p>
    <w:p w:rsidR="00375B29" w:rsidRDefault="00855FCE">
      <w:pPr>
        <w:pStyle w:val="Char"/>
        <w:spacing w:beforeAutospacing="0" w:line="560" w:lineRule="exact"/>
        <w:rPr>
          <w:rFonts w:ascii="方正仿宋_GBK" w:eastAsia="方正仿宋_GBK" w:hAnsi="方正仿宋_GBK" w:cs="方正仿宋_GBK" w:hint="default"/>
          <w:sz w:val="32"/>
          <w:szCs w:val="32"/>
          <w:shd w:val="clear" w:color="auto" w:fill="FFFFFF"/>
        </w:rPr>
      </w:pPr>
      <w:r>
        <w:rPr>
          <w:rStyle w:val="15"/>
          <w:rFonts w:ascii="宋体" w:hAnsi="宋体" w:cs="宋体" w:hint="eastAsia"/>
          <w:sz w:val="27"/>
          <w:szCs w:val="27"/>
          <w:shd w:val="clear" w:color="auto" w:fill="FFFFFF"/>
        </w:rPr>
        <w:t xml:space="preserve"> </w:t>
      </w:r>
      <w:r>
        <w:rPr>
          <w:rStyle w:val="15"/>
          <w:rFonts w:cs="宋体" w:hint="eastAsia"/>
          <w:sz w:val="27"/>
          <w:szCs w:val="27"/>
          <w:shd w:val="clear" w:color="auto" w:fill="FFFFFF"/>
        </w:rPr>
        <w:t></w:t>
      </w:r>
      <w:r>
        <w:rPr>
          <w:rStyle w:val="15"/>
          <w:rFonts w:cs="宋体" w:hint="eastAsia"/>
          <w:sz w:val="27"/>
          <w:szCs w:val="27"/>
          <w:shd w:val="clear" w:color="auto" w:fill="FFFFFF"/>
        </w:rPr>
        <w:t></w:t>
      </w:r>
      <w:r>
        <w:rPr>
          <w:rStyle w:val="15"/>
          <w:rFonts w:cs="宋体" w:hint="eastAsia"/>
          <w:sz w:val="27"/>
          <w:szCs w:val="27"/>
          <w:shd w:val="clear" w:color="auto" w:fill="FFFFFF"/>
        </w:rPr>
        <w:t></w:t>
      </w:r>
      <w:r>
        <w:rPr>
          <w:rStyle w:val="15"/>
          <w:rFonts w:ascii="宋体" w:hAnsi="宋体" w:cs="宋体" w:hint="eastAsia"/>
          <w:sz w:val="27"/>
          <w:szCs w:val="27"/>
          <w:shd w:val="clear" w:color="auto" w:fill="FFFFFF"/>
        </w:rPr>
        <w:t xml:space="preserve"> </w:t>
      </w:r>
      <w:r>
        <w:rPr>
          <w:rFonts w:ascii="方正仿宋_GBK" w:eastAsia="方正仿宋_GBK" w:hAnsi="方正仿宋_GBK" w:cs="方正仿宋_GBK"/>
          <w:sz w:val="32"/>
          <w:szCs w:val="32"/>
          <w:shd w:val="clear" w:color="auto" w:fill="FFFFFF"/>
        </w:rPr>
        <w:t>以实施小学义务教育，促进基础教育发展为宗旨。主要职责是抓好基础教育、培养小小能人，组织教育教学，保证教育教学质量。保障教职工合法权益，以学生的人生幸福和生命质量为重点。</w:t>
      </w:r>
    </w:p>
    <w:p w:rsidR="00375B29" w:rsidRDefault="00855FCE">
      <w:pPr>
        <w:pStyle w:val="Char"/>
        <w:numPr>
          <w:ilvl w:val="0"/>
          <w:numId w:val="1"/>
        </w:numPr>
        <w:spacing w:beforeAutospacing="0" w:line="560" w:lineRule="exact"/>
        <w:rPr>
          <w:rFonts w:ascii="方正楷体_GBK" w:eastAsia="方正楷体_GBK" w:hAnsi="方正楷体_GBK" w:cs="方正楷体_GBK" w:hint="default"/>
          <w:bCs/>
          <w:sz w:val="32"/>
          <w:szCs w:val="32"/>
          <w:shd w:val="clear" w:color="auto" w:fill="FFFFFF"/>
        </w:rPr>
      </w:pPr>
      <w:r>
        <w:rPr>
          <w:rStyle w:val="15"/>
          <w:rFonts w:ascii="方正楷体_GBK" w:eastAsia="方正楷体_GBK" w:hAnsi="方正楷体_GBK" w:cs="方正楷体_GBK" w:hint="eastAsia"/>
          <w:b w:val="0"/>
          <w:bCs/>
          <w:sz w:val="32"/>
          <w:szCs w:val="32"/>
          <w:shd w:val="clear" w:color="auto" w:fill="FFFFFF"/>
        </w:rPr>
        <w:t>机构设置</w:t>
      </w:r>
    </w:p>
    <w:p w:rsidR="00375B29" w:rsidRDefault="00855FCE">
      <w:pPr>
        <w:pStyle w:val="Char"/>
        <w:spacing w:beforeAutospacing="0" w:line="56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学校内设有办公室、教导处、德育处、安稳办、总务处、财务室、少先队大队部。</w:t>
      </w:r>
    </w:p>
    <w:p w:rsidR="00375B29" w:rsidRDefault="00855FCE">
      <w:pPr>
        <w:pStyle w:val="Char"/>
        <w:spacing w:beforeAutospacing="0" w:line="560" w:lineRule="exact"/>
        <w:rPr>
          <w:rStyle w:val="15"/>
          <w:rFonts w:ascii="方正楷体_GBK" w:eastAsia="方正楷体_GBK" w:hAnsi="方正楷体_GBK" w:cs="方正楷体_GBK" w:hint="eastAsia"/>
          <w:sz w:val="32"/>
          <w:szCs w:val="32"/>
          <w:shd w:val="clear" w:color="auto" w:fill="FFFFFF"/>
        </w:rPr>
      </w:pPr>
      <w:r>
        <w:rPr>
          <w:rFonts w:cs="宋体"/>
          <w:sz w:val="32"/>
          <w:szCs w:val="32"/>
          <w:shd w:val="clear" w:color="auto" w:fill="FFFFFF"/>
        </w:rPr>
        <w:t xml:space="preserve">   </w:t>
      </w:r>
      <w:r>
        <w:rPr>
          <w:rStyle w:val="15"/>
          <w:rFonts w:ascii="方正楷体_GBK" w:eastAsia="方正楷体_GBK" w:hAnsi="方正楷体_GBK" w:cs="方正楷体_GBK" w:hint="eastAsia"/>
          <w:b w:val="0"/>
          <w:bCs/>
          <w:sz w:val="32"/>
          <w:szCs w:val="32"/>
          <w:shd w:val="clear" w:color="auto" w:fill="FFFFFF"/>
        </w:rPr>
        <w:t>（三）单位构成</w:t>
      </w:r>
    </w:p>
    <w:p w:rsidR="00375B29" w:rsidRDefault="00855FCE">
      <w:pPr>
        <w:pStyle w:val="Char"/>
        <w:spacing w:beforeAutospacing="0" w:line="560" w:lineRule="exact"/>
        <w:rPr>
          <w:rFonts w:cs="宋体" w:hint="default"/>
          <w:sz w:val="27"/>
          <w:szCs w:val="27"/>
          <w:shd w:val="clear" w:color="auto" w:fill="FFFFFF"/>
        </w:rPr>
      </w:pPr>
      <w:r>
        <w:rPr>
          <w:rStyle w:val="15"/>
          <w:rFonts w:ascii="宋体" w:hAnsi="宋体" w:cs="宋体" w:hint="eastAsia"/>
          <w:sz w:val="27"/>
          <w:szCs w:val="27"/>
          <w:shd w:val="clear" w:color="auto" w:fill="FFFFFF"/>
        </w:rPr>
        <w:t xml:space="preserve">  </w:t>
      </w:r>
      <w:r>
        <w:rPr>
          <w:rStyle w:val="15"/>
          <w:rFonts w:cs="宋体" w:hint="eastAsia"/>
          <w:sz w:val="27"/>
          <w:szCs w:val="27"/>
          <w:shd w:val="clear" w:color="auto" w:fill="FFFFFF"/>
        </w:rPr>
        <w:t></w:t>
      </w:r>
      <w:r>
        <w:rPr>
          <w:rStyle w:val="15"/>
          <w:rFonts w:cs="宋体" w:hint="eastAsia"/>
          <w:sz w:val="27"/>
          <w:szCs w:val="27"/>
          <w:shd w:val="clear" w:color="auto" w:fill="FFFFFF"/>
        </w:rPr>
        <w:t></w:t>
      </w:r>
      <w:r>
        <w:rPr>
          <w:rFonts w:ascii="方正仿宋_GBK" w:eastAsia="方正仿宋_GBK" w:hAnsi="方正仿宋_GBK" w:cs="方正仿宋_GBK"/>
          <w:sz w:val="32"/>
          <w:szCs w:val="32"/>
          <w:shd w:val="clear" w:color="auto" w:fill="FFFFFF"/>
        </w:rPr>
        <w:t>我校属于全额拨款事业单位，是独立核算的二级预算单位。</w:t>
      </w:r>
    </w:p>
    <w:p w:rsidR="00375B29" w:rsidRDefault="00375B29">
      <w:pPr>
        <w:pStyle w:val="a3"/>
        <w:shd w:val="clear" w:color="auto" w:fill="FFFFFF"/>
        <w:spacing w:line="560" w:lineRule="exact"/>
      </w:pPr>
    </w:p>
    <w:p w:rsidR="00375B29" w:rsidRPr="00855FCE" w:rsidRDefault="00855FCE">
      <w:pPr>
        <w:pStyle w:val="a3"/>
        <w:shd w:val="clear" w:color="auto" w:fill="FFFFFF"/>
        <w:spacing w:line="560" w:lineRule="exact"/>
        <w:rPr>
          <w:b/>
        </w:rPr>
      </w:pPr>
      <w:r>
        <w:rPr>
          <w:rStyle w:val="a4"/>
          <w:sz w:val="33"/>
          <w:szCs w:val="33"/>
        </w:rPr>
        <w:lastRenderedPageBreak/>
        <w:t xml:space="preserve">  </w:t>
      </w:r>
      <w:r w:rsidRPr="00855FCE">
        <w:rPr>
          <w:rStyle w:val="a4"/>
          <w:b w:val="0"/>
          <w:sz w:val="33"/>
          <w:szCs w:val="33"/>
        </w:rPr>
        <w:t>二、</w:t>
      </w:r>
      <w:r w:rsidRPr="00855FCE">
        <w:rPr>
          <w:rStyle w:val="15"/>
          <w:rFonts w:ascii="方正黑体_GBK" w:eastAsia="方正黑体_GBK" w:hAnsi="方正黑体_GBK" w:cs="方正黑体_GBK" w:hint="eastAsia"/>
          <w:b w:val="0"/>
          <w:sz w:val="32"/>
          <w:szCs w:val="32"/>
          <w:shd w:val="clear" w:color="auto" w:fill="FFFFFF"/>
          <w:lang w:bidi="ar"/>
        </w:rPr>
        <w:t>部门决算情况说明</w:t>
      </w:r>
    </w:p>
    <w:p w:rsidR="00375B29" w:rsidRDefault="00855FCE">
      <w:pPr>
        <w:pStyle w:val="a3"/>
        <w:shd w:val="clear" w:color="auto" w:fill="FFFFFF"/>
        <w:spacing w:line="560" w:lineRule="exact"/>
      </w:pPr>
      <w:r>
        <w:rPr>
          <w:rStyle w:val="a4"/>
          <w:sz w:val="27"/>
          <w:szCs w:val="27"/>
        </w:rPr>
        <w:t> </w:t>
      </w:r>
      <w:r>
        <w:rPr>
          <w:rFonts w:hint="eastAsia"/>
          <w:sz w:val="27"/>
          <w:szCs w:val="27"/>
          <w:shd w:val="clear" w:color="auto" w:fill="FFFFFF"/>
          <w:lang w:bidi="ar"/>
        </w:rPr>
        <w:t xml:space="preserve"> </w:t>
      </w:r>
      <w:r>
        <w:rPr>
          <w:rFonts w:ascii="方正楷体_GBK" w:eastAsia="方正楷体_GBK" w:hAnsi="方正楷体_GBK" w:cs="方正楷体_GBK" w:hint="eastAsia"/>
          <w:sz w:val="32"/>
          <w:szCs w:val="32"/>
          <w:shd w:val="clear" w:color="auto" w:fill="FFFFFF"/>
          <w:lang w:bidi="ar"/>
        </w:rPr>
        <w:t>（一）收入支出决算总体情况说明。</w:t>
      </w:r>
    </w:p>
    <w:p w:rsidR="00375B29" w:rsidRDefault="00855FCE">
      <w:pPr>
        <w:pStyle w:val="Char"/>
        <w:spacing w:beforeAutospacing="0" w:line="560" w:lineRule="exact"/>
        <w:rPr>
          <w:rFonts w:ascii="方正仿宋_GBK" w:eastAsia="方正仿宋_GBK" w:hAnsi="方正仿宋_GBK" w:cs="方正仿宋_GBK" w:hint="default"/>
          <w:sz w:val="32"/>
          <w:szCs w:val="32"/>
          <w:shd w:val="clear" w:color="auto" w:fill="FFFFFF"/>
        </w:rPr>
      </w:pPr>
      <w:r>
        <w:rPr>
          <w:rStyle w:val="a4"/>
          <w:sz w:val="27"/>
          <w:szCs w:val="27"/>
        </w:rPr>
        <w:t xml:space="preserve">  </w:t>
      </w:r>
      <w:r>
        <w:rPr>
          <w:rFonts w:ascii="方正仿宋_GBK" w:eastAsia="方正仿宋_GBK" w:hAnsi="方正仿宋_GBK" w:cs="方正仿宋_GBK"/>
          <w:sz w:val="32"/>
          <w:szCs w:val="32"/>
          <w:shd w:val="clear" w:color="auto" w:fill="FFFFFF"/>
        </w:rPr>
        <w:t>1.总体情况。2021年度收入总计5,542.38万元，支出总计5,542.38万元。收支较上年决算数增加1,997.54万元、增长56.4%，主要原因是本年度新增项目学校整体提升改造工程1600万元、本年度新增科普教育经费15万元，以及部分经费的追加例如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2021247号关于调剂安排实验小学标准被考场改建经费的通知，渝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2021245号关于调剂安排教育系统平时超额绩效的通知，渝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2021261号关于调剂安排长安锦绣实验小学维修改造工程等经费的通知，渝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2021220号关于调剂安排数据</w:t>
      </w:r>
      <w:proofErr w:type="gramStart"/>
      <w:r>
        <w:rPr>
          <w:rFonts w:ascii="方正仿宋_GBK" w:eastAsia="方正仿宋_GBK" w:hAnsi="方正仿宋_GBK" w:cs="方正仿宋_GBK"/>
          <w:sz w:val="32"/>
          <w:szCs w:val="32"/>
          <w:shd w:val="clear" w:color="auto" w:fill="FFFFFF"/>
        </w:rPr>
        <w:t>谷中学</w:t>
      </w:r>
      <w:proofErr w:type="gramEnd"/>
      <w:r>
        <w:rPr>
          <w:rFonts w:ascii="方正仿宋_GBK" w:eastAsia="方正仿宋_GBK" w:hAnsi="方正仿宋_GBK" w:cs="方正仿宋_GBK"/>
          <w:sz w:val="32"/>
          <w:szCs w:val="32"/>
          <w:shd w:val="clear" w:color="auto" w:fill="FFFFFF"/>
        </w:rPr>
        <w:t>等单位经费预算的通知等。</w:t>
      </w:r>
    </w:p>
    <w:p w:rsidR="00375B29" w:rsidRDefault="00855FCE">
      <w:pPr>
        <w:pStyle w:val="Char"/>
        <w:spacing w:beforeAutospacing="0" w:line="560" w:lineRule="exact"/>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2.收入情况。2021年度收入合计5,542.38万元，较上年决算数增加1,997.54万元，增长56.4%，主要原因是本年度新增项目学校整体提升改造工程1600万元、本年度新增科普教育经费15万元，以及部分经费的追加例如渝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2021247号关于调剂安排实验小学标准被考场改建经费的通知，渝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2021245号关于调剂安排教育系统平时超额绩效的通知，渝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2021261号关于调剂安排长安锦绣实验小学维修改造工程等经费的通知，渝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2021220号关于调剂安排数据</w:t>
      </w:r>
      <w:proofErr w:type="gramStart"/>
      <w:r>
        <w:rPr>
          <w:rFonts w:ascii="方正仿宋_GBK" w:eastAsia="方正仿宋_GBK" w:hAnsi="方正仿宋_GBK" w:cs="方正仿宋_GBK"/>
          <w:sz w:val="32"/>
          <w:szCs w:val="32"/>
          <w:shd w:val="clear" w:color="auto" w:fill="FFFFFF"/>
        </w:rPr>
        <w:t>谷中学</w:t>
      </w:r>
      <w:proofErr w:type="gramEnd"/>
      <w:r>
        <w:rPr>
          <w:rFonts w:ascii="方正仿宋_GBK" w:eastAsia="方正仿宋_GBK" w:hAnsi="方正仿宋_GBK" w:cs="方正仿宋_GBK"/>
          <w:sz w:val="32"/>
          <w:szCs w:val="32"/>
          <w:shd w:val="clear" w:color="auto" w:fill="FFFFFF"/>
        </w:rPr>
        <w:t>等单位经费预算的通知等。</w:t>
      </w:r>
    </w:p>
    <w:p w:rsidR="00375B29" w:rsidRDefault="00855FCE">
      <w:pPr>
        <w:pStyle w:val="Char"/>
        <w:spacing w:beforeAutospacing="0" w:line="560" w:lineRule="exact"/>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其中：财政拨款收入5,542.39万元，占100%；</w:t>
      </w:r>
    </w:p>
    <w:p w:rsidR="00375B29" w:rsidRDefault="00855FCE">
      <w:pPr>
        <w:pStyle w:val="Char"/>
        <w:spacing w:beforeAutospacing="0" w:line="560" w:lineRule="exact"/>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支出情况。2021年度支出合计5,542.38万元，较上年决算数增加1,997.54万元，增长56.4%，主要原因是本年度新增项目学校整体提升改造工程1600万元、本年度新增科普教育经费15万元，以及部分经费的追加例如渝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2021247号关于调剂安排实验小学标准被考场改建经费的通知，渝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2021245号关于调剂安排教育系统平时超额绩效的通知，渝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2021261号关于调剂安排长安锦绣实验小学维修改造工程等经费的通知，渝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2021220号关于调剂安排数据</w:t>
      </w:r>
      <w:proofErr w:type="gramStart"/>
      <w:r>
        <w:rPr>
          <w:rFonts w:ascii="方正仿宋_GBK" w:eastAsia="方正仿宋_GBK" w:hAnsi="方正仿宋_GBK" w:cs="方正仿宋_GBK"/>
          <w:sz w:val="32"/>
          <w:szCs w:val="32"/>
          <w:shd w:val="clear" w:color="auto" w:fill="FFFFFF"/>
        </w:rPr>
        <w:t>谷中学</w:t>
      </w:r>
      <w:proofErr w:type="gramEnd"/>
      <w:r>
        <w:rPr>
          <w:rFonts w:ascii="方正仿宋_GBK" w:eastAsia="方正仿宋_GBK" w:hAnsi="方正仿宋_GBK" w:cs="方正仿宋_GBK"/>
          <w:sz w:val="32"/>
          <w:szCs w:val="32"/>
          <w:shd w:val="clear" w:color="auto" w:fill="FFFFFF"/>
        </w:rPr>
        <w:t>等单位经费预算的通知等。其中：基本支出3,073.31万元，占55.5%；项目支出2,469.07万元，占44.5%；</w:t>
      </w:r>
    </w:p>
    <w:p w:rsidR="00375B29" w:rsidRDefault="00855FCE">
      <w:pPr>
        <w:pStyle w:val="Char"/>
        <w:spacing w:beforeAutospacing="0" w:line="560" w:lineRule="exact"/>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结转结余情况。2021年度年末无结转和结余。</w:t>
      </w:r>
    </w:p>
    <w:p w:rsidR="00375B29" w:rsidRDefault="00855FCE">
      <w:pPr>
        <w:pStyle w:val="Char"/>
        <w:spacing w:beforeAutospacing="0" w:line="560" w:lineRule="exact"/>
        <w:rPr>
          <w:rStyle w:val="15"/>
          <w:rFonts w:ascii="方正楷体_GBK" w:eastAsia="方正楷体_GBK" w:hAnsi="方正楷体_GBK" w:cs="方正楷体_GBK" w:hint="eastAsia"/>
          <w:sz w:val="32"/>
          <w:szCs w:val="32"/>
          <w:shd w:val="clear" w:color="auto" w:fill="FFFFFF"/>
          <w:lang w:bidi="ar"/>
        </w:rPr>
      </w:pPr>
      <w:r>
        <w:rPr>
          <w:rFonts w:ascii="方正楷体_GBK" w:eastAsia="方正楷体_GBK" w:hAnsi="方正楷体_GBK" w:cs="方正楷体_GBK"/>
          <w:sz w:val="32"/>
          <w:szCs w:val="32"/>
          <w:shd w:val="clear" w:color="auto" w:fill="FFFFFF"/>
        </w:rPr>
        <w:t xml:space="preserve">  </w:t>
      </w:r>
      <w:r>
        <w:rPr>
          <w:rFonts w:ascii="方正楷体_GBK" w:eastAsia="方正楷体_GBK" w:hAnsi="方正楷体_GBK" w:cs="方正楷体_GBK"/>
          <w:sz w:val="32"/>
          <w:szCs w:val="32"/>
          <w:shd w:val="clear" w:color="auto" w:fill="FFFFFF"/>
          <w:lang w:bidi="ar"/>
        </w:rPr>
        <w:t>（二）财政拨款收入支出决算总体情况说明。</w:t>
      </w:r>
    </w:p>
    <w:p w:rsidR="00375B29" w:rsidRDefault="00855FCE">
      <w:pPr>
        <w:pStyle w:val="Char"/>
        <w:spacing w:beforeAutospacing="0" w:line="560" w:lineRule="exact"/>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2021年度财政拨款收、支总计5,542.38万元。与2020年相比，财政拨款收、支总计各增加1,997.54万元，增长56.4%。主要原因是本年度新增项目学校整体提升改造工程1600万元、本年度新增科普教育经费15万元，以及部分经费的追加例如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2021247号关于调剂安排实验小学标准被考场改建经费的通知，渝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2021245号关于调剂安排教育系统平时超额绩效的通知，渝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2021261号关于调剂安排长安锦绣实验小学</w:t>
      </w:r>
      <w:r>
        <w:rPr>
          <w:rFonts w:ascii="方正仿宋_GBK" w:eastAsia="方正仿宋_GBK" w:hAnsi="方正仿宋_GBK" w:cs="方正仿宋_GBK"/>
          <w:sz w:val="32"/>
          <w:szCs w:val="32"/>
          <w:shd w:val="clear" w:color="auto" w:fill="FFFFFF"/>
        </w:rPr>
        <w:lastRenderedPageBreak/>
        <w:t>维修改造工程等经费的通知，渝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2021220号关于调剂安排数据</w:t>
      </w:r>
      <w:proofErr w:type="gramStart"/>
      <w:r>
        <w:rPr>
          <w:rFonts w:ascii="方正仿宋_GBK" w:eastAsia="方正仿宋_GBK" w:hAnsi="方正仿宋_GBK" w:cs="方正仿宋_GBK"/>
          <w:sz w:val="32"/>
          <w:szCs w:val="32"/>
          <w:shd w:val="clear" w:color="auto" w:fill="FFFFFF"/>
        </w:rPr>
        <w:t>谷中学</w:t>
      </w:r>
      <w:proofErr w:type="gramEnd"/>
      <w:r>
        <w:rPr>
          <w:rFonts w:ascii="方正仿宋_GBK" w:eastAsia="方正仿宋_GBK" w:hAnsi="方正仿宋_GBK" w:cs="方正仿宋_GBK"/>
          <w:sz w:val="32"/>
          <w:szCs w:val="32"/>
          <w:shd w:val="clear" w:color="auto" w:fill="FFFFFF"/>
        </w:rPr>
        <w:t>等单位经费预算的通知等。</w:t>
      </w:r>
    </w:p>
    <w:p w:rsidR="00375B29" w:rsidRDefault="00855FCE">
      <w:pPr>
        <w:pStyle w:val="a3"/>
        <w:shd w:val="clear" w:color="auto" w:fill="FFFFFF"/>
        <w:spacing w:line="560" w:lineRule="exact"/>
        <w:rPr>
          <w:rStyle w:val="15"/>
          <w:rFonts w:ascii="方正楷体_GBK" w:eastAsia="方正楷体_GBK" w:hAnsi="方正楷体_GBK" w:cs="方正楷体_GBK"/>
          <w:sz w:val="32"/>
          <w:szCs w:val="32"/>
          <w:shd w:val="clear" w:color="auto" w:fill="FFFFFF"/>
          <w:lang w:bidi="ar"/>
        </w:rPr>
      </w:pPr>
      <w:r>
        <w:rPr>
          <w:rStyle w:val="a4"/>
          <w:sz w:val="27"/>
          <w:szCs w:val="27"/>
        </w:rPr>
        <w:t> </w:t>
      </w:r>
      <w:r>
        <w:rPr>
          <w:rFonts w:ascii="方正楷体_GBK" w:eastAsia="方正楷体_GBK" w:hAnsi="方正楷体_GBK" w:cs="方正楷体_GBK" w:hint="eastAsia"/>
          <w:sz w:val="32"/>
          <w:szCs w:val="32"/>
          <w:shd w:val="clear" w:color="auto" w:fill="FFFFFF"/>
          <w:lang w:bidi="ar"/>
        </w:rPr>
        <w:t xml:space="preserve"> （三）一般公共预算财政拨款收入支出决算情况说明。</w:t>
      </w:r>
    </w:p>
    <w:p w:rsidR="00375B29" w:rsidRDefault="00855FCE">
      <w:pPr>
        <w:pStyle w:val="Char"/>
        <w:spacing w:beforeAutospacing="0" w:line="560" w:lineRule="exact"/>
        <w:rPr>
          <w:rFonts w:ascii="方正仿宋_GBK" w:eastAsia="方正仿宋_GBK" w:hAnsi="方正仿宋_GBK" w:cs="方正仿宋_GBK" w:hint="default"/>
          <w:sz w:val="32"/>
          <w:szCs w:val="32"/>
          <w:shd w:val="clear" w:color="auto" w:fill="FFFFFF"/>
        </w:rPr>
      </w:pPr>
      <w:r>
        <w:rPr>
          <w:rStyle w:val="a4"/>
          <w:sz w:val="27"/>
          <w:szCs w:val="27"/>
        </w:rPr>
        <w:t xml:space="preserve">  </w:t>
      </w:r>
      <w:r>
        <w:rPr>
          <w:rFonts w:ascii="方正仿宋_GBK" w:eastAsia="方正仿宋_GBK" w:hAnsi="方正仿宋_GBK" w:cs="方正仿宋_GBK"/>
          <w:sz w:val="32"/>
          <w:szCs w:val="32"/>
          <w:shd w:val="clear" w:color="auto" w:fill="FFFFFF"/>
        </w:rPr>
        <w:t>1.收入情况。2021年度一般公共预算财政拨款收入3,883.39万元，较上年决算数增加338.55万元，增长9.6%。主要原因是本年度新增项目学校整体提升改造工程1600万元、本年度新增科普教育经费15万元，以及部分经费的追加例如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2021247号关于调剂安排实验小学标准被考场改建经费的通知，渝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2021245号关于调剂安排教育系统平时超额绩效的通知，渝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2021261号关于调剂安排长安锦绣实验小学维修改造工程等经费的通知，渝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2021220号关于调剂安排数据</w:t>
      </w:r>
      <w:proofErr w:type="gramStart"/>
      <w:r>
        <w:rPr>
          <w:rFonts w:ascii="方正仿宋_GBK" w:eastAsia="方正仿宋_GBK" w:hAnsi="方正仿宋_GBK" w:cs="方正仿宋_GBK"/>
          <w:sz w:val="32"/>
          <w:szCs w:val="32"/>
          <w:shd w:val="clear" w:color="auto" w:fill="FFFFFF"/>
        </w:rPr>
        <w:t>谷中学</w:t>
      </w:r>
      <w:proofErr w:type="gramEnd"/>
      <w:r>
        <w:rPr>
          <w:rFonts w:ascii="方正仿宋_GBK" w:eastAsia="方正仿宋_GBK" w:hAnsi="方正仿宋_GBK" w:cs="方正仿宋_GBK"/>
          <w:sz w:val="32"/>
          <w:szCs w:val="32"/>
          <w:shd w:val="clear" w:color="auto" w:fill="FFFFFF"/>
        </w:rPr>
        <w:t>等单位经费预算的通知等。此外，年初财政拨款结转和结余0.00万元。</w:t>
      </w:r>
    </w:p>
    <w:p w:rsidR="00375B29" w:rsidRDefault="00855FCE">
      <w:pPr>
        <w:pStyle w:val="Char"/>
        <w:spacing w:beforeAutospacing="0" w:line="560" w:lineRule="exact"/>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2.支出情况。2021年度一般公共预算财政拨款支出3,883.39万元，较上年决算数增加338.55万元，增长9.6%。主要原因是本年度新增项目学校整体提升改造工程1600万元、本年度新增科普教育经费15万元，以及部分经费的追加例如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2021247号关于调剂安排实验小学标准被考场改建经费的通知，渝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2021245号关于调剂安排教育系统平时超额绩效的通知，渝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2021261号关于调剂安排长安锦绣实验小学维修改造工程等经费的通知，渝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2021220号关于调剂安排数</w:t>
      </w:r>
      <w:r>
        <w:rPr>
          <w:rFonts w:ascii="方正仿宋_GBK" w:eastAsia="方正仿宋_GBK" w:hAnsi="方正仿宋_GBK" w:cs="方正仿宋_GBK"/>
          <w:sz w:val="32"/>
          <w:szCs w:val="32"/>
          <w:shd w:val="clear" w:color="auto" w:fill="FFFFFF"/>
        </w:rPr>
        <w:lastRenderedPageBreak/>
        <w:t>据</w:t>
      </w:r>
      <w:proofErr w:type="gramStart"/>
      <w:r>
        <w:rPr>
          <w:rFonts w:ascii="方正仿宋_GBK" w:eastAsia="方正仿宋_GBK" w:hAnsi="方正仿宋_GBK" w:cs="方正仿宋_GBK"/>
          <w:sz w:val="32"/>
          <w:szCs w:val="32"/>
          <w:shd w:val="clear" w:color="auto" w:fill="FFFFFF"/>
        </w:rPr>
        <w:t>谷中学</w:t>
      </w:r>
      <w:proofErr w:type="gramEnd"/>
      <w:r>
        <w:rPr>
          <w:rFonts w:ascii="方正仿宋_GBK" w:eastAsia="方正仿宋_GBK" w:hAnsi="方正仿宋_GBK" w:cs="方正仿宋_GBK"/>
          <w:sz w:val="32"/>
          <w:szCs w:val="32"/>
          <w:shd w:val="clear" w:color="auto" w:fill="FFFFFF"/>
        </w:rPr>
        <w:t>等单位经费预算的通知等。较年初预算数增加465.65万元，增长13.6%。主要原因是财政调剂</w:t>
      </w:r>
      <w:proofErr w:type="gramStart"/>
      <w:r>
        <w:rPr>
          <w:rFonts w:ascii="方正仿宋_GBK" w:eastAsia="方正仿宋_GBK" w:hAnsi="方正仿宋_GBK" w:cs="方正仿宋_GBK"/>
          <w:sz w:val="32"/>
          <w:szCs w:val="32"/>
          <w:shd w:val="clear" w:color="auto" w:fill="FFFFFF"/>
        </w:rPr>
        <w:t>安排国</w:t>
      </w:r>
      <w:proofErr w:type="gramEnd"/>
      <w:r>
        <w:rPr>
          <w:rFonts w:ascii="方正仿宋_GBK" w:eastAsia="方正仿宋_GBK" w:hAnsi="方正仿宋_GBK" w:cs="方正仿宋_GBK"/>
          <w:sz w:val="32"/>
          <w:szCs w:val="32"/>
          <w:shd w:val="clear" w:color="auto" w:fill="FFFFFF"/>
        </w:rPr>
        <w:t>部分资金，如考场建设经费，超额绩效，考场建设经费等。</w:t>
      </w:r>
    </w:p>
    <w:p w:rsidR="00375B29" w:rsidRDefault="00855FCE">
      <w:pPr>
        <w:pStyle w:val="Char"/>
        <w:spacing w:beforeAutospacing="0" w:line="560" w:lineRule="exact"/>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3.结转结余情况。2021年度年末一般公共预算财政拨款无结转和结余。</w:t>
      </w:r>
    </w:p>
    <w:p w:rsidR="00375B29" w:rsidRDefault="00855FCE">
      <w:pPr>
        <w:pStyle w:val="Char"/>
        <w:spacing w:beforeAutospacing="0" w:line="560" w:lineRule="exact"/>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4.比较情况。本部门2021年度一般公共预算财政拨款支出主要用于以下几个方面：</w:t>
      </w:r>
    </w:p>
    <w:p w:rsidR="00375B29" w:rsidRDefault="00855FCE">
      <w:pPr>
        <w:pStyle w:val="Char"/>
        <w:spacing w:beforeAutospacing="0" w:line="560" w:lineRule="exact"/>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（1）教育支出3,184.27万元，占82%，较年初预算数增加455.00万元，增长16.7%，系部分预算资金的追加，明细如下：渝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2021247号关于调剂安排实验小学标准被考场改建经费的通知 ，渝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2021245号关于调剂安排教育系统平时超额绩效的通知， 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2021261号关于调剂安排长安锦绣实验小学维修改造工程等经费的通知， 渝</w:t>
      </w:r>
      <w:proofErr w:type="gramStart"/>
      <w:r>
        <w:rPr>
          <w:rFonts w:ascii="方正仿宋_GBK" w:eastAsia="方正仿宋_GBK" w:hAnsi="方正仿宋_GBK" w:cs="方正仿宋_GBK"/>
          <w:sz w:val="32"/>
          <w:szCs w:val="32"/>
          <w:shd w:val="clear" w:color="auto" w:fill="FFFFFF"/>
        </w:rPr>
        <w:t>北财教</w:t>
      </w:r>
      <w:proofErr w:type="gramEnd"/>
      <w:r>
        <w:rPr>
          <w:rFonts w:ascii="方正仿宋_GBK" w:eastAsia="方正仿宋_GBK" w:hAnsi="方正仿宋_GBK" w:cs="方正仿宋_GBK"/>
          <w:sz w:val="32"/>
          <w:szCs w:val="32"/>
          <w:shd w:val="clear" w:color="auto" w:fill="FFFFFF"/>
        </w:rPr>
        <w:t>2021220号关于调剂安排数据</w:t>
      </w:r>
      <w:proofErr w:type="gramStart"/>
      <w:r>
        <w:rPr>
          <w:rFonts w:ascii="方正仿宋_GBK" w:eastAsia="方正仿宋_GBK" w:hAnsi="方正仿宋_GBK" w:cs="方正仿宋_GBK"/>
          <w:sz w:val="32"/>
          <w:szCs w:val="32"/>
          <w:shd w:val="clear" w:color="auto" w:fill="FFFFFF"/>
        </w:rPr>
        <w:t>谷中学</w:t>
      </w:r>
      <w:proofErr w:type="gramEnd"/>
      <w:r>
        <w:rPr>
          <w:rFonts w:ascii="方正仿宋_GBK" w:eastAsia="方正仿宋_GBK" w:hAnsi="方正仿宋_GBK" w:cs="方正仿宋_GBK"/>
          <w:sz w:val="32"/>
          <w:szCs w:val="32"/>
          <w:shd w:val="clear" w:color="auto" w:fill="FFFFFF"/>
        </w:rPr>
        <w:t>等单位经费预算的通知等。</w:t>
      </w:r>
    </w:p>
    <w:p w:rsidR="00375B29" w:rsidRDefault="00855FCE">
      <w:pPr>
        <w:pStyle w:val="Char"/>
        <w:spacing w:beforeAutospacing="0" w:line="560" w:lineRule="exact"/>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（2）科学技术支出15.00万元，占0.4%，较年初预算数增加15.00万元，增长%，主要原因是本年度新增科普教育经费150000元。</w:t>
      </w:r>
    </w:p>
    <w:p w:rsidR="00375B29" w:rsidRDefault="00855FCE">
      <w:pPr>
        <w:pStyle w:val="Char"/>
        <w:spacing w:beforeAutospacing="0" w:line="560" w:lineRule="exact"/>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（3）社会保障与就业支出352.26万元，占9.1%，较年初预算数减少42.64万元，下降10.8%，人事变化引起的社保总量变化。</w:t>
      </w:r>
    </w:p>
    <w:p w:rsidR="00375B29" w:rsidRDefault="00855FCE">
      <w:pPr>
        <w:pStyle w:val="Char"/>
        <w:spacing w:beforeAutospacing="0" w:line="560" w:lineRule="exact"/>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  （4）卫生健康支出149.99万元，占3.9%，较年初预算数减少2.13万元，下降1.4%，主要原因是人事变化引起的卫生健康支出总量变化。</w:t>
      </w:r>
    </w:p>
    <w:p w:rsidR="00375B29" w:rsidRDefault="00855FCE">
      <w:pPr>
        <w:pStyle w:val="Char"/>
        <w:spacing w:beforeAutospacing="0" w:line="560" w:lineRule="exact"/>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（5）住房保障支出181.87万元，占4.7%，较年初预算数增加40.42万元，增长28.6%，人事变化引起的公积金和住房补贴总量变化。</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Style w:val="a4"/>
          <w:sz w:val="27"/>
          <w:szCs w:val="27"/>
        </w:rPr>
        <w:t> </w:t>
      </w:r>
      <w:r>
        <w:rPr>
          <w:rFonts w:ascii="方正仿宋_GBK" w:eastAsia="方正仿宋_GBK" w:hAnsi="方正仿宋_GBK" w:cs="方正仿宋_GBK" w:hint="eastAsia"/>
          <w:sz w:val="32"/>
          <w:szCs w:val="32"/>
          <w:shd w:val="clear" w:color="auto" w:fill="FFFFFF"/>
          <w:lang w:bidi="ar"/>
        </w:rPr>
        <w:t xml:space="preserve"> </w:t>
      </w:r>
      <w:r>
        <w:rPr>
          <w:rFonts w:ascii="方正楷体_GBK" w:eastAsia="方正楷体_GBK" w:hAnsi="方正楷体_GBK" w:cs="方正楷体_GBK" w:hint="eastAsia"/>
          <w:sz w:val="32"/>
          <w:szCs w:val="32"/>
          <w:shd w:val="clear" w:color="auto" w:fill="FFFFFF"/>
          <w:lang w:bidi="ar"/>
        </w:rPr>
        <w:t>（四）一般公共预算财政拨款基本支出决算情况说明。</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sz w:val="27"/>
          <w:szCs w:val="27"/>
        </w:rPr>
        <w:t> </w:t>
      </w:r>
      <w:r>
        <w:rPr>
          <w:rFonts w:ascii="方正仿宋_GBK" w:eastAsia="方正仿宋_GBK" w:hAnsi="方正仿宋_GBK" w:cs="方正仿宋_GBK" w:hint="eastAsia"/>
          <w:sz w:val="32"/>
          <w:szCs w:val="32"/>
          <w:shd w:val="clear" w:color="auto" w:fill="FFFFFF"/>
          <w:lang w:bidi="ar"/>
        </w:rPr>
        <w:t xml:space="preserve"> 2021年度一般公共财政拨款基本支出3,073.31万元。其中：人员经费2,394.76万元，较上年决算数减少278.75万元，下降10.4%，主要原因是人事变动，人员增加。人员经费主要用于主要工资福利支出工资福利支出、对个人和家庭的补助、社会保障和就业支出、卫生健康支出、住房保障支出。公用经费678.55万元，较上年决算数增加44.86万元，增长7.1%，主要原因是部分预算资金的追加，明细如下：渝</w:t>
      </w:r>
      <w:proofErr w:type="gramStart"/>
      <w:r>
        <w:rPr>
          <w:rFonts w:ascii="方正仿宋_GBK" w:eastAsia="方正仿宋_GBK" w:hAnsi="方正仿宋_GBK" w:cs="方正仿宋_GBK" w:hint="eastAsia"/>
          <w:sz w:val="32"/>
          <w:szCs w:val="32"/>
          <w:shd w:val="clear" w:color="auto" w:fill="FFFFFF"/>
          <w:lang w:bidi="ar"/>
        </w:rPr>
        <w:t>北财教</w:t>
      </w:r>
      <w:proofErr w:type="gramEnd"/>
      <w:r>
        <w:rPr>
          <w:rFonts w:ascii="方正仿宋_GBK" w:eastAsia="方正仿宋_GBK" w:hAnsi="方正仿宋_GBK" w:cs="方正仿宋_GBK" w:hint="eastAsia"/>
          <w:sz w:val="32"/>
          <w:szCs w:val="32"/>
          <w:shd w:val="clear" w:color="auto" w:fill="FFFFFF"/>
          <w:lang w:bidi="ar"/>
        </w:rPr>
        <w:t>2021247号关于调剂安排实验小学标准被考场改建经费的通知 ，渝</w:t>
      </w:r>
      <w:proofErr w:type="gramStart"/>
      <w:r>
        <w:rPr>
          <w:rFonts w:ascii="方正仿宋_GBK" w:eastAsia="方正仿宋_GBK" w:hAnsi="方正仿宋_GBK" w:cs="方正仿宋_GBK" w:hint="eastAsia"/>
          <w:sz w:val="32"/>
          <w:szCs w:val="32"/>
          <w:shd w:val="clear" w:color="auto" w:fill="FFFFFF"/>
          <w:lang w:bidi="ar"/>
        </w:rPr>
        <w:t>北财教</w:t>
      </w:r>
      <w:proofErr w:type="gramEnd"/>
      <w:r>
        <w:rPr>
          <w:rFonts w:ascii="方正仿宋_GBK" w:eastAsia="方正仿宋_GBK" w:hAnsi="方正仿宋_GBK" w:cs="方正仿宋_GBK" w:hint="eastAsia"/>
          <w:sz w:val="32"/>
          <w:szCs w:val="32"/>
          <w:shd w:val="clear" w:color="auto" w:fill="FFFFFF"/>
          <w:lang w:bidi="ar"/>
        </w:rPr>
        <w:t>2021245号关于调剂安排教育系统平时超额绩效的通知， 渝</w:t>
      </w:r>
      <w:proofErr w:type="gramStart"/>
      <w:r>
        <w:rPr>
          <w:rFonts w:ascii="方正仿宋_GBK" w:eastAsia="方正仿宋_GBK" w:hAnsi="方正仿宋_GBK" w:cs="方正仿宋_GBK" w:hint="eastAsia"/>
          <w:sz w:val="32"/>
          <w:szCs w:val="32"/>
          <w:shd w:val="clear" w:color="auto" w:fill="FFFFFF"/>
          <w:lang w:bidi="ar"/>
        </w:rPr>
        <w:t>北财教</w:t>
      </w:r>
      <w:proofErr w:type="gramEnd"/>
      <w:r>
        <w:rPr>
          <w:rFonts w:ascii="方正仿宋_GBK" w:eastAsia="方正仿宋_GBK" w:hAnsi="方正仿宋_GBK" w:cs="方正仿宋_GBK" w:hint="eastAsia"/>
          <w:sz w:val="32"/>
          <w:szCs w:val="32"/>
          <w:shd w:val="clear" w:color="auto" w:fill="FFFFFF"/>
          <w:lang w:bidi="ar"/>
        </w:rPr>
        <w:t>2021261号关于调剂安排长安锦绣实验小学维修改造工程等经费的通知， 渝</w:t>
      </w:r>
      <w:proofErr w:type="gramStart"/>
      <w:r>
        <w:rPr>
          <w:rFonts w:ascii="方正仿宋_GBK" w:eastAsia="方正仿宋_GBK" w:hAnsi="方正仿宋_GBK" w:cs="方正仿宋_GBK" w:hint="eastAsia"/>
          <w:sz w:val="32"/>
          <w:szCs w:val="32"/>
          <w:shd w:val="clear" w:color="auto" w:fill="FFFFFF"/>
          <w:lang w:bidi="ar"/>
        </w:rPr>
        <w:t>北财教</w:t>
      </w:r>
      <w:proofErr w:type="gramEnd"/>
      <w:r>
        <w:rPr>
          <w:rFonts w:ascii="方正仿宋_GBK" w:eastAsia="方正仿宋_GBK" w:hAnsi="方正仿宋_GBK" w:cs="方正仿宋_GBK" w:hint="eastAsia"/>
          <w:sz w:val="32"/>
          <w:szCs w:val="32"/>
          <w:shd w:val="clear" w:color="auto" w:fill="FFFFFF"/>
          <w:lang w:bidi="ar"/>
        </w:rPr>
        <w:t>2021220号关于调剂安排数据</w:t>
      </w:r>
      <w:proofErr w:type="gramStart"/>
      <w:r>
        <w:rPr>
          <w:rFonts w:ascii="方正仿宋_GBK" w:eastAsia="方正仿宋_GBK" w:hAnsi="方正仿宋_GBK" w:cs="方正仿宋_GBK" w:hint="eastAsia"/>
          <w:sz w:val="32"/>
          <w:szCs w:val="32"/>
          <w:shd w:val="clear" w:color="auto" w:fill="FFFFFF"/>
          <w:lang w:bidi="ar"/>
        </w:rPr>
        <w:t>谷中学</w:t>
      </w:r>
      <w:proofErr w:type="gramEnd"/>
      <w:r>
        <w:rPr>
          <w:rFonts w:ascii="方正仿宋_GBK" w:eastAsia="方正仿宋_GBK" w:hAnsi="方正仿宋_GBK" w:cs="方正仿宋_GBK" w:hint="eastAsia"/>
          <w:sz w:val="32"/>
          <w:szCs w:val="32"/>
          <w:shd w:val="clear" w:color="auto" w:fill="FFFFFF"/>
          <w:lang w:bidi="ar"/>
        </w:rPr>
        <w:t>等单位经费预算的通知等，公用经费用途主要包括保障学校日常开支，保障学生在校期间的教育教学如日常水电气、办公费、印刷费、公务车运行维护费、维修费等开支。</w:t>
      </w:r>
    </w:p>
    <w:p w:rsidR="00375B29" w:rsidRDefault="00855FCE">
      <w:pPr>
        <w:pStyle w:val="a3"/>
        <w:shd w:val="clear" w:color="auto" w:fill="FFFFFF"/>
        <w:spacing w:line="560" w:lineRule="exact"/>
        <w:rPr>
          <w:rFonts w:ascii="方正楷体_GBK" w:eastAsia="方正楷体_GBK" w:hAnsi="方正楷体_GBK" w:cs="方正楷体_GBK"/>
          <w:sz w:val="32"/>
          <w:szCs w:val="32"/>
          <w:shd w:val="clear" w:color="auto" w:fill="FFFFFF"/>
          <w:lang w:bidi="ar"/>
        </w:rPr>
      </w:pPr>
      <w:r>
        <w:rPr>
          <w:rFonts w:ascii="方正楷体_GBK" w:eastAsia="方正楷体_GBK" w:hAnsi="方正楷体_GBK" w:cs="方正楷体_GBK" w:hint="eastAsia"/>
          <w:sz w:val="32"/>
          <w:szCs w:val="32"/>
          <w:shd w:val="clear" w:color="auto" w:fill="FFFFFF"/>
          <w:lang w:bidi="ar"/>
        </w:rPr>
        <w:lastRenderedPageBreak/>
        <w:t>  （五）政府性基金预算收支决算情况说明。</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sz w:val="27"/>
          <w:szCs w:val="27"/>
        </w:rPr>
        <w:t xml:space="preserve">  </w:t>
      </w:r>
      <w:r>
        <w:rPr>
          <w:rFonts w:ascii="方正仿宋_GBK" w:eastAsia="方正仿宋_GBK" w:hAnsi="方正仿宋_GBK" w:cs="方正仿宋_GBK" w:hint="eastAsia"/>
          <w:sz w:val="32"/>
          <w:szCs w:val="32"/>
          <w:shd w:val="clear" w:color="auto" w:fill="FFFFFF"/>
          <w:lang w:bidi="ar"/>
        </w:rPr>
        <w:t>2021年度政府性基金预算财政拨款年初结转结余0.00万元，年末结转结余0.00万元。本年收入1,659.00万元，较上年决算数增加1,659.00万元，增长%，主要原因是2021年我校提高办学条件，进行了整体提档装修升级，对学校的整体进行了装修改造。</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本年支出1,659.00万元，较上年决算数增加1,659.00万元，增长%，主要原因是主要原因是2021年我校提高办学条件。进行了整体提档装修升级，对学校的整体进行了装修改造。</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（六）国有资本经营预算财政拨款支出决算情况说明。</w:t>
      </w:r>
    </w:p>
    <w:p w:rsidR="00375B29" w:rsidRDefault="00855FCE">
      <w:pPr>
        <w:pStyle w:val="a3"/>
        <w:shd w:val="clear" w:color="auto" w:fill="FFFFFF"/>
        <w:spacing w:line="560" w:lineRule="exact"/>
        <w:rPr>
          <w:rFonts w:ascii="方正楷体_GBK" w:eastAsia="方正楷体_GBK" w:hAnsi="方正楷体_GBK" w:cs="方正楷体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  2021年度，我校无国有资本经营预算财政拨。</w:t>
      </w:r>
    </w:p>
    <w:p w:rsidR="00375B29" w:rsidRPr="00855FCE" w:rsidRDefault="00855FCE">
      <w:pPr>
        <w:pStyle w:val="a3"/>
        <w:shd w:val="clear" w:color="auto" w:fill="FFFFFF"/>
        <w:spacing w:line="560" w:lineRule="exact"/>
        <w:rPr>
          <w:rStyle w:val="a4"/>
          <w:rFonts w:ascii="方正楷体_GBK" w:eastAsia="方正楷体_GBK" w:hAnsi="方正楷体_GBK" w:cs="方正楷体_GBK"/>
          <w:b w:val="0"/>
          <w:sz w:val="32"/>
          <w:szCs w:val="32"/>
          <w:lang w:bidi="ar"/>
        </w:rPr>
      </w:pPr>
      <w:r>
        <w:rPr>
          <w:rStyle w:val="a4"/>
          <w:rFonts w:ascii="方正楷体_GBK" w:eastAsia="方正楷体_GBK" w:hAnsi="方正楷体_GBK" w:cs="方正楷体_GBK" w:hint="eastAsia"/>
          <w:sz w:val="32"/>
          <w:szCs w:val="32"/>
          <w:lang w:bidi="ar"/>
        </w:rPr>
        <w:t> </w:t>
      </w:r>
      <w:r w:rsidRPr="00855FCE">
        <w:rPr>
          <w:rStyle w:val="a4"/>
          <w:rFonts w:ascii="方正楷体_GBK" w:eastAsia="方正楷体_GBK" w:hAnsi="方正楷体_GBK" w:cs="方正楷体_GBK" w:hint="eastAsia"/>
          <w:b w:val="0"/>
          <w:sz w:val="32"/>
          <w:szCs w:val="32"/>
          <w:lang w:bidi="ar"/>
        </w:rPr>
        <w:t xml:space="preserve"> </w:t>
      </w:r>
      <w:r w:rsidRPr="00855FCE">
        <w:rPr>
          <w:rStyle w:val="a4"/>
          <w:rFonts w:ascii="方正黑体_GBK" w:eastAsia="方正黑体_GBK" w:hAnsi="方正黑体_GBK" w:cs="方正黑体_GBK" w:hint="eastAsia"/>
          <w:b w:val="0"/>
          <w:sz w:val="32"/>
          <w:szCs w:val="32"/>
          <w:lang w:bidi="ar"/>
        </w:rPr>
        <w:t>三、“三公”经费情况说明</w:t>
      </w:r>
    </w:p>
    <w:p w:rsidR="00375B29" w:rsidRDefault="00855FCE">
      <w:pPr>
        <w:pStyle w:val="a3"/>
        <w:shd w:val="clear" w:color="auto" w:fill="FFFFFF"/>
        <w:spacing w:line="560" w:lineRule="exact"/>
        <w:rPr>
          <w:rStyle w:val="15"/>
          <w:rFonts w:ascii="方正楷体_GBK" w:eastAsia="方正楷体_GBK" w:hAnsi="方正楷体_GBK" w:cs="方正楷体_GBK"/>
          <w:sz w:val="32"/>
          <w:szCs w:val="32"/>
          <w:shd w:val="clear" w:color="auto" w:fill="FFFFFF"/>
          <w:lang w:bidi="ar"/>
        </w:rPr>
      </w:pPr>
      <w:r>
        <w:rPr>
          <w:rStyle w:val="15"/>
          <w:rFonts w:ascii="方正楷体_GBK" w:eastAsia="方正楷体_GBK" w:hAnsi="方正楷体_GBK" w:cs="方正楷体_GBK" w:hint="eastAsia"/>
          <w:sz w:val="32"/>
          <w:szCs w:val="32"/>
          <w:shd w:val="clear" w:color="auto" w:fill="FFFFFF"/>
          <w:lang w:bidi="ar"/>
        </w:rPr>
        <w:t> </w:t>
      </w:r>
      <w:r>
        <w:rPr>
          <w:rFonts w:ascii="方正仿宋_GBK" w:eastAsia="方正仿宋_GBK" w:hAnsi="方正仿宋_GBK" w:cs="方正仿宋_GBK" w:hint="eastAsia"/>
          <w:sz w:val="32"/>
          <w:szCs w:val="32"/>
          <w:shd w:val="clear" w:color="auto" w:fill="FFFFFF"/>
          <w:lang w:bidi="ar"/>
        </w:rPr>
        <w:t xml:space="preserve"> </w:t>
      </w:r>
      <w:r>
        <w:rPr>
          <w:rFonts w:ascii="方正楷体_GBK" w:eastAsia="方正楷体_GBK" w:hAnsi="方正楷体_GBK" w:cs="方正楷体_GBK" w:hint="eastAsia"/>
          <w:sz w:val="32"/>
          <w:szCs w:val="32"/>
          <w:shd w:val="clear" w:color="auto" w:fill="FFFFFF"/>
          <w:lang w:bidi="ar"/>
        </w:rPr>
        <w:t>（一）“三公”经费支出总体情况说明。</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sz w:val="27"/>
          <w:szCs w:val="27"/>
        </w:rPr>
        <w:t xml:space="preserve">  </w:t>
      </w:r>
      <w:r>
        <w:rPr>
          <w:rFonts w:ascii="方正仿宋_GBK" w:eastAsia="方正仿宋_GBK" w:hAnsi="方正仿宋_GBK" w:cs="方正仿宋_GBK" w:hint="eastAsia"/>
          <w:sz w:val="32"/>
          <w:szCs w:val="32"/>
          <w:shd w:val="clear" w:color="auto" w:fill="FFFFFF"/>
          <w:lang w:bidi="ar"/>
        </w:rPr>
        <w:t>2021年度“三公”经费支出共计3.86万元，较年初预算数减少0.44万元，下降10.2%，主要原因是严格按照中央</w:t>
      </w:r>
      <w:r w:rsidR="00C63FA2">
        <w:rPr>
          <w:rFonts w:ascii="方正仿宋_GBK" w:eastAsia="方正仿宋_GBK" w:hAnsi="方正仿宋_GBK" w:cs="方正仿宋_GBK" w:hint="eastAsia"/>
          <w:sz w:val="32"/>
          <w:szCs w:val="32"/>
          <w:shd w:val="clear" w:color="auto" w:fill="FFFFFF"/>
          <w:lang w:bidi="ar"/>
        </w:rPr>
        <w:t>八项规定</w:t>
      </w:r>
      <w:r>
        <w:rPr>
          <w:rFonts w:ascii="方正仿宋_GBK" w:eastAsia="方正仿宋_GBK" w:hAnsi="方正仿宋_GBK" w:cs="方正仿宋_GBK" w:hint="eastAsia"/>
          <w:sz w:val="32"/>
          <w:szCs w:val="32"/>
          <w:shd w:val="clear" w:color="auto" w:fill="FFFFFF"/>
          <w:lang w:bidi="ar"/>
        </w:rPr>
        <w:t>要求，对于三</w:t>
      </w:r>
      <w:proofErr w:type="gramStart"/>
      <w:r>
        <w:rPr>
          <w:rFonts w:ascii="方正仿宋_GBK" w:eastAsia="方正仿宋_GBK" w:hAnsi="方正仿宋_GBK" w:cs="方正仿宋_GBK" w:hint="eastAsia"/>
          <w:sz w:val="32"/>
          <w:szCs w:val="32"/>
          <w:shd w:val="clear" w:color="auto" w:fill="FFFFFF"/>
          <w:lang w:bidi="ar"/>
        </w:rPr>
        <w:t>公经费</w:t>
      </w:r>
      <w:proofErr w:type="gramEnd"/>
      <w:r>
        <w:rPr>
          <w:rFonts w:ascii="方正仿宋_GBK" w:eastAsia="方正仿宋_GBK" w:hAnsi="方正仿宋_GBK" w:cs="方正仿宋_GBK" w:hint="eastAsia"/>
          <w:sz w:val="32"/>
          <w:szCs w:val="32"/>
          <w:shd w:val="clear" w:color="auto" w:fill="FFFFFF"/>
          <w:lang w:bidi="ar"/>
        </w:rPr>
        <w:t>支出，应</w:t>
      </w:r>
      <w:proofErr w:type="gramStart"/>
      <w:r>
        <w:rPr>
          <w:rFonts w:ascii="方正仿宋_GBK" w:eastAsia="方正仿宋_GBK" w:hAnsi="方正仿宋_GBK" w:cs="方正仿宋_GBK" w:hint="eastAsia"/>
          <w:sz w:val="32"/>
          <w:szCs w:val="32"/>
          <w:shd w:val="clear" w:color="auto" w:fill="FFFFFF"/>
          <w:lang w:bidi="ar"/>
        </w:rPr>
        <w:t>减尽减</w:t>
      </w:r>
      <w:proofErr w:type="gramEnd"/>
      <w:r>
        <w:rPr>
          <w:rFonts w:ascii="方正仿宋_GBK" w:eastAsia="方正仿宋_GBK" w:hAnsi="方正仿宋_GBK" w:cs="方正仿宋_GBK" w:hint="eastAsia"/>
          <w:sz w:val="32"/>
          <w:szCs w:val="32"/>
          <w:shd w:val="clear" w:color="auto" w:fill="FFFFFF"/>
          <w:lang w:bidi="ar"/>
        </w:rPr>
        <w:t>，节约三</w:t>
      </w:r>
      <w:proofErr w:type="gramStart"/>
      <w:r>
        <w:rPr>
          <w:rFonts w:ascii="方正仿宋_GBK" w:eastAsia="方正仿宋_GBK" w:hAnsi="方正仿宋_GBK" w:cs="方正仿宋_GBK" w:hint="eastAsia"/>
          <w:sz w:val="32"/>
          <w:szCs w:val="32"/>
          <w:shd w:val="clear" w:color="auto" w:fill="FFFFFF"/>
          <w:lang w:bidi="ar"/>
        </w:rPr>
        <w:t>公经费</w:t>
      </w:r>
      <w:proofErr w:type="gramEnd"/>
      <w:r>
        <w:rPr>
          <w:rFonts w:ascii="方正仿宋_GBK" w:eastAsia="方正仿宋_GBK" w:hAnsi="方正仿宋_GBK" w:cs="方正仿宋_GBK" w:hint="eastAsia"/>
          <w:sz w:val="32"/>
          <w:szCs w:val="32"/>
          <w:shd w:val="clear" w:color="auto" w:fill="FFFFFF"/>
          <w:lang w:bidi="ar"/>
        </w:rPr>
        <w:t>开支。较上年支出数减少0.97万元，下降20.1%，主要原因是严格按照中央</w:t>
      </w:r>
      <w:r w:rsidR="00C63FA2">
        <w:rPr>
          <w:rFonts w:ascii="方正仿宋_GBK" w:eastAsia="方正仿宋_GBK" w:hAnsi="方正仿宋_GBK" w:cs="方正仿宋_GBK" w:hint="eastAsia"/>
          <w:sz w:val="32"/>
          <w:szCs w:val="32"/>
          <w:shd w:val="clear" w:color="auto" w:fill="FFFFFF"/>
          <w:lang w:bidi="ar"/>
        </w:rPr>
        <w:t>八项规定</w:t>
      </w:r>
      <w:r>
        <w:rPr>
          <w:rFonts w:ascii="方正仿宋_GBK" w:eastAsia="方正仿宋_GBK" w:hAnsi="方正仿宋_GBK" w:cs="方正仿宋_GBK" w:hint="eastAsia"/>
          <w:sz w:val="32"/>
          <w:szCs w:val="32"/>
          <w:shd w:val="clear" w:color="auto" w:fill="FFFFFF"/>
          <w:lang w:bidi="ar"/>
        </w:rPr>
        <w:t>要求，对于三</w:t>
      </w:r>
      <w:proofErr w:type="gramStart"/>
      <w:r>
        <w:rPr>
          <w:rFonts w:ascii="方正仿宋_GBK" w:eastAsia="方正仿宋_GBK" w:hAnsi="方正仿宋_GBK" w:cs="方正仿宋_GBK" w:hint="eastAsia"/>
          <w:sz w:val="32"/>
          <w:szCs w:val="32"/>
          <w:shd w:val="clear" w:color="auto" w:fill="FFFFFF"/>
          <w:lang w:bidi="ar"/>
        </w:rPr>
        <w:t>公经费</w:t>
      </w:r>
      <w:proofErr w:type="gramEnd"/>
      <w:r>
        <w:rPr>
          <w:rFonts w:ascii="方正仿宋_GBK" w:eastAsia="方正仿宋_GBK" w:hAnsi="方正仿宋_GBK" w:cs="方正仿宋_GBK" w:hint="eastAsia"/>
          <w:sz w:val="32"/>
          <w:szCs w:val="32"/>
          <w:shd w:val="clear" w:color="auto" w:fill="FFFFFF"/>
          <w:lang w:bidi="ar"/>
        </w:rPr>
        <w:t>支出，应</w:t>
      </w:r>
      <w:proofErr w:type="gramStart"/>
      <w:r>
        <w:rPr>
          <w:rFonts w:ascii="方正仿宋_GBK" w:eastAsia="方正仿宋_GBK" w:hAnsi="方正仿宋_GBK" w:cs="方正仿宋_GBK" w:hint="eastAsia"/>
          <w:sz w:val="32"/>
          <w:szCs w:val="32"/>
          <w:shd w:val="clear" w:color="auto" w:fill="FFFFFF"/>
          <w:lang w:bidi="ar"/>
        </w:rPr>
        <w:t>减尽减</w:t>
      </w:r>
      <w:proofErr w:type="gramEnd"/>
      <w:r>
        <w:rPr>
          <w:rFonts w:ascii="方正仿宋_GBK" w:eastAsia="方正仿宋_GBK" w:hAnsi="方正仿宋_GBK" w:cs="方正仿宋_GBK" w:hint="eastAsia"/>
          <w:sz w:val="32"/>
          <w:szCs w:val="32"/>
          <w:shd w:val="clear" w:color="auto" w:fill="FFFFFF"/>
          <w:lang w:bidi="ar"/>
        </w:rPr>
        <w:t>，节约三</w:t>
      </w:r>
      <w:proofErr w:type="gramStart"/>
      <w:r>
        <w:rPr>
          <w:rFonts w:ascii="方正仿宋_GBK" w:eastAsia="方正仿宋_GBK" w:hAnsi="方正仿宋_GBK" w:cs="方正仿宋_GBK" w:hint="eastAsia"/>
          <w:sz w:val="32"/>
          <w:szCs w:val="32"/>
          <w:shd w:val="clear" w:color="auto" w:fill="FFFFFF"/>
          <w:lang w:bidi="ar"/>
        </w:rPr>
        <w:t>公经费</w:t>
      </w:r>
      <w:proofErr w:type="gramEnd"/>
      <w:r>
        <w:rPr>
          <w:rFonts w:ascii="方正仿宋_GBK" w:eastAsia="方正仿宋_GBK" w:hAnsi="方正仿宋_GBK" w:cs="方正仿宋_GBK" w:hint="eastAsia"/>
          <w:sz w:val="32"/>
          <w:szCs w:val="32"/>
          <w:shd w:val="clear" w:color="auto" w:fill="FFFFFF"/>
          <w:lang w:bidi="ar"/>
        </w:rPr>
        <w:t>开支</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lastRenderedPageBreak/>
        <w:t> </w:t>
      </w:r>
      <w:r>
        <w:rPr>
          <w:rFonts w:ascii="方正楷体_GBK" w:eastAsia="方正楷体_GBK" w:hAnsi="方正楷体_GBK" w:cs="方正楷体_GBK" w:hint="eastAsia"/>
          <w:sz w:val="32"/>
          <w:szCs w:val="32"/>
          <w:shd w:val="clear" w:color="auto" w:fill="FFFFFF"/>
          <w:lang w:bidi="ar"/>
        </w:rPr>
        <w:t xml:space="preserve"> （二）“三公”经费分项支出情况。</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Fonts w:ascii="方正楷体_GBK" w:eastAsia="方正楷体_GBK" w:hAnsi="方正楷体_GBK" w:cs="方正楷体_GBK" w:hint="eastAsia"/>
          <w:sz w:val="32"/>
          <w:szCs w:val="32"/>
          <w:shd w:val="clear" w:color="auto" w:fill="FFFFFF"/>
          <w:lang w:bidi="ar"/>
        </w:rPr>
        <w:t>  2</w:t>
      </w:r>
      <w:r>
        <w:rPr>
          <w:rFonts w:ascii="方正仿宋_GBK" w:eastAsia="方正仿宋_GBK" w:hAnsi="方正仿宋_GBK" w:cs="方正仿宋_GBK" w:hint="eastAsia"/>
          <w:sz w:val="32"/>
          <w:szCs w:val="32"/>
          <w:shd w:val="clear" w:color="auto" w:fill="FFFFFF"/>
          <w:lang w:bidi="ar"/>
        </w:rPr>
        <w:t>021年度本部门因公出国（境）费用0.00万元，主要是本年度我校未发生因公出国（境）费用支出。</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  公务车购置费0.00万元，主要是由于本年度我校未发生公务车购置费费用支出。</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  公务车运行维护费3.86万元，主要用于公务车的维修维护支出、油费支出以及过路过桥费支出。费用支出较年初预算数减少0.14万元，下降3.5%，主要原因是主要原因是严格按照中央</w:t>
      </w:r>
      <w:r w:rsidR="00C63FA2">
        <w:rPr>
          <w:rFonts w:ascii="方正仿宋_GBK" w:eastAsia="方正仿宋_GBK" w:hAnsi="方正仿宋_GBK" w:cs="方正仿宋_GBK" w:hint="eastAsia"/>
          <w:sz w:val="32"/>
          <w:szCs w:val="32"/>
          <w:shd w:val="clear" w:color="auto" w:fill="FFFFFF"/>
          <w:lang w:bidi="ar"/>
        </w:rPr>
        <w:t>八项规定</w:t>
      </w:r>
      <w:r>
        <w:rPr>
          <w:rFonts w:ascii="方正仿宋_GBK" w:eastAsia="方正仿宋_GBK" w:hAnsi="方正仿宋_GBK" w:cs="方正仿宋_GBK" w:hint="eastAsia"/>
          <w:sz w:val="32"/>
          <w:szCs w:val="32"/>
          <w:shd w:val="clear" w:color="auto" w:fill="FFFFFF"/>
          <w:lang w:bidi="ar"/>
        </w:rPr>
        <w:t>要求，对于三</w:t>
      </w:r>
      <w:proofErr w:type="gramStart"/>
      <w:r>
        <w:rPr>
          <w:rFonts w:ascii="方正仿宋_GBK" w:eastAsia="方正仿宋_GBK" w:hAnsi="方正仿宋_GBK" w:cs="方正仿宋_GBK" w:hint="eastAsia"/>
          <w:sz w:val="32"/>
          <w:szCs w:val="32"/>
          <w:shd w:val="clear" w:color="auto" w:fill="FFFFFF"/>
          <w:lang w:bidi="ar"/>
        </w:rPr>
        <w:t>公经费</w:t>
      </w:r>
      <w:proofErr w:type="gramEnd"/>
      <w:r>
        <w:rPr>
          <w:rFonts w:ascii="方正仿宋_GBK" w:eastAsia="方正仿宋_GBK" w:hAnsi="方正仿宋_GBK" w:cs="方正仿宋_GBK" w:hint="eastAsia"/>
          <w:sz w:val="32"/>
          <w:szCs w:val="32"/>
          <w:shd w:val="clear" w:color="auto" w:fill="FFFFFF"/>
          <w:lang w:bidi="ar"/>
        </w:rPr>
        <w:t>支出，应</w:t>
      </w:r>
      <w:proofErr w:type="gramStart"/>
      <w:r>
        <w:rPr>
          <w:rFonts w:ascii="方正仿宋_GBK" w:eastAsia="方正仿宋_GBK" w:hAnsi="方正仿宋_GBK" w:cs="方正仿宋_GBK" w:hint="eastAsia"/>
          <w:sz w:val="32"/>
          <w:szCs w:val="32"/>
          <w:shd w:val="clear" w:color="auto" w:fill="FFFFFF"/>
          <w:lang w:bidi="ar"/>
        </w:rPr>
        <w:t>减尽减</w:t>
      </w:r>
      <w:proofErr w:type="gramEnd"/>
      <w:r>
        <w:rPr>
          <w:rFonts w:ascii="方正仿宋_GBK" w:eastAsia="方正仿宋_GBK" w:hAnsi="方正仿宋_GBK" w:cs="方正仿宋_GBK" w:hint="eastAsia"/>
          <w:sz w:val="32"/>
          <w:szCs w:val="32"/>
          <w:shd w:val="clear" w:color="auto" w:fill="FFFFFF"/>
          <w:lang w:bidi="ar"/>
        </w:rPr>
        <w:t>，节约三</w:t>
      </w:r>
      <w:proofErr w:type="gramStart"/>
      <w:r>
        <w:rPr>
          <w:rFonts w:ascii="方正仿宋_GBK" w:eastAsia="方正仿宋_GBK" w:hAnsi="方正仿宋_GBK" w:cs="方正仿宋_GBK" w:hint="eastAsia"/>
          <w:sz w:val="32"/>
          <w:szCs w:val="32"/>
          <w:shd w:val="clear" w:color="auto" w:fill="FFFFFF"/>
          <w:lang w:bidi="ar"/>
        </w:rPr>
        <w:t>公经费</w:t>
      </w:r>
      <w:proofErr w:type="gramEnd"/>
      <w:r>
        <w:rPr>
          <w:rFonts w:ascii="方正仿宋_GBK" w:eastAsia="方正仿宋_GBK" w:hAnsi="方正仿宋_GBK" w:cs="方正仿宋_GBK" w:hint="eastAsia"/>
          <w:sz w:val="32"/>
          <w:szCs w:val="32"/>
          <w:shd w:val="clear" w:color="auto" w:fill="FFFFFF"/>
          <w:lang w:bidi="ar"/>
        </w:rPr>
        <w:t>开支。较上年支出数减少0.97万元，下降20.1%，主要原因是主要原因是严格按照中央</w:t>
      </w:r>
      <w:r w:rsidR="00C63FA2">
        <w:rPr>
          <w:rFonts w:ascii="方正仿宋_GBK" w:eastAsia="方正仿宋_GBK" w:hAnsi="方正仿宋_GBK" w:cs="方正仿宋_GBK" w:hint="eastAsia"/>
          <w:sz w:val="32"/>
          <w:szCs w:val="32"/>
          <w:shd w:val="clear" w:color="auto" w:fill="FFFFFF"/>
          <w:lang w:bidi="ar"/>
        </w:rPr>
        <w:t>八项规定</w:t>
      </w:r>
      <w:r>
        <w:rPr>
          <w:rFonts w:ascii="方正仿宋_GBK" w:eastAsia="方正仿宋_GBK" w:hAnsi="方正仿宋_GBK" w:cs="方正仿宋_GBK" w:hint="eastAsia"/>
          <w:sz w:val="32"/>
          <w:szCs w:val="32"/>
          <w:shd w:val="clear" w:color="auto" w:fill="FFFFFF"/>
          <w:lang w:bidi="ar"/>
        </w:rPr>
        <w:t>要求，对于三</w:t>
      </w:r>
      <w:proofErr w:type="gramStart"/>
      <w:r>
        <w:rPr>
          <w:rFonts w:ascii="方正仿宋_GBK" w:eastAsia="方正仿宋_GBK" w:hAnsi="方正仿宋_GBK" w:cs="方正仿宋_GBK" w:hint="eastAsia"/>
          <w:sz w:val="32"/>
          <w:szCs w:val="32"/>
          <w:shd w:val="clear" w:color="auto" w:fill="FFFFFF"/>
          <w:lang w:bidi="ar"/>
        </w:rPr>
        <w:t>公经费</w:t>
      </w:r>
      <w:proofErr w:type="gramEnd"/>
      <w:r>
        <w:rPr>
          <w:rFonts w:ascii="方正仿宋_GBK" w:eastAsia="方正仿宋_GBK" w:hAnsi="方正仿宋_GBK" w:cs="方正仿宋_GBK" w:hint="eastAsia"/>
          <w:sz w:val="32"/>
          <w:szCs w:val="32"/>
          <w:shd w:val="clear" w:color="auto" w:fill="FFFFFF"/>
          <w:lang w:bidi="ar"/>
        </w:rPr>
        <w:t>支出，应</w:t>
      </w:r>
      <w:proofErr w:type="gramStart"/>
      <w:r>
        <w:rPr>
          <w:rFonts w:ascii="方正仿宋_GBK" w:eastAsia="方正仿宋_GBK" w:hAnsi="方正仿宋_GBK" w:cs="方正仿宋_GBK" w:hint="eastAsia"/>
          <w:sz w:val="32"/>
          <w:szCs w:val="32"/>
          <w:shd w:val="clear" w:color="auto" w:fill="FFFFFF"/>
          <w:lang w:bidi="ar"/>
        </w:rPr>
        <w:t>减尽减</w:t>
      </w:r>
      <w:proofErr w:type="gramEnd"/>
      <w:r>
        <w:rPr>
          <w:rFonts w:ascii="方正仿宋_GBK" w:eastAsia="方正仿宋_GBK" w:hAnsi="方正仿宋_GBK" w:cs="方正仿宋_GBK" w:hint="eastAsia"/>
          <w:sz w:val="32"/>
          <w:szCs w:val="32"/>
          <w:shd w:val="clear" w:color="auto" w:fill="FFFFFF"/>
          <w:lang w:bidi="ar"/>
        </w:rPr>
        <w:t>，节约三</w:t>
      </w:r>
      <w:proofErr w:type="gramStart"/>
      <w:r>
        <w:rPr>
          <w:rFonts w:ascii="方正仿宋_GBK" w:eastAsia="方正仿宋_GBK" w:hAnsi="方正仿宋_GBK" w:cs="方正仿宋_GBK" w:hint="eastAsia"/>
          <w:sz w:val="32"/>
          <w:szCs w:val="32"/>
          <w:shd w:val="clear" w:color="auto" w:fill="FFFFFF"/>
          <w:lang w:bidi="ar"/>
        </w:rPr>
        <w:t>公经费</w:t>
      </w:r>
      <w:proofErr w:type="gramEnd"/>
      <w:r>
        <w:rPr>
          <w:rFonts w:ascii="方正仿宋_GBK" w:eastAsia="方正仿宋_GBK" w:hAnsi="方正仿宋_GBK" w:cs="方正仿宋_GBK" w:hint="eastAsia"/>
          <w:sz w:val="32"/>
          <w:szCs w:val="32"/>
          <w:shd w:val="clear" w:color="auto" w:fill="FFFFFF"/>
          <w:lang w:bidi="ar"/>
        </w:rPr>
        <w:t>开支。</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  公务接待费0.00万元，主要是由于本年度我校未发生公务接待费支出。</w:t>
      </w:r>
    </w:p>
    <w:p w:rsidR="00375B29" w:rsidRDefault="00855FCE">
      <w:pPr>
        <w:pStyle w:val="a3"/>
        <w:shd w:val="clear" w:color="auto" w:fill="FFFFFF"/>
        <w:spacing w:line="560" w:lineRule="exact"/>
      </w:pPr>
      <w:r>
        <w:rPr>
          <w:rStyle w:val="a4"/>
          <w:sz w:val="27"/>
          <w:szCs w:val="27"/>
        </w:rPr>
        <w:t> </w:t>
      </w:r>
      <w:r>
        <w:rPr>
          <w:rFonts w:ascii="方正楷体_GBK" w:eastAsia="方正楷体_GBK" w:hAnsi="方正楷体_GBK" w:cs="方正楷体_GBK" w:hint="eastAsia"/>
          <w:sz w:val="32"/>
          <w:szCs w:val="32"/>
          <w:shd w:val="clear" w:color="auto" w:fill="FFFFFF"/>
          <w:lang w:bidi="ar"/>
        </w:rPr>
        <w:t xml:space="preserve"> （三）“三公”经费实物量情况。</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sz w:val="27"/>
          <w:szCs w:val="27"/>
        </w:rPr>
        <w:t> </w:t>
      </w:r>
      <w:r>
        <w:rPr>
          <w:rFonts w:ascii="方正仿宋_GBK" w:eastAsia="方正仿宋_GBK" w:hAnsi="方正仿宋_GBK" w:cs="方正仿宋_GBK" w:hint="eastAsia"/>
          <w:sz w:val="32"/>
          <w:szCs w:val="32"/>
          <w:shd w:val="clear" w:color="auto" w:fill="FFFFFF"/>
          <w:lang w:bidi="ar"/>
        </w:rPr>
        <w:t xml:space="preserve"> 2021年度本部门因公出国（境）共计0个团组，0人；公务用车购置0辆，公务车保有量为2辆；国内公务接待0批次0人，其中：国内外事接待0批次，0人；国（境）外公务接待0</w:t>
      </w:r>
      <w:r>
        <w:rPr>
          <w:rFonts w:ascii="方正仿宋_GBK" w:eastAsia="方正仿宋_GBK" w:hAnsi="方正仿宋_GBK" w:cs="方正仿宋_GBK" w:hint="eastAsia"/>
          <w:sz w:val="32"/>
          <w:szCs w:val="32"/>
          <w:shd w:val="clear" w:color="auto" w:fill="FFFFFF"/>
          <w:lang w:bidi="ar"/>
        </w:rPr>
        <w:lastRenderedPageBreak/>
        <w:t>批次，0人。2021年本部门人均接待费0.00元，车均购置费0.00万元，车均维护费1.93万元。</w:t>
      </w:r>
    </w:p>
    <w:p w:rsidR="00375B29" w:rsidRDefault="00855FCE">
      <w:pPr>
        <w:pStyle w:val="a3"/>
        <w:shd w:val="clear" w:color="auto" w:fill="FFFFFF"/>
        <w:spacing w:line="560" w:lineRule="exact"/>
        <w:rPr>
          <w:rStyle w:val="a4"/>
          <w:rFonts w:ascii="方正黑体_GBK" w:eastAsia="方正黑体_GBK" w:hAnsi="方正黑体_GBK" w:cs="方正黑体_GBK"/>
          <w:sz w:val="32"/>
          <w:szCs w:val="32"/>
          <w:lang w:bidi="ar"/>
        </w:rPr>
      </w:pPr>
      <w:r>
        <w:rPr>
          <w:rStyle w:val="a4"/>
          <w:rFonts w:ascii="方正黑体_GBK" w:eastAsia="方正黑体_GBK" w:hAnsi="方正黑体_GBK" w:cs="方正黑体_GBK" w:hint="eastAsia"/>
          <w:sz w:val="27"/>
          <w:szCs w:val="27"/>
        </w:rPr>
        <w:t xml:space="preserve">  </w:t>
      </w:r>
      <w:r>
        <w:rPr>
          <w:rStyle w:val="a4"/>
          <w:rFonts w:ascii="方正黑体_GBK" w:eastAsia="方正黑体_GBK" w:hAnsi="方正黑体_GBK" w:cs="方正黑体_GBK" w:hint="eastAsia"/>
          <w:sz w:val="32"/>
          <w:szCs w:val="32"/>
          <w:lang w:bidi="ar"/>
        </w:rPr>
        <w:t>四、其他需要说明的事项</w:t>
      </w:r>
    </w:p>
    <w:p w:rsidR="00375B29" w:rsidRDefault="00855FCE">
      <w:pPr>
        <w:pStyle w:val="a3"/>
        <w:shd w:val="clear" w:color="auto" w:fill="FFFFFF"/>
        <w:spacing w:line="560" w:lineRule="exact"/>
      </w:pPr>
      <w:r>
        <w:rPr>
          <w:rStyle w:val="a4"/>
          <w:sz w:val="27"/>
          <w:szCs w:val="27"/>
        </w:rPr>
        <w:t xml:space="preserve">  </w:t>
      </w:r>
      <w:r>
        <w:rPr>
          <w:rFonts w:ascii="方正楷体_GBK" w:eastAsia="方正楷体_GBK" w:hAnsi="方正楷体_GBK" w:cs="方正楷体_GBK" w:hint="eastAsia"/>
          <w:sz w:val="32"/>
          <w:szCs w:val="32"/>
          <w:shd w:val="clear" w:color="auto" w:fill="FFFFFF"/>
          <w:lang w:bidi="ar"/>
        </w:rPr>
        <w:t>（一）一般公共预算财政拨款会议费和培训费情况说明。</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sz w:val="27"/>
          <w:szCs w:val="27"/>
        </w:rPr>
        <w:t xml:space="preserve">  </w:t>
      </w:r>
      <w:r>
        <w:rPr>
          <w:rFonts w:ascii="方正仿宋_GBK" w:eastAsia="方正仿宋_GBK" w:hAnsi="方正仿宋_GBK" w:cs="方正仿宋_GBK" w:hint="eastAsia"/>
          <w:sz w:val="32"/>
          <w:szCs w:val="32"/>
          <w:shd w:val="clear" w:color="auto" w:fill="FFFFFF"/>
          <w:lang w:bidi="ar"/>
        </w:rPr>
        <w:t>本年度会议费支出0.00万元，较上年决算数减少0.33万元，下降100%</w:t>
      </w:r>
      <w:r w:rsidR="00364CCB">
        <w:rPr>
          <w:rFonts w:ascii="方正仿宋_GBK" w:eastAsia="方正仿宋_GBK" w:hAnsi="方正仿宋_GBK" w:cs="方正仿宋_GBK" w:hint="eastAsia"/>
          <w:sz w:val="32"/>
          <w:szCs w:val="32"/>
          <w:shd w:val="clear" w:color="auto" w:fill="FFFFFF"/>
          <w:lang w:bidi="ar"/>
        </w:rPr>
        <w:t>，主要原因是</w:t>
      </w:r>
      <w:bookmarkStart w:id="0" w:name="_GoBack"/>
      <w:bookmarkEnd w:id="0"/>
      <w:r>
        <w:rPr>
          <w:rFonts w:ascii="方正仿宋_GBK" w:eastAsia="方正仿宋_GBK" w:hAnsi="方正仿宋_GBK" w:cs="方正仿宋_GBK" w:hint="eastAsia"/>
          <w:sz w:val="32"/>
          <w:szCs w:val="32"/>
          <w:shd w:val="clear" w:color="auto" w:fill="FFFFFF"/>
          <w:lang w:bidi="ar"/>
        </w:rPr>
        <w:t>疫情原因，会议费减少。本年度培训费支出30.64万元，较上年决算数增加4.81万元，增长18.6%，主要原因是为提高教师的教育教学水平，更好地为学生服务，我校本年度增加了教师培训的力度，增加了教师培训次数，故培训费增加。</w:t>
      </w:r>
    </w:p>
    <w:p w:rsidR="00375B29" w:rsidRDefault="00855FCE">
      <w:pPr>
        <w:pStyle w:val="a3"/>
        <w:shd w:val="clear" w:color="auto" w:fill="FFFFFF"/>
        <w:spacing w:line="560" w:lineRule="exact"/>
      </w:pPr>
      <w:r>
        <w:rPr>
          <w:rStyle w:val="a4"/>
          <w:sz w:val="27"/>
          <w:szCs w:val="27"/>
        </w:rPr>
        <w:t>  （</w:t>
      </w:r>
      <w:r>
        <w:rPr>
          <w:rFonts w:ascii="方正楷体_GBK" w:eastAsia="方正楷体_GBK" w:hAnsi="方正楷体_GBK" w:cs="方正楷体_GBK" w:hint="eastAsia"/>
          <w:sz w:val="32"/>
          <w:szCs w:val="32"/>
          <w:shd w:val="clear" w:color="auto" w:fill="FFFFFF"/>
          <w:lang w:bidi="ar"/>
        </w:rPr>
        <w:t>二）机关运行经费情况说明。</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sz w:val="27"/>
          <w:szCs w:val="27"/>
        </w:rPr>
        <w:t> </w:t>
      </w:r>
      <w:r>
        <w:rPr>
          <w:rFonts w:ascii="方正仿宋_GBK" w:eastAsia="方正仿宋_GBK" w:hAnsi="方正仿宋_GBK" w:cs="方正仿宋_GBK" w:hint="eastAsia"/>
          <w:sz w:val="32"/>
          <w:szCs w:val="32"/>
          <w:shd w:val="clear" w:color="auto" w:fill="FFFFFF"/>
          <w:lang w:bidi="ar"/>
        </w:rPr>
        <w:t>按照部门决算列报口径，我单位不在机关运行经费统计范围之内。</w:t>
      </w:r>
    </w:p>
    <w:p w:rsidR="00375B29" w:rsidRDefault="00855FCE">
      <w:pPr>
        <w:pStyle w:val="a3"/>
        <w:shd w:val="clear" w:color="auto" w:fill="FFFFFF"/>
        <w:spacing w:line="560" w:lineRule="exact"/>
        <w:rPr>
          <w:rStyle w:val="a4"/>
          <w:rFonts w:ascii="Times New Roman" w:eastAsiaTheme="minorEastAsia" w:hAnsi="Times New Roman" w:cs="Times New Roman"/>
          <w:sz w:val="27"/>
          <w:szCs w:val="27"/>
        </w:rPr>
      </w:pPr>
      <w:r>
        <w:rPr>
          <w:rStyle w:val="a4"/>
          <w:rFonts w:ascii="Times New Roman" w:eastAsiaTheme="minorEastAsia" w:hAnsi="Times New Roman" w:cs="Times New Roman"/>
          <w:sz w:val="27"/>
          <w:szCs w:val="27"/>
        </w:rPr>
        <w:t xml:space="preserve">  </w:t>
      </w:r>
      <w:r>
        <w:rPr>
          <w:rFonts w:ascii="方正楷体_GBK" w:eastAsia="方正楷体_GBK" w:hAnsi="方正楷体_GBK" w:cs="方正楷体_GBK" w:hint="eastAsia"/>
          <w:sz w:val="32"/>
          <w:szCs w:val="32"/>
          <w:shd w:val="clear" w:color="auto" w:fill="FFFFFF"/>
          <w:lang w:bidi="ar"/>
        </w:rPr>
        <w:t>（三）国有资产占用情况说明。</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sz w:val="27"/>
          <w:szCs w:val="27"/>
        </w:rPr>
        <w:t xml:space="preserve">  </w:t>
      </w:r>
      <w:r>
        <w:rPr>
          <w:rFonts w:ascii="方正仿宋_GBK" w:eastAsia="方正仿宋_GBK" w:hAnsi="方正仿宋_GBK" w:cs="方正仿宋_GBK" w:hint="eastAsia"/>
          <w:sz w:val="32"/>
          <w:szCs w:val="32"/>
          <w:shd w:val="clear" w:color="auto" w:fill="FFFFFF"/>
          <w:lang w:bidi="ar"/>
        </w:rPr>
        <w:t>截至2021年12月31日，本部门共有车辆2辆，其中，副部（省）级及以上领导用车0辆、主要领导干部用车0辆、机要通信用车0辆、应急保障用车2辆、执法执勤用车0辆，特种专业技术用车0辆，离退休干部用车0辆，其他用车0辆，</w:t>
      </w:r>
      <w:r>
        <w:rPr>
          <w:rFonts w:ascii="方正仿宋_GBK" w:eastAsia="方正仿宋_GBK" w:hAnsi="方正仿宋_GBK" w:cs="方正仿宋_GBK" w:hint="eastAsia"/>
          <w:sz w:val="32"/>
          <w:szCs w:val="32"/>
          <w:shd w:val="clear" w:color="auto" w:fill="FFFFFF"/>
          <w:lang w:bidi="ar"/>
        </w:rPr>
        <w:lastRenderedPageBreak/>
        <w:t>单价50万元（含）以上通用设备0台（套），单价100万元（含）以上专用设备0台（套）。</w:t>
      </w:r>
    </w:p>
    <w:p w:rsidR="00375B29" w:rsidRDefault="00855FCE">
      <w:pPr>
        <w:pStyle w:val="a3"/>
        <w:shd w:val="clear" w:color="auto" w:fill="FFFFFF"/>
        <w:spacing w:line="560" w:lineRule="exact"/>
      </w:pPr>
      <w:r>
        <w:rPr>
          <w:rStyle w:val="a4"/>
          <w:sz w:val="27"/>
          <w:szCs w:val="27"/>
        </w:rPr>
        <w:t xml:space="preserve">  </w:t>
      </w:r>
      <w:r>
        <w:rPr>
          <w:rFonts w:ascii="方正楷体_GBK" w:eastAsia="方正楷体_GBK" w:hAnsi="方正楷体_GBK" w:cs="方正楷体_GBK" w:hint="eastAsia"/>
          <w:sz w:val="32"/>
          <w:szCs w:val="32"/>
          <w:shd w:val="clear" w:color="auto" w:fill="FFFFFF"/>
          <w:lang w:bidi="ar"/>
        </w:rPr>
        <w:t>（四）政府采购支出情况说明。</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sz w:val="27"/>
          <w:szCs w:val="27"/>
        </w:rPr>
        <w:t xml:space="preserve">  </w:t>
      </w:r>
      <w:r>
        <w:rPr>
          <w:rFonts w:ascii="方正仿宋_GBK" w:eastAsia="方正仿宋_GBK" w:hAnsi="方正仿宋_GBK" w:cs="方正仿宋_GBK" w:hint="eastAsia"/>
          <w:sz w:val="32"/>
          <w:szCs w:val="32"/>
          <w:shd w:val="clear" w:color="auto" w:fill="FFFFFF"/>
          <w:lang w:bidi="ar"/>
        </w:rPr>
        <w:t>2021年度本部门政府采购支出总额2,208.21万元，其中：政府采购货物支出371.86万元、政府采购工程支出1,836.36万元、政府采购服务支出0.00万元。授予中小企业合同金额371.86万元，占政府采购支出总额的16.8%，其中：授予小</w:t>
      </w:r>
      <w:proofErr w:type="gramStart"/>
      <w:r>
        <w:rPr>
          <w:rFonts w:ascii="方正仿宋_GBK" w:eastAsia="方正仿宋_GBK" w:hAnsi="方正仿宋_GBK" w:cs="方正仿宋_GBK" w:hint="eastAsia"/>
          <w:sz w:val="32"/>
          <w:szCs w:val="32"/>
          <w:shd w:val="clear" w:color="auto" w:fill="FFFFFF"/>
          <w:lang w:bidi="ar"/>
        </w:rPr>
        <w:t>微企业</w:t>
      </w:r>
      <w:proofErr w:type="gramEnd"/>
      <w:r>
        <w:rPr>
          <w:rFonts w:ascii="方正仿宋_GBK" w:eastAsia="方正仿宋_GBK" w:hAnsi="方正仿宋_GBK" w:cs="方正仿宋_GBK" w:hint="eastAsia"/>
          <w:sz w:val="32"/>
          <w:szCs w:val="32"/>
          <w:shd w:val="clear" w:color="auto" w:fill="FFFFFF"/>
          <w:lang w:bidi="ar"/>
        </w:rPr>
        <w:t>合同金额371.86万元，占政府采购支出总额的16.8%。主要用于采购我校2021年进行了整体的提档升级装修，政府采购主要是用于该项工程的采购以及室内教学设施设备采购。</w:t>
      </w:r>
    </w:p>
    <w:p w:rsidR="00375B29" w:rsidRDefault="00855FCE">
      <w:pPr>
        <w:spacing w:line="600" w:lineRule="exact"/>
        <w:ind w:firstLineChars="200" w:firstLine="640"/>
        <w:rPr>
          <w:rFonts w:ascii="Times New Roman" w:eastAsia="方正仿宋_GBK" w:hAnsi="Times New Roman"/>
          <w:b/>
          <w:sz w:val="32"/>
          <w:szCs w:val="32"/>
        </w:rPr>
      </w:pPr>
      <w:r>
        <w:rPr>
          <w:rFonts w:ascii="Times New Roman" w:eastAsia="方正黑体_GBK" w:hAnsi="Times New Roman" w:hint="eastAsia"/>
          <w:sz w:val="32"/>
          <w:szCs w:val="32"/>
        </w:rPr>
        <w:t>五、预算绩效管理情况说明</w:t>
      </w:r>
    </w:p>
    <w:p w:rsidR="00375B29" w:rsidRDefault="00855FCE">
      <w:pPr>
        <w:pStyle w:val="a5"/>
        <w:tabs>
          <w:tab w:val="center" w:pos="4153"/>
          <w:tab w:val="left" w:pos="7275"/>
        </w:tabs>
        <w:spacing w:line="600" w:lineRule="exact"/>
        <w:ind w:firstLine="640"/>
        <w:rPr>
          <w:rFonts w:ascii="方正楷体_GBK" w:eastAsia="方正楷体_GBK"/>
          <w:sz w:val="32"/>
          <w:szCs w:val="32"/>
        </w:rPr>
      </w:pPr>
      <w:r>
        <w:rPr>
          <w:rFonts w:ascii="方正楷体_GBK" w:eastAsia="方正楷体_GBK" w:hint="eastAsia"/>
          <w:sz w:val="32"/>
          <w:szCs w:val="32"/>
        </w:rPr>
        <w:t>（一）预算绩效管理工作开展情况</w:t>
      </w:r>
    </w:p>
    <w:p w:rsidR="00375B29" w:rsidRDefault="00855FCE">
      <w:pPr>
        <w:pStyle w:val="a5"/>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根据预算绩效管理要求，我校对</w:t>
      </w:r>
      <w:r>
        <w:rPr>
          <w:rFonts w:ascii="Times New Roman" w:eastAsia="方正仿宋_GBK" w:hAnsi="Times New Roman" w:hint="eastAsia"/>
          <w:sz w:val="32"/>
          <w:szCs w:val="32"/>
        </w:rPr>
        <w:t>7</w:t>
      </w:r>
      <w:r>
        <w:rPr>
          <w:rFonts w:ascii="Times New Roman" w:eastAsia="方正仿宋_GBK" w:hAnsi="Times New Roman" w:hint="eastAsia"/>
          <w:sz w:val="32"/>
          <w:szCs w:val="32"/>
        </w:rPr>
        <w:t>个项目开展了绩效自评，其中，以填报绩效自评表形式开展自评</w:t>
      </w:r>
      <w:r>
        <w:rPr>
          <w:rFonts w:ascii="Times New Roman" w:eastAsia="方正仿宋_GBK" w:hAnsi="Times New Roman" w:hint="eastAsia"/>
          <w:sz w:val="32"/>
          <w:szCs w:val="32"/>
        </w:rPr>
        <w:t>7</w:t>
      </w:r>
      <w:r>
        <w:rPr>
          <w:rFonts w:ascii="Times New Roman" w:eastAsia="方正仿宋_GBK" w:hAnsi="Times New Roman" w:hint="eastAsia"/>
          <w:sz w:val="32"/>
          <w:szCs w:val="32"/>
        </w:rPr>
        <w:t>项，涉及资金</w:t>
      </w:r>
      <w:r>
        <w:rPr>
          <w:rFonts w:ascii="Times New Roman" w:eastAsia="方正仿宋_GBK" w:hAnsi="Times New Roman" w:hint="eastAsia"/>
          <w:sz w:val="32"/>
          <w:szCs w:val="32"/>
        </w:rPr>
        <w:t>220.8</w:t>
      </w:r>
      <w:r>
        <w:rPr>
          <w:rFonts w:ascii="Times New Roman" w:eastAsia="方正仿宋_GBK" w:hAnsi="Times New Roman" w:hint="eastAsia"/>
          <w:sz w:val="32"/>
          <w:szCs w:val="32"/>
        </w:rPr>
        <w:t>万元；</w:t>
      </w:r>
    </w:p>
    <w:p w:rsidR="00375B29" w:rsidRDefault="00855FCE">
      <w:pPr>
        <w:pStyle w:val="a5"/>
        <w:tabs>
          <w:tab w:val="center" w:pos="4153"/>
          <w:tab w:val="left" w:pos="7275"/>
        </w:tabs>
        <w:spacing w:line="600" w:lineRule="exact"/>
        <w:ind w:firstLine="640"/>
        <w:rPr>
          <w:rFonts w:ascii="方正楷体_GBK" w:eastAsia="方正楷体_GBK"/>
          <w:sz w:val="32"/>
          <w:szCs w:val="32"/>
        </w:rPr>
      </w:pPr>
      <w:r>
        <w:rPr>
          <w:rFonts w:ascii="方正楷体_GBK" w:eastAsia="方正楷体_GBK" w:hint="eastAsia"/>
          <w:sz w:val="32"/>
          <w:szCs w:val="32"/>
        </w:rPr>
        <w:t>（二）绩效自评结果</w:t>
      </w:r>
    </w:p>
    <w:p w:rsidR="00375B29" w:rsidRDefault="00855FCE">
      <w:pPr>
        <w:pStyle w:val="a5"/>
        <w:tabs>
          <w:tab w:val="center" w:pos="4153"/>
          <w:tab w:val="left" w:pos="7275"/>
        </w:tabs>
        <w:spacing w:line="600" w:lineRule="exact"/>
        <w:ind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绩效目标自评表</w:t>
      </w:r>
    </w:p>
    <w:p w:rsidR="00375B29" w:rsidRDefault="00855FCE">
      <w:pPr>
        <w:pStyle w:val="a5"/>
        <w:tabs>
          <w:tab w:val="center" w:pos="4153"/>
          <w:tab w:val="left" w:pos="7275"/>
        </w:tabs>
        <w:spacing w:line="600" w:lineRule="exact"/>
        <w:ind w:firstLineChars="0" w:firstLine="0"/>
        <w:jc w:val="center"/>
        <w:rPr>
          <w:rFonts w:ascii="Times New Roman" w:eastAsia="方正小标宋_GBK" w:hAnsi="Times New Roman"/>
          <w:color w:val="000000"/>
          <w:sz w:val="36"/>
          <w:szCs w:val="36"/>
        </w:rPr>
      </w:pPr>
      <w:r>
        <w:rPr>
          <w:rFonts w:ascii="Times New Roman" w:eastAsia="方正小标宋_GBK" w:hAnsi="Times New Roman" w:hint="eastAsia"/>
          <w:color w:val="000000"/>
          <w:sz w:val="36"/>
          <w:szCs w:val="36"/>
        </w:rPr>
        <w:t>项目绩效自评表</w:t>
      </w:r>
    </w:p>
    <w:tbl>
      <w:tblPr>
        <w:tblW w:w="10132" w:type="dxa"/>
        <w:jc w:val="center"/>
        <w:tblLayout w:type="fixed"/>
        <w:tblLook w:val="04A0" w:firstRow="1" w:lastRow="0" w:firstColumn="1" w:lastColumn="0" w:noHBand="0" w:noVBand="1"/>
      </w:tblPr>
      <w:tblGrid>
        <w:gridCol w:w="1070"/>
        <w:gridCol w:w="533"/>
        <w:gridCol w:w="541"/>
        <w:gridCol w:w="167"/>
        <w:gridCol w:w="709"/>
        <w:gridCol w:w="142"/>
        <w:gridCol w:w="224"/>
        <w:gridCol w:w="342"/>
        <w:gridCol w:w="704"/>
        <w:gridCol w:w="1011"/>
        <w:gridCol w:w="1099"/>
        <w:gridCol w:w="942"/>
        <w:gridCol w:w="417"/>
        <w:gridCol w:w="993"/>
        <w:gridCol w:w="1238"/>
      </w:tblGrid>
      <w:tr w:rsidR="00375B29">
        <w:trPr>
          <w:trHeight w:val="469"/>
          <w:jc w:val="center"/>
        </w:trPr>
        <w:tc>
          <w:tcPr>
            <w:tcW w:w="1070" w:type="dxa"/>
            <w:tcBorders>
              <w:top w:val="single" w:sz="4" w:space="0" w:color="auto"/>
              <w:left w:val="single" w:sz="4" w:space="0" w:color="auto"/>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项目</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名称</w:t>
            </w:r>
          </w:p>
        </w:tc>
        <w:tc>
          <w:tcPr>
            <w:tcW w:w="3362" w:type="dxa"/>
            <w:gridSpan w:val="8"/>
            <w:tcBorders>
              <w:top w:val="single" w:sz="4" w:space="0" w:color="auto"/>
              <w:left w:val="nil"/>
              <w:bottom w:val="single" w:sz="4" w:space="0" w:color="auto"/>
              <w:right w:val="single" w:sz="4" w:space="0" w:color="000000"/>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校园安保经费补助项目</w:t>
            </w:r>
          </w:p>
        </w:tc>
        <w:tc>
          <w:tcPr>
            <w:tcW w:w="1011" w:type="dxa"/>
            <w:tcBorders>
              <w:top w:val="single" w:sz="4" w:space="0" w:color="auto"/>
              <w:left w:val="nil"/>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自评</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总分</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（分）</w:t>
            </w:r>
          </w:p>
        </w:tc>
        <w:tc>
          <w:tcPr>
            <w:tcW w:w="4689" w:type="dxa"/>
            <w:gridSpan w:val="5"/>
            <w:tcBorders>
              <w:top w:val="single" w:sz="4" w:space="0" w:color="auto"/>
              <w:left w:val="nil"/>
              <w:bottom w:val="single" w:sz="4" w:space="0" w:color="auto"/>
              <w:right w:val="single" w:sz="4" w:space="0" w:color="000000"/>
            </w:tcBorders>
            <w:vAlign w:val="center"/>
          </w:tcPr>
          <w:p w:rsidR="00375B29" w:rsidRDefault="00855FCE">
            <w:pPr>
              <w:spacing w:line="300" w:lineRule="exact"/>
              <w:rPr>
                <w:rFonts w:ascii="Times New Roman" w:eastAsia="方正仿宋_GBK" w:hAnsi="Times New Roman"/>
                <w:color w:val="000000"/>
              </w:rPr>
            </w:pPr>
            <w:r>
              <w:rPr>
                <w:rFonts w:ascii="Times New Roman" w:eastAsia="方正仿宋_GBK" w:hAnsi="Times New Roman" w:hint="eastAsia"/>
                <w:color w:val="000000"/>
              </w:rPr>
              <w:t>100</w:t>
            </w:r>
          </w:p>
        </w:tc>
      </w:tr>
      <w:tr w:rsidR="00375B29">
        <w:trPr>
          <w:trHeight w:val="469"/>
          <w:jc w:val="center"/>
        </w:trPr>
        <w:tc>
          <w:tcPr>
            <w:tcW w:w="1070" w:type="dxa"/>
            <w:tcBorders>
              <w:top w:val="nil"/>
              <w:left w:val="single" w:sz="4" w:space="0" w:color="auto"/>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主管</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lastRenderedPageBreak/>
              <w:t>部门</w:t>
            </w:r>
          </w:p>
        </w:tc>
        <w:tc>
          <w:tcPr>
            <w:tcW w:w="3362" w:type="dxa"/>
            <w:gridSpan w:val="8"/>
            <w:tcBorders>
              <w:top w:val="single" w:sz="4" w:space="0" w:color="auto"/>
              <w:left w:val="nil"/>
              <w:bottom w:val="single" w:sz="4" w:space="0" w:color="auto"/>
              <w:right w:val="single" w:sz="4" w:space="0" w:color="000000"/>
            </w:tcBorders>
            <w:vAlign w:val="center"/>
          </w:tcPr>
          <w:p w:rsidR="00375B29" w:rsidRDefault="00855FCE">
            <w:pPr>
              <w:spacing w:line="300" w:lineRule="exact"/>
              <w:rPr>
                <w:rFonts w:ascii="Times New Roman" w:eastAsia="方正仿宋_GBK" w:hAnsi="Times New Roman"/>
                <w:color w:val="000000"/>
              </w:rPr>
            </w:pPr>
            <w:proofErr w:type="gramStart"/>
            <w:r>
              <w:rPr>
                <w:rFonts w:ascii="Times New Roman" w:eastAsia="方正仿宋_GBK" w:hAnsi="Times New Roman" w:hint="eastAsia"/>
                <w:color w:val="000000"/>
              </w:rPr>
              <w:lastRenderedPageBreak/>
              <w:t>渝</w:t>
            </w:r>
            <w:proofErr w:type="gramEnd"/>
            <w:r>
              <w:rPr>
                <w:rFonts w:ascii="Times New Roman" w:eastAsia="方正仿宋_GBK" w:hAnsi="Times New Roman" w:hint="eastAsia"/>
                <w:color w:val="000000"/>
              </w:rPr>
              <w:t>北区教委</w:t>
            </w:r>
          </w:p>
        </w:tc>
        <w:tc>
          <w:tcPr>
            <w:tcW w:w="1011" w:type="dxa"/>
            <w:tcBorders>
              <w:top w:val="nil"/>
              <w:left w:val="nil"/>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项目</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lastRenderedPageBreak/>
              <w:t>联系人</w:t>
            </w:r>
          </w:p>
        </w:tc>
        <w:tc>
          <w:tcPr>
            <w:tcW w:w="1099" w:type="dxa"/>
            <w:tcBorders>
              <w:top w:val="nil"/>
              <w:left w:val="nil"/>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proofErr w:type="gramStart"/>
            <w:r>
              <w:rPr>
                <w:rFonts w:ascii="Times New Roman" w:eastAsia="方正仿宋_GBK" w:hAnsi="Times New Roman" w:hint="eastAsia"/>
                <w:color w:val="000000"/>
              </w:rPr>
              <w:lastRenderedPageBreak/>
              <w:t>颜欢</w:t>
            </w:r>
            <w:proofErr w:type="gramEnd"/>
          </w:p>
        </w:tc>
        <w:tc>
          <w:tcPr>
            <w:tcW w:w="1359" w:type="dxa"/>
            <w:gridSpan w:val="2"/>
            <w:tcBorders>
              <w:top w:val="nil"/>
              <w:left w:val="nil"/>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联系电话</w:t>
            </w:r>
          </w:p>
        </w:tc>
        <w:tc>
          <w:tcPr>
            <w:tcW w:w="2231" w:type="dxa"/>
            <w:gridSpan w:val="2"/>
            <w:tcBorders>
              <w:top w:val="single" w:sz="4" w:space="0" w:color="auto"/>
              <w:left w:val="nil"/>
              <w:bottom w:val="single" w:sz="4" w:space="0" w:color="auto"/>
              <w:right w:val="single" w:sz="4" w:space="0" w:color="000000"/>
            </w:tcBorders>
            <w:vAlign w:val="center"/>
          </w:tcPr>
          <w:p w:rsidR="00375B29" w:rsidRDefault="00855FCE">
            <w:pPr>
              <w:spacing w:line="300" w:lineRule="exact"/>
              <w:rPr>
                <w:rFonts w:ascii="Times New Roman" w:eastAsia="方正仿宋_GBK" w:hAnsi="Times New Roman"/>
                <w:color w:val="000000"/>
              </w:rPr>
            </w:pPr>
            <w:r>
              <w:rPr>
                <w:rFonts w:ascii="Times New Roman" w:eastAsia="方正仿宋_GBK" w:hAnsi="Times New Roman" w:hint="eastAsia"/>
                <w:color w:val="000000"/>
              </w:rPr>
              <w:t>13101238035</w:t>
            </w:r>
          </w:p>
        </w:tc>
      </w:tr>
      <w:tr w:rsidR="00375B29">
        <w:trPr>
          <w:trHeight w:val="469"/>
          <w:jc w:val="center"/>
        </w:trPr>
        <w:tc>
          <w:tcPr>
            <w:tcW w:w="1070" w:type="dxa"/>
            <w:vMerge w:val="restart"/>
            <w:tcBorders>
              <w:top w:val="nil"/>
              <w:left w:val="single" w:sz="4" w:space="0" w:color="auto"/>
              <w:bottom w:val="single" w:sz="4" w:space="0" w:color="auto"/>
              <w:right w:val="single" w:sz="4" w:space="0" w:color="auto"/>
            </w:tcBorders>
            <w:textDirection w:val="tbRlV"/>
            <w:vAlign w:val="center"/>
          </w:tcPr>
          <w:p w:rsidR="00375B29" w:rsidRDefault="00855FCE">
            <w:pPr>
              <w:spacing w:line="300" w:lineRule="exact"/>
              <w:ind w:left="113" w:right="113"/>
              <w:jc w:val="center"/>
              <w:rPr>
                <w:rFonts w:ascii="Times New Roman" w:eastAsia="方正仿宋_GBK" w:hAnsi="Times New Roman"/>
                <w:color w:val="000000"/>
              </w:rPr>
            </w:pPr>
            <w:r>
              <w:rPr>
                <w:rFonts w:ascii="Times New Roman" w:eastAsia="方正仿宋_GBK" w:hAnsi="Times New Roman" w:hint="eastAsia"/>
                <w:color w:val="000000"/>
              </w:rPr>
              <w:lastRenderedPageBreak/>
              <w:t>项目资金（万元）</w:t>
            </w:r>
          </w:p>
        </w:tc>
        <w:tc>
          <w:tcPr>
            <w:tcW w:w="1074" w:type="dxa"/>
            <w:gridSpan w:val="2"/>
            <w:vMerge w:val="restart"/>
            <w:tcBorders>
              <w:top w:val="nil"/>
              <w:left w:val="nil"/>
              <w:right w:val="nil"/>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年度</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总金额</w:t>
            </w:r>
          </w:p>
        </w:tc>
        <w:tc>
          <w:tcPr>
            <w:tcW w:w="1018" w:type="dxa"/>
            <w:gridSpan w:val="3"/>
            <w:tcBorders>
              <w:top w:val="single" w:sz="4" w:space="0" w:color="auto"/>
              <w:left w:val="single" w:sz="4" w:space="0" w:color="auto"/>
              <w:bottom w:val="single" w:sz="4" w:space="0" w:color="auto"/>
              <w:right w:val="single" w:sz="4" w:space="0" w:color="000000"/>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年初</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预算数</w:t>
            </w:r>
          </w:p>
        </w:tc>
        <w:tc>
          <w:tcPr>
            <w:tcW w:w="1270" w:type="dxa"/>
            <w:gridSpan w:val="3"/>
            <w:tcBorders>
              <w:top w:val="single" w:sz="4" w:space="0" w:color="auto"/>
              <w:left w:val="nil"/>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全年</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（调整）预算数</w:t>
            </w:r>
          </w:p>
        </w:tc>
        <w:tc>
          <w:tcPr>
            <w:tcW w:w="2110" w:type="dxa"/>
            <w:gridSpan w:val="2"/>
            <w:tcBorders>
              <w:top w:val="single" w:sz="4" w:space="0" w:color="auto"/>
              <w:left w:val="nil"/>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全年执行数</w:t>
            </w:r>
          </w:p>
        </w:tc>
        <w:tc>
          <w:tcPr>
            <w:tcW w:w="1359" w:type="dxa"/>
            <w:gridSpan w:val="2"/>
            <w:tcBorders>
              <w:top w:val="nil"/>
              <w:left w:val="nil"/>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执行率</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w:t>
            </w:r>
            <w:r>
              <w:rPr>
                <w:rFonts w:ascii="Times New Roman" w:eastAsia="方正仿宋_GBK" w:hAnsi="Times New Roman" w:hint="eastAsia"/>
                <w:color w:val="000000"/>
              </w:rPr>
              <w:t>%</w:t>
            </w:r>
            <w:r>
              <w:rPr>
                <w:rFonts w:ascii="Times New Roman" w:eastAsia="方正仿宋_GBK" w:hAnsi="Times New Roman" w:hint="eastAsia"/>
                <w:color w:val="000000"/>
              </w:rPr>
              <w:t>）</w:t>
            </w:r>
          </w:p>
        </w:tc>
        <w:tc>
          <w:tcPr>
            <w:tcW w:w="993" w:type="dxa"/>
            <w:tcBorders>
              <w:top w:val="nil"/>
              <w:left w:val="nil"/>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执行率</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权重</w:t>
            </w:r>
          </w:p>
        </w:tc>
        <w:tc>
          <w:tcPr>
            <w:tcW w:w="1238" w:type="dxa"/>
            <w:tcBorders>
              <w:top w:val="nil"/>
              <w:left w:val="nil"/>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执行率</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得分</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（分）</w:t>
            </w:r>
          </w:p>
        </w:tc>
      </w:tr>
      <w:tr w:rsidR="00375B29">
        <w:trPr>
          <w:trHeight w:val="469"/>
          <w:jc w:val="center"/>
        </w:trPr>
        <w:tc>
          <w:tcPr>
            <w:tcW w:w="1070" w:type="dxa"/>
            <w:vMerge/>
            <w:tcBorders>
              <w:top w:val="nil"/>
              <w:left w:val="single" w:sz="4" w:space="0" w:color="auto"/>
              <w:bottom w:val="single" w:sz="4" w:space="0" w:color="auto"/>
              <w:right w:val="single" w:sz="4" w:space="0" w:color="auto"/>
            </w:tcBorders>
            <w:vAlign w:val="center"/>
          </w:tcPr>
          <w:p w:rsidR="00375B29" w:rsidRDefault="00375B29">
            <w:pPr>
              <w:spacing w:line="300" w:lineRule="exact"/>
              <w:rPr>
                <w:rFonts w:ascii="Times New Roman" w:eastAsia="方正仿宋_GBK" w:hAnsi="Times New Roman"/>
                <w:color w:val="000000"/>
              </w:rPr>
            </w:pPr>
          </w:p>
        </w:tc>
        <w:tc>
          <w:tcPr>
            <w:tcW w:w="1074" w:type="dxa"/>
            <w:gridSpan w:val="2"/>
            <w:vMerge/>
            <w:tcBorders>
              <w:left w:val="nil"/>
              <w:bottom w:val="single" w:sz="4" w:space="0" w:color="auto"/>
              <w:right w:val="nil"/>
            </w:tcBorders>
            <w:vAlign w:val="center"/>
          </w:tcPr>
          <w:p w:rsidR="00375B29" w:rsidRDefault="00375B29">
            <w:pPr>
              <w:spacing w:line="300" w:lineRule="exact"/>
              <w:jc w:val="center"/>
              <w:rPr>
                <w:rFonts w:ascii="Times New Roman" w:eastAsia="方正仿宋_GBK" w:hAnsi="Times New Roman"/>
                <w:color w:val="000000"/>
              </w:rPr>
            </w:pPr>
          </w:p>
        </w:tc>
        <w:tc>
          <w:tcPr>
            <w:tcW w:w="1018" w:type="dxa"/>
            <w:gridSpan w:val="3"/>
            <w:tcBorders>
              <w:top w:val="single" w:sz="4" w:space="0" w:color="auto"/>
              <w:left w:val="single" w:sz="4" w:space="0" w:color="auto"/>
              <w:bottom w:val="single" w:sz="4" w:space="0" w:color="auto"/>
              <w:right w:val="single" w:sz="4" w:space="0" w:color="000000"/>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50</w:t>
            </w:r>
          </w:p>
        </w:tc>
        <w:tc>
          <w:tcPr>
            <w:tcW w:w="1270" w:type="dxa"/>
            <w:gridSpan w:val="3"/>
            <w:tcBorders>
              <w:top w:val="single" w:sz="4" w:space="0" w:color="auto"/>
              <w:left w:val="nil"/>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50</w:t>
            </w:r>
          </w:p>
        </w:tc>
        <w:tc>
          <w:tcPr>
            <w:tcW w:w="2110" w:type="dxa"/>
            <w:gridSpan w:val="2"/>
            <w:tcBorders>
              <w:top w:val="single" w:sz="4" w:space="0" w:color="auto"/>
              <w:left w:val="nil"/>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50</w:t>
            </w:r>
          </w:p>
        </w:tc>
        <w:tc>
          <w:tcPr>
            <w:tcW w:w="1359" w:type="dxa"/>
            <w:gridSpan w:val="2"/>
            <w:tcBorders>
              <w:top w:val="nil"/>
              <w:left w:val="nil"/>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100</w:t>
            </w:r>
          </w:p>
        </w:tc>
        <w:tc>
          <w:tcPr>
            <w:tcW w:w="993" w:type="dxa"/>
            <w:tcBorders>
              <w:top w:val="nil"/>
              <w:left w:val="nil"/>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rPr>
            </w:pPr>
            <w:r>
              <w:rPr>
                <w:rFonts w:ascii="Times New Roman" w:eastAsia="方正仿宋_GBK" w:hAnsi="Times New Roman" w:hint="eastAsia"/>
              </w:rPr>
              <w:t>10</w:t>
            </w:r>
          </w:p>
        </w:tc>
        <w:tc>
          <w:tcPr>
            <w:tcW w:w="1238" w:type="dxa"/>
            <w:tcBorders>
              <w:top w:val="nil"/>
              <w:left w:val="nil"/>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100</w:t>
            </w:r>
          </w:p>
        </w:tc>
      </w:tr>
      <w:tr w:rsidR="00375B29">
        <w:trPr>
          <w:trHeight w:val="469"/>
          <w:jc w:val="center"/>
        </w:trPr>
        <w:tc>
          <w:tcPr>
            <w:tcW w:w="1070" w:type="dxa"/>
            <w:vMerge w:val="restart"/>
            <w:tcBorders>
              <w:top w:val="nil"/>
              <w:left w:val="single" w:sz="4" w:space="0" w:color="auto"/>
              <w:bottom w:val="single" w:sz="4" w:space="0" w:color="auto"/>
              <w:right w:val="single" w:sz="4" w:space="0" w:color="auto"/>
            </w:tcBorders>
            <w:vAlign w:val="center"/>
          </w:tcPr>
          <w:p w:rsidR="00375B29" w:rsidRDefault="00855FCE">
            <w:pPr>
              <w:spacing w:line="300" w:lineRule="exact"/>
              <w:rPr>
                <w:rFonts w:ascii="Times New Roman" w:eastAsia="方正仿宋_GBK" w:hAnsi="Times New Roman"/>
                <w:color w:val="000000"/>
              </w:rPr>
            </w:pPr>
            <w:r>
              <w:rPr>
                <w:rFonts w:ascii="Times New Roman" w:eastAsia="方正仿宋_GBK" w:hAnsi="Times New Roman" w:hint="eastAsia"/>
                <w:color w:val="000000"/>
              </w:rPr>
              <w:t>当年绩效目标</w:t>
            </w:r>
          </w:p>
        </w:tc>
        <w:tc>
          <w:tcPr>
            <w:tcW w:w="2316" w:type="dxa"/>
            <w:gridSpan w:val="6"/>
            <w:tcBorders>
              <w:top w:val="single" w:sz="4" w:space="0" w:color="auto"/>
              <w:left w:val="nil"/>
              <w:bottom w:val="single" w:sz="4" w:space="0" w:color="auto"/>
              <w:right w:val="single" w:sz="4" w:space="0" w:color="000000"/>
            </w:tcBorders>
            <w:vAlign w:val="center"/>
          </w:tcPr>
          <w:p w:rsidR="00375B29" w:rsidRDefault="00855FCE">
            <w:pPr>
              <w:spacing w:line="300" w:lineRule="exact"/>
              <w:rPr>
                <w:rFonts w:ascii="Times New Roman" w:eastAsia="方正仿宋_GBK" w:hAnsi="Times New Roman"/>
                <w:color w:val="000000"/>
              </w:rPr>
            </w:pPr>
            <w:r>
              <w:rPr>
                <w:rFonts w:ascii="Times New Roman" w:eastAsia="方正仿宋_GBK" w:hAnsi="Times New Roman" w:hint="eastAsia"/>
                <w:color w:val="000000"/>
              </w:rPr>
              <w:t>年初绩效目标</w:t>
            </w:r>
          </w:p>
        </w:tc>
        <w:tc>
          <w:tcPr>
            <w:tcW w:w="3156" w:type="dxa"/>
            <w:gridSpan w:val="4"/>
            <w:tcBorders>
              <w:top w:val="single" w:sz="4" w:space="0" w:color="auto"/>
              <w:left w:val="nil"/>
              <w:bottom w:val="single" w:sz="4" w:space="0" w:color="auto"/>
              <w:right w:val="single" w:sz="4" w:space="0" w:color="000000"/>
            </w:tcBorders>
            <w:vAlign w:val="center"/>
          </w:tcPr>
          <w:p w:rsidR="00375B29" w:rsidRDefault="00855FCE">
            <w:pPr>
              <w:spacing w:line="300" w:lineRule="exact"/>
              <w:rPr>
                <w:rFonts w:ascii="Times New Roman" w:eastAsia="方正仿宋_GBK" w:hAnsi="Times New Roman"/>
                <w:color w:val="000000"/>
              </w:rPr>
            </w:pPr>
            <w:r>
              <w:rPr>
                <w:rFonts w:ascii="Times New Roman" w:eastAsia="方正仿宋_GBK" w:hAnsi="Times New Roman" w:hint="eastAsia"/>
                <w:color w:val="000000"/>
              </w:rPr>
              <w:t>全年（调整）绩效目标</w:t>
            </w:r>
          </w:p>
        </w:tc>
        <w:tc>
          <w:tcPr>
            <w:tcW w:w="3590" w:type="dxa"/>
            <w:gridSpan w:val="4"/>
            <w:tcBorders>
              <w:top w:val="single" w:sz="4" w:space="0" w:color="auto"/>
              <w:left w:val="nil"/>
              <w:bottom w:val="single" w:sz="4" w:space="0" w:color="auto"/>
              <w:right w:val="single" w:sz="4" w:space="0" w:color="000000"/>
            </w:tcBorders>
            <w:vAlign w:val="center"/>
          </w:tcPr>
          <w:p w:rsidR="00375B29" w:rsidRDefault="00855FCE">
            <w:pPr>
              <w:spacing w:line="300" w:lineRule="exact"/>
              <w:rPr>
                <w:rFonts w:ascii="Times New Roman" w:eastAsia="方正仿宋_GBK" w:hAnsi="Times New Roman"/>
                <w:color w:val="000000"/>
              </w:rPr>
            </w:pPr>
            <w:r>
              <w:rPr>
                <w:rFonts w:ascii="Times New Roman" w:eastAsia="方正仿宋_GBK" w:hAnsi="Times New Roman" w:hint="eastAsia"/>
                <w:color w:val="000000"/>
              </w:rPr>
              <w:t>全年目标实际完成情况</w:t>
            </w:r>
          </w:p>
        </w:tc>
      </w:tr>
      <w:tr w:rsidR="00375B29">
        <w:trPr>
          <w:trHeight w:val="1055"/>
          <w:jc w:val="center"/>
        </w:trPr>
        <w:tc>
          <w:tcPr>
            <w:tcW w:w="1070" w:type="dxa"/>
            <w:vMerge/>
            <w:tcBorders>
              <w:top w:val="nil"/>
              <w:left w:val="single" w:sz="4" w:space="0" w:color="auto"/>
              <w:bottom w:val="single" w:sz="4" w:space="0" w:color="auto"/>
              <w:right w:val="single" w:sz="4" w:space="0" w:color="auto"/>
            </w:tcBorders>
            <w:vAlign w:val="center"/>
          </w:tcPr>
          <w:p w:rsidR="00375B29" w:rsidRDefault="00375B29">
            <w:pPr>
              <w:spacing w:line="300" w:lineRule="exact"/>
              <w:rPr>
                <w:rFonts w:ascii="Times New Roman" w:eastAsia="方正仿宋_GBK" w:hAnsi="Times New Roman"/>
                <w:color w:val="000000"/>
              </w:rPr>
            </w:pPr>
          </w:p>
        </w:tc>
        <w:tc>
          <w:tcPr>
            <w:tcW w:w="2316" w:type="dxa"/>
            <w:gridSpan w:val="6"/>
            <w:tcBorders>
              <w:top w:val="single" w:sz="4" w:space="0" w:color="auto"/>
              <w:left w:val="nil"/>
              <w:bottom w:val="single" w:sz="4" w:space="0" w:color="auto"/>
              <w:right w:val="single" w:sz="4" w:space="0" w:color="000000"/>
            </w:tcBorders>
            <w:vAlign w:val="center"/>
          </w:tcPr>
          <w:p w:rsidR="00375B29" w:rsidRDefault="00855FCE">
            <w:pPr>
              <w:spacing w:line="300" w:lineRule="exact"/>
              <w:rPr>
                <w:rFonts w:ascii="Times New Roman" w:eastAsia="方正仿宋_GBK" w:hAnsi="Times New Roman"/>
                <w:color w:val="000000"/>
              </w:rPr>
            </w:pPr>
            <w:r>
              <w:rPr>
                <w:rFonts w:ascii="Times New Roman" w:eastAsia="方正仿宋_GBK" w:hAnsi="Times New Roman" w:hint="eastAsia"/>
                <w:color w:val="000000"/>
              </w:rPr>
              <w:t>维护校园安全管理、校舍安全管理，校内人员安全管理</w:t>
            </w:r>
          </w:p>
        </w:tc>
        <w:tc>
          <w:tcPr>
            <w:tcW w:w="3156" w:type="dxa"/>
            <w:gridSpan w:val="4"/>
            <w:tcBorders>
              <w:top w:val="single" w:sz="4" w:space="0" w:color="auto"/>
              <w:left w:val="nil"/>
              <w:bottom w:val="single" w:sz="4" w:space="0" w:color="auto"/>
              <w:right w:val="single" w:sz="4" w:space="0" w:color="000000"/>
            </w:tcBorders>
            <w:vAlign w:val="center"/>
          </w:tcPr>
          <w:p w:rsidR="00375B29" w:rsidRDefault="00855FCE">
            <w:pPr>
              <w:spacing w:line="300" w:lineRule="exact"/>
              <w:rPr>
                <w:rFonts w:ascii="Times New Roman" w:eastAsia="方正仿宋_GBK" w:hAnsi="Times New Roman"/>
                <w:color w:val="000000"/>
              </w:rPr>
            </w:pPr>
            <w:r>
              <w:rPr>
                <w:rFonts w:ascii="Times New Roman" w:eastAsia="方正仿宋_GBK" w:hAnsi="Times New Roman" w:hint="eastAsia"/>
                <w:color w:val="000000"/>
              </w:rPr>
              <w:t>维护校园安全管理、校舍安全管理，校内人员安全管理</w:t>
            </w:r>
          </w:p>
        </w:tc>
        <w:tc>
          <w:tcPr>
            <w:tcW w:w="3590" w:type="dxa"/>
            <w:gridSpan w:val="4"/>
            <w:tcBorders>
              <w:top w:val="single" w:sz="4" w:space="0" w:color="auto"/>
              <w:left w:val="nil"/>
              <w:bottom w:val="single" w:sz="4" w:space="0" w:color="auto"/>
              <w:right w:val="single" w:sz="4" w:space="0" w:color="000000"/>
            </w:tcBorders>
            <w:vAlign w:val="center"/>
          </w:tcPr>
          <w:p w:rsidR="00375B29" w:rsidRDefault="00855FCE">
            <w:pPr>
              <w:spacing w:line="300" w:lineRule="exact"/>
              <w:rPr>
                <w:rFonts w:ascii="Times New Roman" w:eastAsia="方正仿宋_GBK" w:hAnsi="Times New Roman"/>
                <w:color w:val="000000"/>
              </w:rPr>
            </w:pPr>
            <w:r>
              <w:rPr>
                <w:rFonts w:ascii="Times New Roman" w:eastAsia="方正仿宋_GBK" w:hAnsi="Times New Roman" w:hint="eastAsia"/>
                <w:color w:val="000000"/>
              </w:rPr>
              <w:t>维护校园安全管理、校舍安全管理，校内人员安全管理</w:t>
            </w:r>
          </w:p>
        </w:tc>
      </w:tr>
      <w:tr w:rsidR="00375B29">
        <w:trPr>
          <w:trHeight w:val="469"/>
          <w:jc w:val="center"/>
        </w:trPr>
        <w:tc>
          <w:tcPr>
            <w:tcW w:w="1070" w:type="dxa"/>
            <w:vMerge w:val="restart"/>
            <w:tcBorders>
              <w:top w:val="nil"/>
              <w:left w:val="single" w:sz="4" w:space="0" w:color="auto"/>
              <w:bottom w:val="single" w:sz="4" w:space="0" w:color="auto"/>
              <w:right w:val="single" w:sz="4" w:space="0" w:color="auto"/>
            </w:tcBorders>
            <w:textDirection w:val="tbRlV"/>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绩效指标</w:t>
            </w:r>
          </w:p>
        </w:tc>
        <w:tc>
          <w:tcPr>
            <w:tcW w:w="533" w:type="dxa"/>
            <w:tcBorders>
              <w:top w:val="nil"/>
              <w:left w:val="nil"/>
              <w:bottom w:val="single" w:sz="4" w:space="0" w:color="auto"/>
              <w:right w:val="nil"/>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指标</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名称</w:t>
            </w:r>
          </w:p>
        </w:tc>
        <w:tc>
          <w:tcPr>
            <w:tcW w:w="708" w:type="dxa"/>
            <w:gridSpan w:val="2"/>
            <w:tcBorders>
              <w:top w:val="nil"/>
              <w:left w:val="single" w:sz="4" w:space="0" w:color="auto"/>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计量</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单位</w:t>
            </w:r>
          </w:p>
        </w:tc>
        <w:tc>
          <w:tcPr>
            <w:tcW w:w="709" w:type="dxa"/>
            <w:tcBorders>
              <w:top w:val="nil"/>
              <w:left w:val="nil"/>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指标</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性质</w:t>
            </w:r>
          </w:p>
        </w:tc>
        <w:tc>
          <w:tcPr>
            <w:tcW w:w="708" w:type="dxa"/>
            <w:gridSpan w:val="3"/>
            <w:tcBorders>
              <w:top w:val="nil"/>
              <w:left w:val="nil"/>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年初</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指标</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值</w:t>
            </w:r>
          </w:p>
        </w:tc>
        <w:tc>
          <w:tcPr>
            <w:tcW w:w="704" w:type="dxa"/>
            <w:tcBorders>
              <w:top w:val="nil"/>
              <w:left w:val="nil"/>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调整</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指标</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值</w:t>
            </w:r>
          </w:p>
        </w:tc>
        <w:tc>
          <w:tcPr>
            <w:tcW w:w="1011" w:type="dxa"/>
            <w:tcBorders>
              <w:top w:val="nil"/>
              <w:left w:val="nil"/>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全年</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完成值</w:t>
            </w:r>
          </w:p>
        </w:tc>
        <w:tc>
          <w:tcPr>
            <w:tcW w:w="1099" w:type="dxa"/>
            <w:tcBorders>
              <w:top w:val="nil"/>
              <w:left w:val="nil"/>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得分</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系数</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w:t>
            </w:r>
            <w:r>
              <w:rPr>
                <w:rFonts w:ascii="Times New Roman" w:eastAsia="方正仿宋_GBK" w:hAnsi="Times New Roman" w:hint="eastAsia"/>
                <w:color w:val="000000"/>
              </w:rPr>
              <w:t>%</w:t>
            </w:r>
            <w:r>
              <w:rPr>
                <w:rFonts w:ascii="Times New Roman" w:eastAsia="方正仿宋_GBK" w:hAnsi="Times New Roman" w:hint="eastAsia"/>
                <w:color w:val="000000"/>
              </w:rPr>
              <w:t>）</w:t>
            </w:r>
          </w:p>
        </w:tc>
        <w:tc>
          <w:tcPr>
            <w:tcW w:w="942" w:type="dxa"/>
            <w:tcBorders>
              <w:top w:val="nil"/>
              <w:left w:val="nil"/>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指标</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权重</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（分）</w:t>
            </w:r>
          </w:p>
        </w:tc>
        <w:tc>
          <w:tcPr>
            <w:tcW w:w="1410" w:type="dxa"/>
            <w:gridSpan w:val="2"/>
            <w:tcBorders>
              <w:top w:val="nil"/>
              <w:left w:val="nil"/>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指标得分</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（分）</w:t>
            </w:r>
          </w:p>
        </w:tc>
        <w:tc>
          <w:tcPr>
            <w:tcW w:w="1238" w:type="dxa"/>
            <w:tcBorders>
              <w:top w:val="nil"/>
              <w:left w:val="nil"/>
              <w:bottom w:val="single" w:sz="4" w:space="0" w:color="auto"/>
              <w:right w:val="single" w:sz="4" w:space="0" w:color="auto"/>
            </w:tcBorders>
            <w:vAlign w:val="center"/>
          </w:tcPr>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是否核心</w:t>
            </w:r>
          </w:p>
          <w:p w:rsidR="00375B29" w:rsidRDefault="00855FCE">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指标</w:t>
            </w:r>
          </w:p>
        </w:tc>
      </w:tr>
      <w:tr w:rsidR="00375B29">
        <w:trPr>
          <w:trHeight w:val="408"/>
          <w:jc w:val="center"/>
        </w:trPr>
        <w:tc>
          <w:tcPr>
            <w:tcW w:w="1070" w:type="dxa"/>
            <w:vMerge/>
            <w:tcBorders>
              <w:top w:val="nil"/>
              <w:left w:val="single" w:sz="4" w:space="0" w:color="auto"/>
              <w:bottom w:val="single" w:sz="4" w:space="0" w:color="auto"/>
              <w:right w:val="single" w:sz="4" w:space="0" w:color="auto"/>
            </w:tcBorders>
            <w:vAlign w:val="center"/>
          </w:tcPr>
          <w:p w:rsidR="00375B29" w:rsidRDefault="00375B29">
            <w:pPr>
              <w:spacing w:line="300" w:lineRule="exact"/>
              <w:rPr>
                <w:rFonts w:ascii="Times New Roman" w:eastAsia="方正仿宋_GBK" w:hAnsi="Times New Roman"/>
                <w:color w:val="000000"/>
              </w:rPr>
            </w:pPr>
          </w:p>
        </w:tc>
        <w:tc>
          <w:tcPr>
            <w:tcW w:w="533" w:type="dxa"/>
            <w:tcBorders>
              <w:top w:val="nil"/>
              <w:left w:val="nil"/>
              <w:bottom w:val="single" w:sz="4" w:space="0" w:color="auto"/>
              <w:right w:val="nil"/>
            </w:tcBorders>
            <w:vAlign w:val="center"/>
          </w:tcPr>
          <w:p w:rsidR="00375B29" w:rsidRDefault="00855FCE">
            <w:pPr>
              <w:spacing w:line="300" w:lineRule="exact"/>
              <w:rPr>
                <w:rFonts w:ascii="Times New Roman" w:eastAsia="方正仿宋_GBK" w:hAnsi="Times New Roman"/>
                <w:color w:val="000000"/>
              </w:rPr>
            </w:pPr>
            <w:r>
              <w:rPr>
                <w:rFonts w:ascii="Times New Roman" w:eastAsia="方正仿宋_GBK" w:hAnsi="Times New Roman" w:hint="eastAsia"/>
                <w:color w:val="000000"/>
              </w:rPr>
              <w:t>校园安保经费补助项目</w:t>
            </w:r>
          </w:p>
        </w:tc>
        <w:tc>
          <w:tcPr>
            <w:tcW w:w="708" w:type="dxa"/>
            <w:gridSpan w:val="2"/>
            <w:tcBorders>
              <w:top w:val="nil"/>
              <w:left w:val="single" w:sz="4" w:space="0" w:color="auto"/>
              <w:bottom w:val="single" w:sz="4" w:space="0" w:color="auto"/>
              <w:right w:val="nil"/>
            </w:tcBorders>
            <w:vAlign w:val="center"/>
          </w:tcPr>
          <w:p w:rsidR="00375B29" w:rsidRDefault="00375B29">
            <w:pPr>
              <w:spacing w:line="300" w:lineRule="exact"/>
              <w:rPr>
                <w:rFonts w:ascii="Times New Roman" w:eastAsia="方正仿宋_GBK" w:hAnsi="Times New Roman"/>
                <w:color w:val="000000"/>
              </w:rPr>
            </w:pPr>
          </w:p>
        </w:tc>
        <w:tc>
          <w:tcPr>
            <w:tcW w:w="709" w:type="dxa"/>
            <w:tcBorders>
              <w:top w:val="nil"/>
              <w:left w:val="single" w:sz="4" w:space="0" w:color="auto"/>
              <w:bottom w:val="single" w:sz="4" w:space="0" w:color="auto"/>
              <w:right w:val="nil"/>
            </w:tcBorders>
            <w:vAlign w:val="center"/>
          </w:tcPr>
          <w:p w:rsidR="00375B29" w:rsidRDefault="00375B29">
            <w:pPr>
              <w:spacing w:line="300" w:lineRule="exact"/>
              <w:rPr>
                <w:rFonts w:ascii="Times New Roman" w:eastAsia="方正仿宋_GBK" w:hAnsi="Times New Roman"/>
                <w:color w:val="000000"/>
              </w:rPr>
            </w:pPr>
          </w:p>
        </w:tc>
        <w:tc>
          <w:tcPr>
            <w:tcW w:w="708" w:type="dxa"/>
            <w:gridSpan w:val="3"/>
            <w:tcBorders>
              <w:top w:val="nil"/>
              <w:left w:val="single" w:sz="4" w:space="0" w:color="auto"/>
              <w:bottom w:val="single" w:sz="4" w:space="0" w:color="auto"/>
              <w:right w:val="nil"/>
            </w:tcBorders>
            <w:vAlign w:val="center"/>
          </w:tcPr>
          <w:p w:rsidR="00375B29" w:rsidRDefault="00855FCE">
            <w:pPr>
              <w:spacing w:line="300" w:lineRule="exact"/>
              <w:rPr>
                <w:rFonts w:ascii="Times New Roman" w:eastAsia="方正仿宋_GBK" w:hAnsi="Times New Roman"/>
                <w:color w:val="000000"/>
              </w:rPr>
            </w:pPr>
            <w:r>
              <w:rPr>
                <w:rFonts w:ascii="Times New Roman" w:eastAsia="方正仿宋_GBK" w:hAnsi="Times New Roman" w:hint="eastAsia"/>
                <w:color w:val="000000"/>
              </w:rPr>
              <w:t>50</w:t>
            </w:r>
          </w:p>
        </w:tc>
        <w:tc>
          <w:tcPr>
            <w:tcW w:w="704" w:type="dxa"/>
            <w:tcBorders>
              <w:top w:val="nil"/>
              <w:left w:val="single" w:sz="4" w:space="0" w:color="auto"/>
              <w:bottom w:val="single" w:sz="4" w:space="0" w:color="auto"/>
              <w:right w:val="nil"/>
            </w:tcBorders>
            <w:vAlign w:val="center"/>
          </w:tcPr>
          <w:p w:rsidR="00375B29" w:rsidRDefault="00855FCE">
            <w:pPr>
              <w:spacing w:line="300" w:lineRule="exact"/>
              <w:rPr>
                <w:rFonts w:ascii="Times New Roman" w:eastAsia="方正仿宋_GBK" w:hAnsi="Times New Roman"/>
                <w:color w:val="000000"/>
              </w:rPr>
            </w:pPr>
            <w:r>
              <w:rPr>
                <w:rFonts w:ascii="Times New Roman" w:eastAsia="方正仿宋_GBK" w:hAnsi="Times New Roman" w:hint="eastAsia"/>
                <w:color w:val="000000"/>
              </w:rPr>
              <w:t>50</w:t>
            </w:r>
          </w:p>
        </w:tc>
        <w:tc>
          <w:tcPr>
            <w:tcW w:w="1011" w:type="dxa"/>
            <w:tcBorders>
              <w:top w:val="nil"/>
              <w:left w:val="single" w:sz="4" w:space="0" w:color="auto"/>
              <w:bottom w:val="single" w:sz="4" w:space="0" w:color="auto"/>
              <w:right w:val="nil"/>
            </w:tcBorders>
            <w:vAlign w:val="center"/>
          </w:tcPr>
          <w:p w:rsidR="00375B29" w:rsidRDefault="00855FCE">
            <w:pPr>
              <w:spacing w:line="300" w:lineRule="exact"/>
              <w:rPr>
                <w:rFonts w:ascii="Times New Roman" w:eastAsia="方正仿宋_GBK" w:hAnsi="Times New Roman"/>
                <w:color w:val="000000"/>
              </w:rPr>
            </w:pPr>
            <w:r>
              <w:rPr>
                <w:rFonts w:ascii="Times New Roman" w:eastAsia="方正仿宋_GBK" w:hAnsi="Times New Roman" w:hint="eastAsia"/>
                <w:color w:val="000000"/>
              </w:rPr>
              <w:t>100</w:t>
            </w:r>
          </w:p>
        </w:tc>
        <w:tc>
          <w:tcPr>
            <w:tcW w:w="1099" w:type="dxa"/>
            <w:tcBorders>
              <w:top w:val="nil"/>
              <w:left w:val="single" w:sz="4" w:space="0" w:color="auto"/>
              <w:bottom w:val="single" w:sz="4" w:space="0" w:color="auto"/>
              <w:right w:val="nil"/>
            </w:tcBorders>
            <w:vAlign w:val="center"/>
          </w:tcPr>
          <w:p w:rsidR="00375B29" w:rsidRDefault="00855FCE">
            <w:pPr>
              <w:spacing w:line="300" w:lineRule="exact"/>
              <w:rPr>
                <w:rFonts w:ascii="Times New Roman" w:eastAsia="方正仿宋_GBK" w:hAnsi="Times New Roman"/>
                <w:color w:val="000000"/>
              </w:rPr>
            </w:pPr>
            <w:r>
              <w:rPr>
                <w:rFonts w:ascii="Times New Roman" w:eastAsia="方正仿宋_GBK" w:hAnsi="Times New Roman" w:hint="eastAsia"/>
                <w:color w:val="000000"/>
              </w:rPr>
              <w:t>100</w:t>
            </w:r>
          </w:p>
        </w:tc>
        <w:tc>
          <w:tcPr>
            <w:tcW w:w="942" w:type="dxa"/>
            <w:tcBorders>
              <w:top w:val="nil"/>
              <w:left w:val="single" w:sz="4" w:space="0" w:color="auto"/>
              <w:bottom w:val="single" w:sz="4" w:space="0" w:color="auto"/>
              <w:right w:val="nil"/>
            </w:tcBorders>
            <w:vAlign w:val="center"/>
          </w:tcPr>
          <w:p w:rsidR="00375B29" w:rsidRDefault="00855FCE">
            <w:pPr>
              <w:spacing w:line="300" w:lineRule="exact"/>
              <w:rPr>
                <w:rFonts w:ascii="Times New Roman" w:eastAsia="方正仿宋_GBK" w:hAnsi="Times New Roman"/>
                <w:color w:val="000000"/>
              </w:rPr>
            </w:pPr>
            <w:r>
              <w:rPr>
                <w:rFonts w:ascii="Times New Roman" w:eastAsia="方正仿宋_GBK" w:hAnsi="Times New Roman" w:hint="eastAsia"/>
                <w:color w:val="000000"/>
              </w:rPr>
              <w:t>10</w:t>
            </w:r>
          </w:p>
        </w:tc>
        <w:tc>
          <w:tcPr>
            <w:tcW w:w="1410" w:type="dxa"/>
            <w:gridSpan w:val="2"/>
            <w:tcBorders>
              <w:top w:val="nil"/>
              <w:left w:val="single" w:sz="4" w:space="0" w:color="auto"/>
              <w:bottom w:val="single" w:sz="4" w:space="0" w:color="auto"/>
              <w:right w:val="nil"/>
            </w:tcBorders>
            <w:vAlign w:val="center"/>
          </w:tcPr>
          <w:p w:rsidR="00375B29" w:rsidRDefault="00855FCE">
            <w:pPr>
              <w:spacing w:line="300" w:lineRule="exact"/>
              <w:rPr>
                <w:rFonts w:ascii="Times New Roman" w:eastAsia="方正仿宋_GBK" w:hAnsi="Times New Roman"/>
                <w:color w:val="000000"/>
              </w:rPr>
            </w:pPr>
            <w:r>
              <w:rPr>
                <w:rFonts w:ascii="Times New Roman" w:eastAsia="方正仿宋_GBK" w:hAnsi="Times New Roman" w:hint="eastAsia"/>
                <w:color w:val="000000"/>
              </w:rPr>
              <w:t>10</w:t>
            </w:r>
          </w:p>
        </w:tc>
        <w:tc>
          <w:tcPr>
            <w:tcW w:w="1238" w:type="dxa"/>
            <w:tcBorders>
              <w:top w:val="nil"/>
              <w:left w:val="single" w:sz="4" w:space="0" w:color="auto"/>
              <w:bottom w:val="single" w:sz="4" w:space="0" w:color="auto"/>
              <w:right w:val="single" w:sz="4" w:space="0" w:color="auto"/>
            </w:tcBorders>
            <w:vAlign w:val="center"/>
          </w:tcPr>
          <w:p w:rsidR="00375B29" w:rsidRDefault="00855FCE">
            <w:pPr>
              <w:spacing w:line="300" w:lineRule="exact"/>
              <w:rPr>
                <w:rFonts w:ascii="Times New Roman" w:eastAsia="方正仿宋_GBK" w:hAnsi="Times New Roman"/>
                <w:color w:val="000000"/>
              </w:rPr>
            </w:pPr>
            <w:r>
              <w:rPr>
                <w:rFonts w:ascii="Times New Roman" w:eastAsia="方正仿宋_GBK" w:hAnsi="Times New Roman" w:hint="eastAsia"/>
                <w:color w:val="000000"/>
              </w:rPr>
              <w:t>否</w:t>
            </w:r>
          </w:p>
        </w:tc>
      </w:tr>
      <w:tr w:rsidR="00375B29">
        <w:trPr>
          <w:trHeight w:val="1554"/>
          <w:jc w:val="center"/>
        </w:trPr>
        <w:tc>
          <w:tcPr>
            <w:tcW w:w="1070" w:type="dxa"/>
            <w:tcBorders>
              <w:top w:val="nil"/>
              <w:left w:val="single" w:sz="4" w:space="0" w:color="auto"/>
              <w:bottom w:val="single" w:sz="4" w:space="0" w:color="auto"/>
              <w:right w:val="single" w:sz="4" w:space="0" w:color="auto"/>
            </w:tcBorders>
            <w:vAlign w:val="center"/>
          </w:tcPr>
          <w:p w:rsidR="00375B29" w:rsidRDefault="00855FCE">
            <w:pPr>
              <w:spacing w:line="300" w:lineRule="exact"/>
              <w:rPr>
                <w:rFonts w:ascii="Times New Roman" w:eastAsia="方正仿宋_GBK" w:hAnsi="Times New Roman"/>
                <w:color w:val="000000"/>
              </w:rPr>
            </w:pPr>
            <w:r>
              <w:rPr>
                <w:rFonts w:ascii="Times New Roman" w:eastAsia="方正仿宋_GBK" w:hAnsi="Times New Roman" w:hint="eastAsia"/>
                <w:color w:val="000000"/>
              </w:rPr>
              <w:t>未完成绩效目标或偏离较多的原因、改进措施及其他说明</w:t>
            </w:r>
          </w:p>
        </w:tc>
        <w:tc>
          <w:tcPr>
            <w:tcW w:w="9062" w:type="dxa"/>
            <w:gridSpan w:val="14"/>
            <w:tcBorders>
              <w:top w:val="single" w:sz="4" w:space="0" w:color="auto"/>
              <w:left w:val="nil"/>
              <w:bottom w:val="single" w:sz="4" w:space="0" w:color="auto"/>
              <w:right w:val="single" w:sz="4" w:space="0" w:color="auto"/>
            </w:tcBorders>
            <w:vAlign w:val="center"/>
          </w:tcPr>
          <w:p w:rsidR="00375B29" w:rsidRDefault="00375B29">
            <w:pPr>
              <w:spacing w:line="300" w:lineRule="exact"/>
              <w:rPr>
                <w:rFonts w:ascii="Times New Roman" w:eastAsia="方正仿宋_GBK" w:hAnsi="Times New Roman"/>
                <w:color w:val="000000"/>
              </w:rPr>
            </w:pPr>
          </w:p>
        </w:tc>
      </w:tr>
    </w:tbl>
    <w:p w:rsidR="00375B29" w:rsidRDefault="00855FCE">
      <w:pPr>
        <w:pStyle w:val="a3"/>
        <w:shd w:val="clear" w:color="auto" w:fill="FFFFFF"/>
        <w:spacing w:line="560" w:lineRule="exact"/>
      </w:pPr>
      <w:r>
        <w:rPr>
          <w:rStyle w:val="a4"/>
          <w:sz w:val="27"/>
          <w:szCs w:val="27"/>
        </w:rPr>
        <w:t xml:space="preserve">  </w:t>
      </w:r>
      <w:r>
        <w:rPr>
          <w:rStyle w:val="a4"/>
          <w:rFonts w:ascii="方正黑体_GBK" w:eastAsia="方正黑体_GBK" w:hAnsi="方正黑体_GBK" w:cs="方正黑体_GBK" w:hint="eastAsia"/>
          <w:sz w:val="32"/>
          <w:szCs w:val="32"/>
          <w:lang w:bidi="ar"/>
        </w:rPr>
        <w:t>六、专业名词解释</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sz w:val="27"/>
          <w:szCs w:val="27"/>
        </w:rPr>
        <w:lastRenderedPageBreak/>
        <w:t> </w:t>
      </w:r>
      <w:r>
        <w:rPr>
          <w:rStyle w:val="a4"/>
          <w:sz w:val="27"/>
          <w:szCs w:val="27"/>
        </w:rPr>
        <w:t xml:space="preserve">  </w:t>
      </w:r>
      <w:r>
        <w:rPr>
          <w:rFonts w:ascii="方正仿宋_GBK" w:eastAsia="方正仿宋_GBK" w:hAnsi="方正仿宋_GBK" w:cs="方正仿宋_GBK" w:hint="eastAsia"/>
          <w:sz w:val="32"/>
          <w:szCs w:val="32"/>
          <w:shd w:val="clear" w:color="auto" w:fill="FFFFFF"/>
          <w:lang w:bidi="ar"/>
        </w:rPr>
        <w:t>（一）财政拨款收入：指本年度从本级财政部门取得的财政拨款，包括一般公共预算财政拨款和政府性基金预算财政拨款。</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  （二）事业收入：指事业单位开展专业业务活动及其辅助活动取得的现金流入；事业单位收到的财政专户实际核拨的教育收费等资金在此反映。</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  （三）经营收入：指事业单位在专业业务活动及其辅助活动之外开展非独立核算经营活动取得的现金流入。</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  （五）使用非财政拨款结余：指单位在当年的“财政拨款收入”、“事业收入”、“经营收入”、“其他收入”等不足以安排当年支出的情况下，使用以前年度积累的非财政拨款结余弥补本年度收支缺口的资金。</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lastRenderedPageBreak/>
        <w:t>  （六）年初结转和结余：指单位上年结转本年使用的基本支出结转、项目支出结转和结余、经营结余。</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  （七）结余分配：指单位按照国家有关规定，缴纳所得税、提取专用基金、转入非财政拨款结余等当年结余的分配情况。</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  （八）年末结转和结余：指单位结转下年的基本支出结转、项目支出结转和结余、经营结余。</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Style w:val="a4"/>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shd w:val="clear" w:color="auto" w:fill="FFFFFF"/>
          <w:lang w:bidi="ar"/>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  （十）项目支出：指在基本支出之外为完成特定行政任务和事业发展目标所发生的支出。</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  （十一）经营支出：指事业单位在专业业务活动及其辅助活动之外开展非独立核算经营活动发生的支出。</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  （十二）“三公”经费：指用一般公共预算财政拨款安排的因公出国（境）费、公务用车购置及运行维护费、公务接待费。其中，因公出国（境）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shd w:val="clear" w:color="auto" w:fill="FFFFFF"/>
          <w:lang w:bidi="ar"/>
        </w:rPr>
        <w:t>费反映</w:t>
      </w:r>
      <w:proofErr w:type="gramEnd"/>
      <w:r>
        <w:rPr>
          <w:rFonts w:ascii="方正仿宋_GBK" w:eastAsia="方正仿宋_GBK" w:hAnsi="方正仿宋_GBK" w:cs="方正仿宋_GBK" w:hint="eastAsia"/>
          <w:sz w:val="32"/>
          <w:szCs w:val="32"/>
          <w:shd w:val="clear" w:color="auto" w:fill="FFFFFF"/>
          <w:lang w:bidi="ar"/>
        </w:rPr>
        <w:t>单位公务出国（境）的国际旅费、国外城市间交通费、住宿费、伙食费、培训费、公杂费等支出；</w:t>
      </w:r>
      <w:r>
        <w:rPr>
          <w:rFonts w:ascii="方正仿宋_GBK" w:eastAsia="方正仿宋_GBK" w:hAnsi="方正仿宋_GBK" w:cs="方正仿宋_GBK" w:hint="eastAsia"/>
          <w:sz w:val="32"/>
          <w:szCs w:val="32"/>
          <w:shd w:val="clear" w:color="auto" w:fill="FFFFFF"/>
          <w:lang w:bidi="ar"/>
        </w:rPr>
        <w:lastRenderedPageBreak/>
        <w:t>公务用车购置</w:t>
      </w:r>
      <w:proofErr w:type="gramStart"/>
      <w:r>
        <w:rPr>
          <w:rFonts w:ascii="方正仿宋_GBK" w:eastAsia="方正仿宋_GBK" w:hAnsi="方正仿宋_GBK" w:cs="方正仿宋_GBK" w:hint="eastAsia"/>
          <w:sz w:val="32"/>
          <w:szCs w:val="32"/>
          <w:shd w:val="clear" w:color="auto" w:fill="FFFFFF"/>
          <w:lang w:bidi="ar"/>
        </w:rPr>
        <w:t>费反映</w:t>
      </w:r>
      <w:proofErr w:type="gramEnd"/>
      <w:r>
        <w:rPr>
          <w:rFonts w:ascii="方正仿宋_GBK" w:eastAsia="方正仿宋_GBK" w:hAnsi="方正仿宋_GBK" w:cs="方正仿宋_GBK" w:hint="eastAsia"/>
          <w:sz w:val="32"/>
          <w:szCs w:val="32"/>
          <w:shd w:val="clear" w:color="auto" w:fill="FFFFFF"/>
          <w:lang w:bidi="ar"/>
        </w:rPr>
        <w:t>单位公务用车购置支出（</w:t>
      </w:r>
      <w:proofErr w:type="gramStart"/>
      <w:r>
        <w:rPr>
          <w:rFonts w:ascii="方正仿宋_GBK" w:eastAsia="方正仿宋_GBK" w:hAnsi="方正仿宋_GBK" w:cs="方正仿宋_GBK" w:hint="eastAsia"/>
          <w:sz w:val="32"/>
          <w:szCs w:val="32"/>
          <w:shd w:val="clear" w:color="auto" w:fill="FFFFFF"/>
          <w:lang w:bidi="ar"/>
        </w:rPr>
        <w:t>含车辆</w:t>
      </w:r>
      <w:proofErr w:type="gramEnd"/>
      <w:r>
        <w:rPr>
          <w:rFonts w:ascii="方正仿宋_GBK" w:eastAsia="方正仿宋_GBK" w:hAnsi="方正仿宋_GBK" w:cs="方正仿宋_GBK" w:hint="eastAsia"/>
          <w:sz w:val="32"/>
          <w:szCs w:val="32"/>
          <w:shd w:val="clear" w:color="auto" w:fill="FFFFFF"/>
          <w:lang w:bidi="ar"/>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hint="eastAsia"/>
          <w:sz w:val="32"/>
          <w:szCs w:val="32"/>
          <w:shd w:val="clear" w:color="auto" w:fill="FFFFFF"/>
          <w:lang w:bidi="ar"/>
        </w:rPr>
        <w:t>费反映</w:t>
      </w:r>
      <w:proofErr w:type="gramEnd"/>
      <w:r>
        <w:rPr>
          <w:rFonts w:ascii="方正仿宋_GBK" w:eastAsia="方正仿宋_GBK" w:hAnsi="方正仿宋_GBK" w:cs="方正仿宋_GBK" w:hint="eastAsia"/>
          <w:sz w:val="32"/>
          <w:szCs w:val="32"/>
          <w:shd w:val="clear" w:color="auto" w:fill="FFFFFF"/>
          <w:lang w:bidi="ar"/>
        </w:rPr>
        <w:t>单位按规定开支的各类公务接待（含外宾接待）支出。</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  （十四）工资福利支出（支出经济分类科目类级）：反映单位开支的在职职工和编制</w:t>
      </w:r>
      <w:proofErr w:type="gramStart"/>
      <w:r>
        <w:rPr>
          <w:rFonts w:ascii="方正仿宋_GBK" w:eastAsia="方正仿宋_GBK" w:hAnsi="方正仿宋_GBK" w:cs="方正仿宋_GBK" w:hint="eastAsia"/>
          <w:sz w:val="32"/>
          <w:szCs w:val="32"/>
          <w:shd w:val="clear" w:color="auto" w:fill="FFFFFF"/>
          <w:lang w:bidi="ar"/>
        </w:rPr>
        <w:t>外长期</w:t>
      </w:r>
      <w:proofErr w:type="gramEnd"/>
      <w:r>
        <w:rPr>
          <w:rFonts w:ascii="方正仿宋_GBK" w:eastAsia="方正仿宋_GBK" w:hAnsi="方正仿宋_GBK" w:cs="方正仿宋_GBK" w:hint="eastAsia"/>
          <w:sz w:val="32"/>
          <w:szCs w:val="32"/>
          <w:shd w:val="clear" w:color="auto" w:fill="FFFFFF"/>
          <w:lang w:bidi="ar"/>
        </w:rPr>
        <w:t>聘用人员的各类劳动报酬，以及为上述人员缴纳的各项社会保险费等。</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  （十五）商品和服务支出（支出经济分类科目类级）：反映单位购买商品和服务的支出（不包括用于购置固定资产的支出、战略性和应急储备支出）。</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  （十六）对个人和家庭的补助（支出经济分类科目类级）：反映用于对个人和家庭的补助支出。</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  （十七）其他资本性支出（支出经济分类科目类级）：反映</w:t>
      </w:r>
      <w:proofErr w:type="gramStart"/>
      <w:r>
        <w:rPr>
          <w:rFonts w:ascii="方正仿宋_GBK" w:eastAsia="方正仿宋_GBK" w:hAnsi="方正仿宋_GBK" w:cs="方正仿宋_GBK" w:hint="eastAsia"/>
          <w:sz w:val="32"/>
          <w:szCs w:val="32"/>
          <w:shd w:val="clear" w:color="auto" w:fill="FFFFFF"/>
          <w:lang w:bidi="ar"/>
        </w:rPr>
        <w:t>非各级</w:t>
      </w:r>
      <w:proofErr w:type="gramEnd"/>
      <w:r>
        <w:rPr>
          <w:rFonts w:ascii="方正仿宋_GBK" w:eastAsia="方正仿宋_GBK" w:hAnsi="方正仿宋_GBK" w:cs="方正仿宋_GBK" w:hint="eastAsia"/>
          <w:sz w:val="32"/>
          <w:szCs w:val="32"/>
          <w:shd w:val="clear" w:color="auto" w:fill="FFFFFF"/>
          <w:lang w:bidi="ar"/>
        </w:rPr>
        <w:t>发展与改革部门集中安排的用于购置固定资产、战略性</w:t>
      </w:r>
      <w:r>
        <w:rPr>
          <w:rFonts w:ascii="方正仿宋_GBK" w:eastAsia="方正仿宋_GBK" w:hAnsi="方正仿宋_GBK" w:cs="方正仿宋_GBK" w:hint="eastAsia"/>
          <w:sz w:val="32"/>
          <w:szCs w:val="32"/>
          <w:shd w:val="clear" w:color="auto" w:fill="FFFFFF"/>
          <w:lang w:bidi="ar"/>
        </w:rPr>
        <w:lastRenderedPageBreak/>
        <w:t>和应急性储备、土地和无形资产，以及构建基础设施、大型修缮和财政支持企业更新改造所发生的支出。</w:t>
      </w:r>
    </w:p>
    <w:p w:rsidR="00375B29" w:rsidRPr="00855FCE" w:rsidRDefault="00855FCE">
      <w:pPr>
        <w:pStyle w:val="a3"/>
        <w:shd w:val="clear" w:color="auto" w:fill="FFFFFF"/>
        <w:spacing w:line="560" w:lineRule="exact"/>
        <w:rPr>
          <w:rFonts w:ascii="方正黑体_GBK" w:eastAsia="方正黑体_GBK" w:hAnsi="方正黑体_GBK" w:cs="方正黑体_GBK"/>
          <w:b/>
          <w:sz w:val="32"/>
          <w:szCs w:val="32"/>
        </w:rPr>
      </w:pPr>
      <w:r w:rsidRPr="00855FCE">
        <w:rPr>
          <w:rStyle w:val="a4"/>
          <w:rFonts w:ascii="方正黑体_GBK" w:eastAsia="方正黑体_GBK" w:hAnsi="方正黑体_GBK" w:cs="方正黑体_GBK" w:hint="eastAsia"/>
          <w:b w:val="0"/>
          <w:sz w:val="32"/>
          <w:szCs w:val="32"/>
        </w:rPr>
        <w:t xml:space="preserve">  </w:t>
      </w:r>
      <w:r>
        <w:rPr>
          <w:rStyle w:val="a4"/>
          <w:rFonts w:ascii="方正黑体_GBK" w:eastAsia="方正黑体_GBK" w:hAnsi="方正黑体_GBK" w:cs="方正黑体_GBK" w:hint="eastAsia"/>
          <w:b w:val="0"/>
          <w:sz w:val="32"/>
          <w:szCs w:val="32"/>
        </w:rPr>
        <w:t>七</w:t>
      </w:r>
      <w:r w:rsidRPr="00855FCE">
        <w:rPr>
          <w:rStyle w:val="a4"/>
          <w:rFonts w:ascii="方正黑体_GBK" w:eastAsia="方正黑体_GBK" w:hAnsi="方正黑体_GBK" w:cs="方正黑体_GBK" w:hint="eastAsia"/>
          <w:b w:val="0"/>
          <w:sz w:val="32"/>
          <w:szCs w:val="32"/>
        </w:rPr>
        <w:t>、决算公开联系方式及信息反馈渠道</w:t>
      </w:r>
    </w:p>
    <w:p w:rsidR="00375B29" w:rsidRDefault="00855FCE">
      <w:pPr>
        <w:pStyle w:val="a3"/>
        <w:shd w:val="clear" w:color="auto" w:fill="FFFFFF"/>
        <w:spacing w:line="560" w:lineRule="exact"/>
        <w:rPr>
          <w:rFonts w:ascii="方正仿宋_GBK" w:eastAsia="方正仿宋_GBK" w:hAnsi="方正仿宋_GBK" w:cs="方正仿宋_GBK"/>
          <w:sz w:val="32"/>
          <w:szCs w:val="32"/>
          <w:shd w:val="clear" w:color="auto" w:fill="FFFFFF"/>
          <w:lang w:bidi="ar"/>
        </w:rPr>
      </w:pPr>
      <w:r>
        <w:rPr>
          <w:sz w:val="27"/>
          <w:szCs w:val="27"/>
        </w:rPr>
        <w:t> </w:t>
      </w:r>
      <w:r>
        <w:rPr>
          <w:rFonts w:ascii="方正仿宋_GBK" w:eastAsia="方正仿宋_GBK" w:hAnsi="方正仿宋_GBK" w:cs="方正仿宋_GBK" w:hint="eastAsia"/>
          <w:sz w:val="32"/>
          <w:szCs w:val="32"/>
          <w:shd w:val="clear" w:color="auto" w:fill="FFFFFF"/>
          <w:lang w:bidi="ar"/>
        </w:rPr>
        <w:t xml:space="preserve"> 本单位决算公开信息反馈和联系方式：023-86005560</w:t>
      </w:r>
    </w:p>
    <w:p w:rsidR="00375B29" w:rsidRDefault="00375B29">
      <w:pPr>
        <w:pStyle w:val="a3"/>
        <w:shd w:val="clear" w:color="auto" w:fill="FFFFFF"/>
        <w:spacing w:line="560" w:lineRule="exact"/>
      </w:pPr>
    </w:p>
    <w:sectPr w:rsidR="00375B29">
      <w:pgSz w:w="11907" w:h="16840"/>
      <w:pgMar w:top="2098" w:right="1531" w:bottom="1984" w:left="1531" w:header="851" w:footer="992" w:gutter="0"/>
      <w:cols w:space="0"/>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CDE" w:rsidRDefault="00231CDE" w:rsidP="00231CDE">
      <w:r>
        <w:separator/>
      </w:r>
    </w:p>
  </w:endnote>
  <w:endnote w:type="continuationSeparator" w:id="0">
    <w:p w:rsidR="00231CDE" w:rsidRDefault="00231CDE" w:rsidP="0023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简体">
    <w:altName w:val="Arial Unicode MS"/>
    <w:charset w:val="86"/>
    <w:family w:val="auto"/>
    <w:pitch w:val="default"/>
    <w:sig w:usb0="00000000"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CDE" w:rsidRDefault="00231CDE" w:rsidP="00231CDE">
      <w:r>
        <w:separator/>
      </w:r>
    </w:p>
  </w:footnote>
  <w:footnote w:type="continuationSeparator" w:id="0">
    <w:p w:rsidR="00231CDE" w:rsidRDefault="00231CDE" w:rsidP="00231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380B92"/>
    <w:multiLevelType w:val="multilevel"/>
    <w:tmpl w:val="B2380B92"/>
    <w:lvl w:ilvl="0">
      <w:start w:val="2"/>
      <w:numFmt w:val="chineseCounting"/>
      <w:suff w:val="nothing"/>
      <w:lvlText w:val="（%1）"/>
      <w:lvlJc w:val="left"/>
      <w:pPr>
        <w:tabs>
          <w:tab w:val="left" w:pos="0"/>
        </w:tabs>
        <w:ind w:left="405" w:firstLine="0"/>
      </w:pPr>
      <w:rPr>
        <w:rFonts w:ascii="宋体" w:eastAsia="宋体" w:hAnsi="宋体" w:cs="宋体" w:hint="eastAsia"/>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64"/>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ZTY4M2RmZmUxZjE5OTc4NTkwNjE3MTY3YTVlNmI1NTAifQ=="/>
  </w:docVars>
  <w:rsids>
    <w:rsidRoot w:val="00990FF0"/>
    <w:rsid w:val="002110FD"/>
    <w:rsid w:val="00231CDE"/>
    <w:rsid w:val="00364685"/>
    <w:rsid w:val="00364CCB"/>
    <w:rsid w:val="00375B29"/>
    <w:rsid w:val="00693D9F"/>
    <w:rsid w:val="00855FCE"/>
    <w:rsid w:val="00990FF0"/>
    <w:rsid w:val="00C63FA2"/>
    <w:rsid w:val="2A4C1F98"/>
    <w:rsid w:val="30BB7030"/>
    <w:rsid w:val="4C8B4F85"/>
    <w:rsid w:val="4E8A6E1C"/>
    <w:rsid w:val="7896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100" w:beforeAutospacing="1" w:after="100" w:afterAutospacing="1"/>
    </w:pPr>
  </w:style>
  <w:style w:type="character" w:styleId="a4">
    <w:name w:val="Strong"/>
    <w:basedOn w:val="a0"/>
    <w:uiPriority w:val="22"/>
    <w:qFormat/>
    <w:rPr>
      <w:b/>
      <w:bCs/>
    </w:rPr>
  </w:style>
  <w:style w:type="paragraph" w:customStyle="1" w:styleId="Char">
    <w:name w:val="普通(网站) Char"/>
    <w:basedOn w:val="a"/>
    <w:qFormat/>
    <w:pPr>
      <w:spacing w:beforeAutospacing="1" w:afterAutospacing="1"/>
    </w:pPr>
    <w:rPr>
      <w:rFonts w:cs="Times New Roman" w:hint="eastAsia"/>
    </w:rPr>
  </w:style>
  <w:style w:type="character" w:customStyle="1" w:styleId="15">
    <w:name w:val="15"/>
    <w:basedOn w:val="a0"/>
    <w:qFormat/>
    <w:rPr>
      <w:rFonts w:ascii="Wingdings" w:hAnsi="Wingdings" w:cs="Wingdings" w:hint="default"/>
      <w:b/>
    </w:rPr>
  </w:style>
  <w:style w:type="paragraph" w:styleId="a5">
    <w:name w:val="List Paragraph"/>
    <w:basedOn w:val="a"/>
    <w:uiPriority w:val="34"/>
    <w:qFormat/>
    <w:pPr>
      <w:ind w:firstLineChars="200" w:firstLine="420"/>
    </w:pPr>
  </w:style>
  <w:style w:type="paragraph" w:styleId="a6">
    <w:name w:val="header"/>
    <w:basedOn w:val="a"/>
    <w:link w:val="Char0"/>
    <w:uiPriority w:val="99"/>
    <w:unhideWhenUsed/>
    <w:rsid w:val="00231C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31CDE"/>
    <w:rPr>
      <w:rFonts w:ascii="宋体" w:eastAsia="宋体" w:hAnsi="宋体" w:cs="宋体"/>
      <w:sz w:val="18"/>
      <w:szCs w:val="18"/>
    </w:rPr>
  </w:style>
  <w:style w:type="paragraph" w:styleId="a7">
    <w:name w:val="footer"/>
    <w:basedOn w:val="a"/>
    <w:link w:val="Char1"/>
    <w:uiPriority w:val="99"/>
    <w:unhideWhenUsed/>
    <w:rsid w:val="00231CDE"/>
    <w:pPr>
      <w:tabs>
        <w:tab w:val="center" w:pos="4153"/>
        <w:tab w:val="right" w:pos="8306"/>
      </w:tabs>
      <w:snapToGrid w:val="0"/>
    </w:pPr>
    <w:rPr>
      <w:sz w:val="18"/>
      <w:szCs w:val="18"/>
    </w:rPr>
  </w:style>
  <w:style w:type="character" w:customStyle="1" w:styleId="Char1">
    <w:name w:val="页脚 Char"/>
    <w:basedOn w:val="a0"/>
    <w:link w:val="a7"/>
    <w:uiPriority w:val="99"/>
    <w:rsid w:val="00231CDE"/>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1021</Words>
  <Characters>5822</Characters>
  <Application>Microsoft Office Word</Application>
  <DocSecurity>0</DocSecurity>
  <Lines>48</Lines>
  <Paragraphs>13</Paragraphs>
  <ScaleCrop>false</ScaleCrop>
  <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公开报告模板</dc:title>
  <dc:creator>Administrator</dc:creator>
  <cp:lastModifiedBy>刘定杰</cp:lastModifiedBy>
  <cp:revision>8</cp:revision>
  <cp:lastPrinted>2022-09-26T09:07:00Z</cp:lastPrinted>
  <dcterms:created xsi:type="dcterms:W3CDTF">2022-08-25T02:18:00Z</dcterms:created>
  <dcterms:modified xsi:type="dcterms:W3CDTF">2025-03-19T03:23:00Z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258AED9E637F48F5BDECE74EA3E1859E</vt:lpwstr>
  </property>
</Properties>
</file>