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30"/>
          <w:tab w:val="center" w:pos="4422"/>
        </w:tabs>
        <w:spacing w:before="144" w:beforeLines="50" w:line="700" w:lineRule="exact"/>
        <w:jc w:val="center"/>
      </w:pPr>
      <w:r>
        <w:rPr>
          <w:rFonts w:hint="eastAsia"/>
        </w:rPr>
        <mc:AlternateContent>
          <mc:Choice Requires="wps">
            <w:drawing>
              <wp:anchor distT="0" distB="0" distL="114300" distR="114300" simplePos="0" relativeHeight="251660288" behindDoc="0" locked="0" layoutInCell="1" allowOverlap="1">
                <wp:simplePos x="0" y="0"/>
                <wp:positionH relativeFrom="page">
                  <wp:posOffset>778510</wp:posOffset>
                </wp:positionH>
                <wp:positionV relativeFrom="page">
                  <wp:posOffset>1260475</wp:posOffset>
                </wp:positionV>
                <wp:extent cx="6120130" cy="0"/>
                <wp:effectExtent l="0" t="38100" r="13970" b="38100"/>
                <wp:wrapNone/>
                <wp:docPr id="1" name="直线 3"/>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wps:spPr>
                      <wps:bodyPr/>
                    </wps:wsp>
                  </a:graphicData>
                </a:graphic>
              </wp:anchor>
            </w:drawing>
          </mc:Choice>
          <mc:Fallback>
            <w:pict>
              <v:line id="直线 3" o:spid="_x0000_s1026" o:spt="20" style="position:absolute;left:0pt;margin-left:61.3pt;margin-top:99.25pt;height:0pt;width:481.9pt;mso-position-horizontal-relative:page;mso-position-vertical-relative:page;z-index:251660288;mso-width-relative:page;mso-height-relative:page;" filled="f" stroked="t" coordsize="21600,21600" o:gfxdata="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LPed9kA&#10;AAAMAQAADwAAAAAAAAABACAAAAAiAAAAZHJzL2Rvd25yZXYueG1sUEsBAhQAFAAAAAgAh07iQHUU&#10;O2HlAQAA1gMAAA4AAAAAAAAAAQAgAAAAKAEAAGRycy9lMm9Eb2MueG1sUEsFBgAAAAAGAAYAWQEA&#10;AH8FAAAAAA==&#10;">
                <v:fill on="f" focussize="0,0"/>
                <v:stroke weight="6pt" color="#FF0000" linestyle="thickThin"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page">
                  <wp:posOffset>1009015</wp:posOffset>
                </wp:positionH>
                <wp:positionV relativeFrom="page">
                  <wp:posOffset>502920</wp:posOffset>
                </wp:positionV>
                <wp:extent cx="5715000" cy="647700"/>
                <wp:effectExtent l="0" t="0" r="0" b="0"/>
                <wp:wrapNone/>
                <wp:docPr id="2" name="文本框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00" cy="647700"/>
                        </a:xfrm>
                        <a:prstGeom prst="rect">
                          <a:avLst/>
                        </a:prstGeom>
                      </wps:spPr>
                      <wps:txbx>
                        <w:txbxContent>
                          <w:p>
                            <w:pPr>
                              <w:pStyle w:val="5"/>
                              <w:spacing w:before="0" w:beforeAutospacing="0" w:after="0" w:afterAutospacing="0"/>
                              <w:jc w:val="center"/>
                              <w:rPr>
                                <w:sz w:val="22"/>
                              </w:rPr>
                            </w:pPr>
                            <w:r>
                              <w:rPr>
                                <w:rFonts w:hint="eastAsia" w:ascii="方正小标宋_GBK" w:eastAsia="方正小标宋_GBK"/>
                                <w:b/>
                                <w:bCs/>
                                <w:color w:val="FF0000"/>
                                <w:sz w:val="56"/>
                                <w:szCs w:val="72"/>
                              </w:rPr>
                              <w:t>重庆市渝北区教育委员会</w:t>
                            </w:r>
                          </w:p>
                        </w:txbxContent>
                      </wps:txbx>
                      <wps:bodyPr wrap="square" numCol="1" fromWordArt="1">
                        <a:prstTxWarp prst="textPlain">
                          <a:avLst>
                            <a:gd name="adj" fmla="val 50000"/>
                          </a:avLst>
                        </a:prstTxWarp>
                        <a:noAutofit/>
                      </wps:bodyPr>
                    </wps:wsp>
                  </a:graphicData>
                </a:graphic>
              </wp:anchor>
            </w:drawing>
          </mc:Choice>
          <mc:Fallback>
            <w:pict>
              <v:shape id="_x0000_s1026" o:spid="_x0000_s1026" o:spt="202" type="#_x0000_t202" style="position:absolute;left:0pt;margin-left:79.45pt;margin-top:39.6pt;height:51pt;width:450pt;mso-position-horizontal-relative:page;mso-position-vertical-relative:page;z-index:251659264;mso-width-relative:page;mso-height-relative:page;" filled="f" stroked="f" coordsize="21600,21600" o:gfxdata="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xyDxT&#10;2gAAAAwBAAAPAAAAAAAAAAEAIAAAACIAAABkcnMvZG93bnJldi54bWxQSwECFAAUAAAACACHTuJA&#10;CALCFh8CAAApBAAADgAAAAAAAAABACAAAAApAQAAZHJzL2Uyb0RvYy54bWxQSwUGAAAAAAYABgBZ&#10;AQAAugUAAAAA&#10;" adj="10800">
                <v:fill on="f" focussize="0,0"/>
                <v:stroke on="f"/>
                <v:imagedata o:title=""/>
                <o:lock v:ext="edit" text="t" aspectratio="f"/>
                <v:textbox>
                  <w:txbxContent>
                    <w:p>
                      <w:pPr>
                        <w:pStyle w:val="5"/>
                        <w:spacing w:before="0" w:beforeAutospacing="0" w:after="0" w:afterAutospacing="0"/>
                        <w:jc w:val="center"/>
                        <w:rPr>
                          <w:sz w:val="22"/>
                        </w:rPr>
                      </w:pPr>
                      <w:r>
                        <w:rPr>
                          <w:rFonts w:hint="eastAsia" w:ascii="方正小标宋_GBK" w:eastAsia="方正小标宋_GBK"/>
                          <w:b/>
                          <w:bCs/>
                          <w:color w:val="FF0000"/>
                          <w:sz w:val="56"/>
                          <w:szCs w:val="72"/>
                        </w:rPr>
                        <w:t>重庆市渝北区教育委员会</w:t>
                      </w:r>
                    </w:p>
                  </w:txbxContent>
                </v:textbox>
              </v:shape>
            </w:pict>
          </mc:Fallback>
        </mc:AlternateContent>
      </w:r>
    </w:p>
    <w:p>
      <w:pPr>
        <w:tabs>
          <w:tab w:val="left" w:pos="1930"/>
          <w:tab w:val="center" w:pos="4422"/>
        </w:tabs>
        <w:spacing w:before="144" w:beforeLines="50" w:line="700" w:lineRule="exact"/>
        <w:jc w:val="center"/>
        <w:rPr>
          <w:rFonts w:ascii="方正小标宋_GBK" w:eastAsia="方正小标宋_GBK"/>
          <w:b/>
          <w:w w:val="91"/>
          <w:kern w:val="0"/>
          <w:sz w:val="44"/>
          <w:szCs w:val="44"/>
        </w:rPr>
      </w:pPr>
      <w:r>
        <w:rPr>
          <w:rFonts w:hint="eastAsia" w:ascii="方正小标宋_GBK" w:eastAsia="方正小标宋_GBK"/>
          <w:b/>
          <w:spacing w:val="1"/>
          <w:w w:val="91"/>
          <w:kern w:val="0"/>
          <w:sz w:val="44"/>
          <w:szCs w:val="44"/>
        </w:rPr>
        <w:t>重</w:t>
      </w:r>
      <w:r>
        <w:rPr>
          <w:rFonts w:hint="eastAsia" w:ascii="方正小标宋_GBK" w:eastAsia="方正小标宋_GBK"/>
          <w:b/>
          <w:w w:val="91"/>
          <w:kern w:val="0"/>
          <w:sz w:val="44"/>
          <w:szCs w:val="44"/>
        </w:rPr>
        <w:t>庆市渝北区教育委员会</w:t>
      </w:r>
    </w:p>
    <w:p>
      <w:pPr>
        <w:spacing w:after="144" w:afterLines="50" w:line="700" w:lineRule="exact"/>
        <w:jc w:val="center"/>
        <w:rPr>
          <w:rFonts w:ascii="方正小标宋_GBK" w:eastAsia="方正小标宋_GBK"/>
          <w:bCs/>
          <w:spacing w:val="-6"/>
          <w:w w:val="90"/>
          <w:sz w:val="44"/>
          <w:szCs w:val="44"/>
        </w:rPr>
      </w:pPr>
      <w:r>
        <w:rPr>
          <w:rFonts w:hint="eastAsia" w:ascii="方正小标宋_GBK" w:hAnsi="黑体" w:eastAsia="方正小标宋_GBK"/>
          <w:b/>
          <w:bCs/>
          <w:w w:val="90"/>
          <w:sz w:val="44"/>
          <w:szCs w:val="44"/>
        </w:rPr>
        <w:t>关于做好2023年秋季学期学生资助工作的通知</w:t>
      </w:r>
    </w:p>
    <w:p>
      <w:pPr>
        <w:pageBreakBefore w:val="0"/>
        <w:widowControl w:val="0"/>
        <w:kinsoku/>
        <w:wordWrap/>
        <w:overflowPunct/>
        <w:topLinePunct w:val="0"/>
        <w:autoSpaceDE/>
        <w:autoSpaceDN/>
        <w:bidi w:val="0"/>
        <w:adjustRightInd/>
        <w:snapToGrid/>
        <w:spacing w:line="560" w:lineRule="exact"/>
        <w:textAlignment w:val="auto"/>
        <w:rPr>
          <w:rFonts w:ascii="方正仿宋_GBK" w:eastAsia="方正仿宋_GBK"/>
          <w:sz w:val="32"/>
          <w:szCs w:val="32"/>
        </w:rPr>
      </w:pPr>
      <w:r>
        <w:rPr>
          <w:rFonts w:hint="eastAsia" w:ascii="方正仿宋_GBK" w:eastAsia="方正仿宋_GBK"/>
          <w:sz w:val="32"/>
          <w:szCs w:val="32"/>
        </w:rPr>
        <w:t>各镇（街）教管中心、中小学及幼儿园（</w:t>
      </w:r>
      <w:r>
        <w:rPr>
          <w:rFonts w:ascii="方正仿宋_GBK" w:eastAsia="方正仿宋_GBK"/>
          <w:sz w:val="32"/>
          <w:szCs w:val="32"/>
        </w:rPr>
        <w:t>含民办）</w:t>
      </w:r>
      <w:r>
        <w:rPr>
          <w:rFonts w:hint="eastAsia" w:ascii="方正仿宋_GBK" w:eastAsia="方正仿宋_GBK"/>
          <w:sz w:val="32"/>
          <w:szCs w:val="32"/>
        </w:rPr>
        <w:t>：</w:t>
      </w:r>
    </w:p>
    <w:p>
      <w:pPr>
        <w:pageBreakBefore w:val="0"/>
        <w:widowControl w:val="0"/>
        <w:tabs>
          <w:tab w:val="left" w:pos="644"/>
        </w:tabs>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hint="eastAsia" w:eastAsia="方正仿宋_GBK"/>
          <w:sz w:val="32"/>
          <w:szCs w:val="32"/>
        </w:rPr>
        <w:t>为进一步巩固拓展脱贫攻坚成果，保持教育帮扶政策总体稳定，确保各学段学生资助政策执行到位，现就做好2023年秋季学生资助工作有关要求通知如下。</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b/>
          <w:bCs/>
          <w:sz w:val="32"/>
          <w:szCs w:val="32"/>
        </w:rPr>
      </w:pPr>
      <w:r>
        <w:rPr>
          <w:rFonts w:hint="eastAsia" w:eastAsia="方正仿宋_GBK"/>
          <w:b/>
          <w:bCs/>
          <w:sz w:val="32"/>
          <w:szCs w:val="32"/>
        </w:rPr>
        <w:t>一、重申各学段资助项目及标准</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b/>
          <w:bCs/>
          <w:sz w:val="32"/>
          <w:szCs w:val="32"/>
        </w:rPr>
      </w:pPr>
      <w:r>
        <w:rPr>
          <w:rFonts w:hint="eastAsia" w:eastAsia="方正仿宋_GBK"/>
          <w:b/>
          <w:bCs/>
          <w:sz w:val="32"/>
          <w:szCs w:val="32"/>
        </w:rPr>
        <w:t>（一）学前教育阶段</w:t>
      </w:r>
    </w:p>
    <w:p>
      <w:pPr>
        <w:pageBreakBefore w:val="0"/>
        <w:widowControl w:val="0"/>
        <w:tabs>
          <w:tab w:val="left" w:pos="644"/>
        </w:tabs>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hint="eastAsia" w:eastAsia="方正仿宋_GBK"/>
          <w:sz w:val="32"/>
          <w:szCs w:val="32"/>
        </w:rPr>
        <w:t>对受助幼儿免收保教费和生活费，幼儿园不得再向受助幼儿收取保教费和生活费等其他费用。资助标准为保教费按每人每月150元，全年10个月计算；生活费按每人每天3元，全年220天计算。差额部分由校内资助补充。原则上农村幼儿园申报人数不超过在园幼儿的20%，城区幼儿园申报人数原则上不超过在园幼儿的8%。各幼儿园根据幼儿家庭困难实际进行申报，确保“应助尽助”。</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b/>
          <w:bCs/>
          <w:sz w:val="32"/>
          <w:szCs w:val="32"/>
        </w:rPr>
      </w:pPr>
      <w:r>
        <w:rPr>
          <w:rFonts w:hint="eastAsia" w:eastAsia="方正仿宋_GBK"/>
          <w:b/>
          <w:bCs/>
          <w:sz w:val="32"/>
          <w:szCs w:val="32"/>
        </w:rPr>
        <w:t>（二）义务教育阶段</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eastAsia="方正仿宋_GBK"/>
          <w:b/>
          <w:bCs/>
          <w:sz w:val="32"/>
          <w:szCs w:val="32"/>
        </w:rPr>
        <w:t>1．非寄宿制学生“营养午餐”资助。</w:t>
      </w:r>
      <w:r>
        <w:rPr>
          <w:rFonts w:hint="eastAsia" w:eastAsia="方正仿宋_GBK"/>
          <w:sz w:val="32"/>
          <w:szCs w:val="32"/>
        </w:rPr>
        <w:t>脱贫家庭学生（原建档立卡学生）按小学每生每期600元、初中每期700元标准执行；其他类贫困执行标准为小学每生每期500元、初中每生每期600元。</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eastAsia="方正仿宋_GBK"/>
          <w:b/>
          <w:bCs/>
          <w:sz w:val="32"/>
          <w:szCs w:val="32"/>
        </w:rPr>
        <w:t>2. 寄宿</w:t>
      </w:r>
      <w:r>
        <w:rPr>
          <w:rFonts w:hint="eastAsia" w:eastAsia="方正仿宋_GBK"/>
          <w:b/>
          <w:bCs/>
          <w:sz w:val="32"/>
          <w:szCs w:val="32"/>
          <w:lang w:eastAsia="zh-CN"/>
        </w:rPr>
        <w:t>制</w:t>
      </w:r>
      <w:r>
        <w:rPr>
          <w:rFonts w:hint="eastAsia" w:eastAsia="方正仿宋_GBK"/>
          <w:b/>
          <w:bCs/>
          <w:sz w:val="32"/>
          <w:szCs w:val="32"/>
        </w:rPr>
        <w:t>贫困学生生活费补助。</w:t>
      </w:r>
      <w:r>
        <w:rPr>
          <w:rFonts w:hint="eastAsia" w:eastAsia="方正仿宋_GBK"/>
          <w:sz w:val="32"/>
          <w:szCs w:val="32"/>
        </w:rPr>
        <w:t>小学每生每天补助4元，每期补助天数125天，每生补助资金500元；初中每生每天补助5元，每期补助天数125天，每生补助资金625元。</w:t>
      </w:r>
    </w:p>
    <w:p>
      <w:pPr>
        <w:pageBreakBefore w:val="0"/>
        <w:widowControl w:val="0"/>
        <w:tabs>
          <w:tab w:val="left" w:pos="644"/>
        </w:tabs>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rPr>
      </w:pPr>
      <w:r>
        <w:rPr>
          <w:rFonts w:hint="eastAsia" w:eastAsia="方正仿宋_GBK"/>
          <w:sz w:val="32"/>
          <w:szCs w:val="32"/>
        </w:rPr>
        <w:t xml:space="preserve">3. </w:t>
      </w:r>
      <w:r>
        <w:rPr>
          <w:rFonts w:hint="eastAsia" w:eastAsia="方正仿宋_GBK"/>
          <w:b/>
          <w:bCs/>
          <w:sz w:val="32"/>
          <w:szCs w:val="32"/>
        </w:rPr>
        <w:t>城区学校寄宿制贫困学生住宿费补助。</w:t>
      </w:r>
      <w:r>
        <w:rPr>
          <w:rFonts w:hint="eastAsia" w:eastAsia="方正仿宋_GBK"/>
          <w:sz w:val="32"/>
          <w:szCs w:val="32"/>
        </w:rPr>
        <w:t>农村女生按照实际发生的住宿费标准计算（物价核定的收费标准），其他学生资助标准为40元/生</w:t>
      </w:r>
      <w:r>
        <w:rPr>
          <w:rFonts w:hint="eastAsia" w:ascii="方正仿宋_GBK" w:eastAsia="方正仿宋_GBK"/>
          <w:sz w:val="32"/>
          <w:szCs w:val="32"/>
        </w:rPr>
        <w:t>·</w:t>
      </w:r>
      <w:r>
        <w:rPr>
          <w:rFonts w:hint="eastAsia" w:eastAsia="方正仿宋_GBK"/>
          <w:sz w:val="32"/>
          <w:szCs w:val="32"/>
        </w:rPr>
        <w:t>期。</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hint="eastAsia" w:eastAsia="方正仿宋_GBK"/>
          <w:sz w:val="32"/>
          <w:szCs w:val="32"/>
          <w:lang w:val="en-US" w:eastAsia="zh-CN"/>
        </w:rPr>
      </w:pPr>
      <w:r>
        <w:rPr>
          <w:rFonts w:hint="eastAsia" w:eastAsia="方正仿宋_GBK"/>
          <w:b/>
          <w:bCs/>
          <w:sz w:val="32"/>
          <w:szCs w:val="32"/>
          <w:lang w:val="en-US" w:eastAsia="zh-CN"/>
        </w:rPr>
        <w:t>4. 课后服务减免。</w:t>
      </w:r>
      <w:r>
        <w:rPr>
          <w:rFonts w:hint="eastAsia" w:eastAsia="方正仿宋_GBK"/>
          <w:b w:val="0"/>
          <w:bCs w:val="0"/>
          <w:sz w:val="32"/>
          <w:szCs w:val="32"/>
          <w:lang w:val="en-US" w:eastAsia="zh-CN"/>
        </w:rPr>
        <w:t>对自愿参加课后服务的</w:t>
      </w:r>
      <w:r>
        <w:rPr>
          <w:rFonts w:hint="eastAsia" w:eastAsia="方正仿宋_GBK"/>
          <w:sz w:val="32"/>
          <w:szCs w:val="32"/>
          <w:lang w:val="en-US" w:eastAsia="zh-CN"/>
        </w:rPr>
        <w:t>脱贫户和监测对象（脱贫不稳定户、边缘易致贫户、突发严重困难户）家庭学生、低保家庭学生、特困供养学生、孤儿学生、事实无人抚养儿童及家庭经济困难残疾学生减免课后服务费，严禁先收后退。</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b/>
          <w:bCs/>
          <w:sz w:val="32"/>
          <w:szCs w:val="32"/>
        </w:rPr>
      </w:pPr>
      <w:r>
        <w:rPr>
          <w:rFonts w:hint="eastAsia" w:eastAsia="方正仿宋_GBK"/>
          <w:b/>
          <w:bCs/>
          <w:sz w:val="32"/>
          <w:szCs w:val="32"/>
        </w:rPr>
        <w:t>（三）普通高中阶段</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eastAsia="方正仿宋_GBK"/>
          <w:b/>
          <w:bCs/>
          <w:sz w:val="32"/>
          <w:szCs w:val="32"/>
        </w:rPr>
        <w:t>1．国家助学金。</w:t>
      </w:r>
      <w:r>
        <w:rPr>
          <w:rFonts w:hint="eastAsia" w:eastAsia="方正仿宋_GBK"/>
          <w:sz w:val="32"/>
          <w:szCs w:val="32"/>
        </w:rPr>
        <w:t>农村普通高中学校原则上按在校生的3</w:t>
      </w:r>
      <w:r>
        <w:rPr>
          <w:rFonts w:hint="eastAsia" w:eastAsia="方正仿宋_GBK"/>
          <w:sz w:val="32"/>
          <w:szCs w:val="32"/>
          <w:lang w:val="en-US" w:eastAsia="zh-CN"/>
        </w:rPr>
        <w:t>0</w:t>
      </w:r>
      <w:r>
        <w:rPr>
          <w:rFonts w:hint="eastAsia" w:eastAsia="方正仿宋_GBK"/>
          <w:sz w:val="32"/>
          <w:szCs w:val="32"/>
        </w:rPr>
        <w:t>%核定家庭经济困难学生，城市普通高中学校原则上按在校生的2</w:t>
      </w:r>
      <w:r>
        <w:rPr>
          <w:rFonts w:hint="eastAsia" w:eastAsia="方正仿宋_GBK"/>
          <w:sz w:val="32"/>
          <w:szCs w:val="32"/>
          <w:lang w:val="en-US" w:eastAsia="zh-CN"/>
        </w:rPr>
        <w:t>0</w:t>
      </w:r>
      <w:r>
        <w:rPr>
          <w:rFonts w:hint="eastAsia" w:eastAsia="方正仿宋_GBK"/>
          <w:sz w:val="32"/>
          <w:szCs w:val="32"/>
        </w:rPr>
        <w:t>%核定家庭经济困难学生。补助标准分三个档次，一档为1500元/生·期，资助对象为脱贫家庭学生（原建档立卡学生）；其他贫困资助分两档，其中二档1250元/生·期</w:t>
      </w:r>
      <w:r>
        <w:rPr>
          <w:rFonts w:hint="eastAsia" w:eastAsia="方正仿宋_GBK"/>
          <w:sz w:val="32"/>
          <w:szCs w:val="32"/>
          <w:lang w:eastAsia="zh-CN"/>
        </w:rPr>
        <w:t>和</w:t>
      </w:r>
      <w:r>
        <w:rPr>
          <w:rFonts w:hint="eastAsia" w:eastAsia="方正仿宋_GBK"/>
          <w:sz w:val="32"/>
          <w:szCs w:val="32"/>
        </w:rPr>
        <w:t>三挡750元/生·期的比例各一半。</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eastAsia="方正仿宋_GBK"/>
          <w:b/>
          <w:bCs/>
          <w:sz w:val="32"/>
          <w:szCs w:val="32"/>
        </w:rPr>
        <w:t>2. 免学费。</w:t>
      </w:r>
      <w:r>
        <w:rPr>
          <w:rFonts w:hint="eastAsia" w:eastAsia="方正仿宋_GBK"/>
          <w:sz w:val="32"/>
          <w:szCs w:val="32"/>
        </w:rPr>
        <w:t>免学费对象为具有重庆市普通高中正式学籍，在校就读的脱贫家庭学生（原建档立卡学生）、城乡低保家庭学生、城乡非建档家庭经济困难残疾学生、城乡特困救助供养学生、福利机构集中供养及社会散居孤儿。</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eastAsia="方正仿宋_GBK"/>
          <w:b/>
          <w:bCs/>
          <w:sz w:val="32"/>
          <w:szCs w:val="32"/>
        </w:rPr>
        <w:t>3. 免费教科书。</w:t>
      </w:r>
      <w:r>
        <w:rPr>
          <w:rFonts w:hint="eastAsia" w:eastAsia="方正仿宋_GBK"/>
          <w:sz w:val="32"/>
          <w:szCs w:val="32"/>
        </w:rPr>
        <w:t>免教科书对象为各高中学校就读且具有正式学籍的我区所有全日制城乡低保对象、城乡特困人员和脱贫家庭学生（原建档立卡学生）。本期资助标准为200元/生。</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eastAsia="方正仿宋_GBK"/>
          <w:b/>
          <w:bCs/>
          <w:sz w:val="32"/>
          <w:szCs w:val="32"/>
        </w:rPr>
        <w:t>4. 校内资助。</w:t>
      </w:r>
      <w:r>
        <w:rPr>
          <w:rFonts w:hint="eastAsia" w:eastAsia="方正仿宋_GBK"/>
          <w:sz w:val="32"/>
          <w:szCs w:val="32"/>
        </w:rPr>
        <w:t>普通高中要从事业收入中足额提取5%的经费用于学生资助。民办普通高中从学费收入中提取不少于5%的资金用于奖励和资助学生。</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b/>
          <w:bCs/>
          <w:sz w:val="32"/>
          <w:szCs w:val="32"/>
        </w:rPr>
      </w:pPr>
      <w:r>
        <w:rPr>
          <w:rFonts w:hint="eastAsia" w:eastAsia="方正仿宋_GBK"/>
          <w:b/>
          <w:bCs/>
          <w:sz w:val="32"/>
          <w:szCs w:val="32"/>
        </w:rPr>
        <w:t>（四）中职教育阶段</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eastAsia="方正仿宋_GBK"/>
          <w:b/>
          <w:bCs/>
          <w:sz w:val="32"/>
          <w:szCs w:val="32"/>
        </w:rPr>
        <w:t>1. 免学费。</w:t>
      </w:r>
      <w:r>
        <w:rPr>
          <w:rFonts w:hint="eastAsia" w:eastAsia="方正仿宋_GBK"/>
          <w:sz w:val="32"/>
          <w:szCs w:val="32"/>
        </w:rPr>
        <w:t>补助标准2000元/年</w:t>
      </w:r>
      <w:r>
        <w:rPr>
          <w:rFonts w:hint="eastAsia" w:ascii="方正仿宋_GBK" w:eastAsia="方正仿宋_GBK"/>
          <w:sz w:val="32"/>
          <w:szCs w:val="32"/>
        </w:rPr>
        <w:t>·</w:t>
      </w:r>
      <w:r>
        <w:rPr>
          <w:rFonts w:hint="eastAsia" w:eastAsia="方正仿宋_GBK"/>
          <w:sz w:val="32"/>
          <w:szCs w:val="32"/>
        </w:rPr>
        <w:t>生，公办学校不得收取差额，民办学校可以收取差额部分。</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eastAsia="方正仿宋_GBK"/>
          <w:b/>
          <w:bCs/>
          <w:sz w:val="32"/>
          <w:szCs w:val="32"/>
        </w:rPr>
        <w:t>2. 国家助学金。</w:t>
      </w:r>
      <w:r>
        <w:rPr>
          <w:rFonts w:hint="eastAsia" w:eastAsia="方正仿宋_GBK"/>
          <w:sz w:val="32"/>
          <w:szCs w:val="32"/>
        </w:rPr>
        <w:t>中等职业学校（含技工学校）全日制学历教育正式学籍的一、二年级在校涉农专业学生（此类学生100%资助）和非涉农专业家庭经济困难学生（此类学生申报比例控制数为30%）；以及在全区中等职业学校（含技工学校）就读的连片特困地区农村学生（不含县城）全部纳入国家助学金资助范围（此类学生100%资助）。涉农专业学生、非涉农专业家庭经济困难学生和就读的连片特困地区农村学生国家助学金补助标准为2000元/生·年，脱贫家庭学生（原建档立卡学生）给予国家助学金补助标准为3000元/生.年。</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eastAsia="方正仿宋_GBK"/>
          <w:b/>
          <w:bCs/>
          <w:sz w:val="32"/>
          <w:szCs w:val="32"/>
        </w:rPr>
        <w:t>3. 住宿费资助。</w:t>
      </w:r>
      <w:r>
        <w:rPr>
          <w:rFonts w:hint="eastAsia" w:eastAsia="方正仿宋_GBK"/>
          <w:sz w:val="32"/>
          <w:szCs w:val="32"/>
        </w:rPr>
        <w:t>对中等职业学校（含技工学校）具有全日制正式学籍的一年级、二年级和三年级家庭经济困难学生（需在校住宿）免住宿费资助。累计资助不得超过2.5年。住宿费标准500元/生</w:t>
      </w:r>
      <w:r>
        <w:rPr>
          <w:rFonts w:hint="eastAsia" w:ascii="方正仿宋_GBK" w:eastAsia="方正仿宋_GBK"/>
          <w:sz w:val="32"/>
          <w:szCs w:val="32"/>
        </w:rPr>
        <w:t>·</w:t>
      </w:r>
      <w:r>
        <w:rPr>
          <w:rFonts w:hint="eastAsia" w:eastAsia="方正仿宋_GBK"/>
          <w:sz w:val="32"/>
          <w:szCs w:val="32"/>
        </w:rPr>
        <w:t>年，原则上此类学生申报比例为30%。</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eastAsia="方正仿宋_GBK"/>
          <w:b/>
          <w:bCs/>
          <w:sz w:val="32"/>
          <w:szCs w:val="32"/>
        </w:rPr>
        <w:t>4. 免费教科书。</w:t>
      </w:r>
      <w:r>
        <w:rPr>
          <w:rFonts w:hint="eastAsia" w:eastAsia="方正仿宋_GBK"/>
          <w:sz w:val="32"/>
          <w:szCs w:val="32"/>
        </w:rPr>
        <w:t>为对中等职业学校（含技工学校）具有全日制正式学籍的一年级、二年级和三年级城乡低保对象和城乡特困人员以及脱贫家庭学生（原建档立卡学生），补助标准400元/生·年，补助期限最长不超过2.5年。各学校要实行“绿色通道”进行减免，不得收取差额。</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b/>
          <w:bCs/>
          <w:sz w:val="32"/>
          <w:szCs w:val="32"/>
        </w:rPr>
      </w:pPr>
      <w:r>
        <w:rPr>
          <w:rFonts w:hint="eastAsia" w:eastAsia="方正仿宋_GBK"/>
          <w:b/>
          <w:bCs/>
          <w:sz w:val="32"/>
          <w:szCs w:val="32"/>
        </w:rPr>
        <w:t>二、规范资助工作流程</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eastAsia="方正仿宋_GBK"/>
          <w:b/>
          <w:bCs/>
          <w:sz w:val="32"/>
          <w:szCs w:val="32"/>
        </w:rPr>
        <w:t>（一）提前告知。</w:t>
      </w:r>
      <w:r>
        <w:rPr>
          <w:rFonts w:hint="eastAsia" w:eastAsia="方正仿宋_GBK"/>
          <w:sz w:val="32"/>
          <w:szCs w:val="32"/>
        </w:rPr>
        <w:t>学校将《学生资助政策明白卡》发放到每一位新生，并由家长和学生签字确认，学校收齐回执归档。同时将《全国学生资助管理信息系统》和《重庆市学生资助管理信息系统》中比对出的特殊困难学生数据下发到各班班主任。</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b/>
          <w:bCs/>
          <w:sz w:val="32"/>
          <w:szCs w:val="32"/>
        </w:rPr>
      </w:pPr>
      <w:r>
        <w:rPr>
          <w:rFonts w:hint="eastAsia" w:eastAsia="方正仿宋_GBK"/>
          <w:b/>
          <w:bCs/>
          <w:sz w:val="32"/>
          <w:szCs w:val="32"/>
        </w:rPr>
        <w:t>（二）自愿申请。</w:t>
      </w:r>
      <w:r>
        <w:rPr>
          <w:rFonts w:hint="eastAsia" w:eastAsia="方正仿宋_GBK"/>
          <w:sz w:val="32"/>
          <w:szCs w:val="32"/>
        </w:rPr>
        <w:t>学生</w:t>
      </w:r>
      <w:r>
        <w:rPr>
          <w:rFonts w:hint="eastAsia" w:eastAsia="方正仿宋_GBK"/>
          <w:sz w:val="32"/>
          <w:szCs w:val="32"/>
          <w:lang w:eastAsia="zh-CN"/>
        </w:rPr>
        <w:t>或监护人</w:t>
      </w:r>
      <w:r>
        <w:rPr>
          <w:rFonts w:hint="eastAsia" w:eastAsia="方正仿宋_GBK"/>
          <w:sz w:val="32"/>
          <w:szCs w:val="32"/>
        </w:rPr>
        <w:t>自愿如实填写《家庭经济困难认定及资助申请表》，同时提供有效证件或《家庭经济困难情况说明》等相关材料。监护人或已成年的学生本人对提供信息的真实性负责。</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eastAsia="方正仿宋_GBK"/>
          <w:b/>
          <w:bCs/>
          <w:sz w:val="32"/>
          <w:szCs w:val="32"/>
        </w:rPr>
        <w:t>（三）学校认定。</w:t>
      </w:r>
      <w:r>
        <w:rPr>
          <w:rFonts w:hint="eastAsia" w:eastAsia="方正仿宋_GBK"/>
          <w:sz w:val="32"/>
          <w:szCs w:val="32"/>
        </w:rPr>
        <w:t>班主任</w:t>
      </w:r>
      <w:r>
        <w:rPr>
          <w:rFonts w:hint="eastAsia" w:eastAsia="方正仿宋_GBK"/>
          <w:sz w:val="32"/>
          <w:szCs w:val="32"/>
          <w:lang w:eastAsia="zh-CN"/>
        </w:rPr>
        <w:t>和</w:t>
      </w:r>
      <w:r>
        <w:rPr>
          <w:rFonts w:hint="eastAsia" w:eastAsia="方正仿宋_GBK"/>
          <w:sz w:val="32"/>
          <w:szCs w:val="32"/>
        </w:rPr>
        <w:t>相关人员负责对学生提交的《家庭经济困难认定及资助申请表》、《家庭经济困难情况说明》等相关资料进行初审，并将审核结果报学校资助工作领导小组集体评议。对自愿放弃资助的特殊困难家庭学生，要保留自愿放弃申请说明并复印盖章后交资助中心备查。</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eastAsia="方正仿宋_GBK"/>
          <w:b/>
          <w:bCs/>
          <w:sz w:val="32"/>
          <w:szCs w:val="32"/>
        </w:rPr>
        <w:t>（四）结果公示。</w:t>
      </w:r>
      <w:r>
        <w:rPr>
          <w:rFonts w:hint="eastAsia" w:eastAsia="方正仿宋_GBK"/>
          <w:sz w:val="32"/>
          <w:szCs w:val="32"/>
        </w:rPr>
        <w:t>学校应采取适当方式，在适当范围公示学生资助对象名单，拍下图片存档。公示时，严禁涉及学生个人敏感信息及隐私，公示期结束及时去除相关公示信息。</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eastAsia="方正仿宋_GBK"/>
          <w:b/>
          <w:bCs/>
          <w:sz w:val="32"/>
          <w:szCs w:val="32"/>
        </w:rPr>
        <w:t>（五）资料报送。（1）各幼儿园</w:t>
      </w:r>
      <w:r>
        <w:rPr>
          <w:rFonts w:hint="eastAsia" w:eastAsia="方正仿宋_GBK"/>
          <w:sz w:val="32"/>
          <w:szCs w:val="32"/>
        </w:rPr>
        <w:t>于9月18日前将纸质件及电子报各镇街教管中心审核，9月25日前，各教管中心汇总后电子件打包发送至邮箱ybzz215@163.com；（2）</w:t>
      </w:r>
      <w:r>
        <w:rPr>
          <w:rFonts w:hint="eastAsia" w:eastAsia="方正仿宋_GBK"/>
          <w:b/>
          <w:bCs/>
          <w:sz w:val="32"/>
          <w:szCs w:val="32"/>
        </w:rPr>
        <w:t>义务教育阶段学校</w:t>
      </w:r>
      <w:r>
        <w:rPr>
          <w:rFonts w:hint="eastAsia" w:eastAsia="方正仿宋_GBK"/>
          <w:sz w:val="32"/>
          <w:szCs w:val="32"/>
        </w:rPr>
        <w:t>各类申报表汇总打包后发送至邮箱ybzz215@163.com；</w:t>
      </w:r>
      <w:r>
        <w:rPr>
          <w:rFonts w:hint="eastAsia" w:eastAsia="方正仿宋_GBK"/>
          <w:b/>
          <w:bCs/>
          <w:sz w:val="32"/>
          <w:szCs w:val="32"/>
        </w:rPr>
        <w:t>（3）普通高中阶段</w:t>
      </w:r>
      <w:r>
        <w:rPr>
          <w:rFonts w:hint="eastAsia" w:eastAsia="方正仿宋_GBK"/>
          <w:sz w:val="32"/>
          <w:szCs w:val="32"/>
        </w:rPr>
        <w:t>各类申报表汇总打包后发送至邮箱ybzz215@163.com；</w:t>
      </w:r>
      <w:r>
        <w:rPr>
          <w:rFonts w:hint="eastAsia" w:eastAsia="方正仿宋_GBK"/>
          <w:b/>
          <w:bCs/>
          <w:sz w:val="32"/>
          <w:szCs w:val="32"/>
        </w:rPr>
        <w:t>（4）中职教育资助</w:t>
      </w:r>
      <w:r>
        <w:rPr>
          <w:rFonts w:hint="eastAsia" w:eastAsia="方正仿宋_GBK"/>
          <w:sz w:val="32"/>
          <w:szCs w:val="32"/>
        </w:rPr>
        <w:t>申报表报方式及送时间另行通知。</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eastAsia="方正仿宋_GBK"/>
          <w:b/>
          <w:bCs/>
          <w:sz w:val="32"/>
          <w:szCs w:val="32"/>
        </w:rPr>
        <w:t>特别提示：9月25日前，各学校、幼儿园需将本期各类资助过程性资料交区资助中心备查。其中含：</w:t>
      </w:r>
      <w:r>
        <w:rPr>
          <w:rFonts w:hint="eastAsia" w:eastAsia="方正仿宋_GBK"/>
          <w:sz w:val="32"/>
          <w:szCs w:val="32"/>
        </w:rPr>
        <w:t>1.各类资助申报</w:t>
      </w:r>
      <w:r>
        <w:rPr>
          <w:rFonts w:hint="eastAsia" w:eastAsia="方正仿宋_GBK"/>
          <w:sz w:val="32"/>
          <w:szCs w:val="32"/>
          <w:lang w:eastAsia="zh-CN"/>
        </w:rPr>
        <w:t>明细表及</w:t>
      </w:r>
      <w:r>
        <w:rPr>
          <w:rFonts w:hint="eastAsia" w:eastAsia="方正仿宋_GBK"/>
          <w:sz w:val="32"/>
          <w:szCs w:val="32"/>
        </w:rPr>
        <w:t>汇总表一式两份</w:t>
      </w:r>
      <w:r>
        <w:rPr>
          <w:rFonts w:hint="eastAsia" w:ascii="方正仿宋_GBK" w:eastAsia="方正仿宋_GBK"/>
          <w:bCs/>
          <w:sz w:val="32"/>
          <w:szCs w:val="32"/>
        </w:rPr>
        <w:t>；2.</w:t>
      </w:r>
      <w:r>
        <w:rPr>
          <w:rFonts w:hint="eastAsia" w:eastAsia="方正仿宋_GBK"/>
          <w:sz w:val="32"/>
          <w:szCs w:val="32"/>
        </w:rPr>
        <w:t>学生填写的《家庭经济困难学生认定及资助申请表》、《家庭经济困难情况说明》</w:t>
      </w:r>
      <w:r>
        <w:rPr>
          <w:rFonts w:hint="eastAsia" w:eastAsia="方正仿宋_GBK"/>
          <w:sz w:val="32"/>
          <w:szCs w:val="32"/>
          <w:lang w:eastAsia="zh-CN"/>
        </w:rPr>
        <w:t>及其他</w:t>
      </w:r>
      <w:r>
        <w:rPr>
          <w:rFonts w:hint="eastAsia" w:eastAsia="方正仿宋_GBK"/>
          <w:sz w:val="32"/>
          <w:szCs w:val="32"/>
        </w:rPr>
        <w:t>相关佐证资料</w:t>
      </w:r>
      <w:r>
        <w:rPr>
          <w:rFonts w:hint="eastAsia" w:eastAsia="方正仿宋_GBK"/>
          <w:sz w:val="32"/>
          <w:szCs w:val="32"/>
          <w:lang w:eastAsia="zh-CN"/>
        </w:rPr>
        <w:t>；</w:t>
      </w:r>
      <w:r>
        <w:rPr>
          <w:rFonts w:hint="eastAsia" w:eastAsia="方正仿宋_GBK"/>
          <w:sz w:val="32"/>
          <w:szCs w:val="32"/>
        </w:rPr>
        <w:t>3.</w:t>
      </w:r>
      <w:r>
        <w:rPr>
          <w:rFonts w:hint="eastAsia" w:ascii="方正仿宋_GBK" w:eastAsia="方正仿宋_GBK"/>
          <w:bCs/>
          <w:sz w:val="32"/>
          <w:szCs w:val="32"/>
          <w:lang w:eastAsia="zh-CN"/>
        </w:rPr>
        <w:t>开展</w:t>
      </w:r>
      <w:r>
        <w:rPr>
          <w:rFonts w:hint="eastAsia" w:ascii="方正仿宋_GBK" w:eastAsia="方正仿宋_GBK"/>
          <w:bCs/>
          <w:sz w:val="32"/>
          <w:szCs w:val="32"/>
        </w:rPr>
        <w:t>资助</w:t>
      </w:r>
      <w:r>
        <w:rPr>
          <w:rFonts w:hint="eastAsia" w:ascii="方正仿宋_GBK" w:eastAsia="方正仿宋_GBK"/>
          <w:bCs/>
          <w:sz w:val="32"/>
          <w:szCs w:val="32"/>
          <w:lang w:eastAsia="zh-CN"/>
        </w:rPr>
        <w:t>政策</w:t>
      </w:r>
      <w:r>
        <w:rPr>
          <w:rFonts w:hint="eastAsia" w:ascii="方正仿宋_GBK" w:eastAsia="方正仿宋_GBK"/>
          <w:bCs/>
          <w:sz w:val="32"/>
          <w:szCs w:val="32"/>
        </w:rPr>
        <w:t>宣传</w:t>
      </w:r>
      <w:r>
        <w:rPr>
          <w:rFonts w:hint="eastAsia" w:ascii="方正仿宋_GBK" w:eastAsia="方正仿宋_GBK"/>
          <w:bCs/>
          <w:sz w:val="32"/>
          <w:szCs w:val="32"/>
          <w:lang w:eastAsia="zh-CN"/>
        </w:rPr>
        <w:t>的</w:t>
      </w:r>
      <w:r>
        <w:rPr>
          <w:rFonts w:hint="eastAsia" w:ascii="方正仿宋_GBK" w:eastAsia="方正仿宋_GBK"/>
          <w:bCs/>
          <w:sz w:val="32"/>
          <w:szCs w:val="32"/>
        </w:rPr>
        <w:t>照片</w:t>
      </w:r>
      <w:r>
        <w:rPr>
          <w:rFonts w:hint="eastAsia" w:eastAsia="方正仿宋_GBK"/>
          <w:sz w:val="32"/>
          <w:szCs w:val="32"/>
        </w:rPr>
        <w:t>2-3张</w:t>
      </w:r>
      <w:r>
        <w:rPr>
          <w:rFonts w:hint="eastAsia" w:eastAsia="方正仿宋_GBK"/>
          <w:sz w:val="32"/>
          <w:szCs w:val="32"/>
          <w:lang w:eastAsia="zh-CN"/>
        </w:rPr>
        <w:t>（含资助政策明白卡发放）</w:t>
      </w:r>
      <w:r>
        <w:rPr>
          <w:rFonts w:hint="eastAsia" w:eastAsia="方正仿宋_GBK"/>
          <w:sz w:val="32"/>
          <w:szCs w:val="32"/>
        </w:rPr>
        <w:t>；4.学校资助会议相关记录（教师会、班主任会</w:t>
      </w:r>
      <w:r>
        <w:rPr>
          <w:rFonts w:hint="eastAsia" w:eastAsia="方正仿宋_GBK"/>
          <w:sz w:val="32"/>
          <w:szCs w:val="32"/>
          <w:lang w:eastAsia="zh-CN"/>
        </w:rPr>
        <w:t>或</w:t>
      </w:r>
      <w:r>
        <w:rPr>
          <w:rFonts w:hint="eastAsia" w:eastAsia="方正仿宋_GBK"/>
          <w:sz w:val="32"/>
          <w:szCs w:val="32"/>
        </w:rPr>
        <w:t>家长会）； 5.班级（</w:t>
      </w:r>
      <w:r>
        <w:rPr>
          <w:rFonts w:hint="eastAsia" w:eastAsia="方正仿宋_GBK"/>
          <w:sz w:val="32"/>
          <w:szCs w:val="32"/>
          <w:lang w:eastAsia="zh-CN"/>
        </w:rPr>
        <w:t>或</w:t>
      </w:r>
      <w:r>
        <w:rPr>
          <w:rFonts w:hint="eastAsia" w:eastAsia="方正仿宋_GBK"/>
          <w:sz w:val="32"/>
          <w:szCs w:val="32"/>
        </w:rPr>
        <w:t>年级）</w:t>
      </w:r>
      <w:r>
        <w:rPr>
          <w:rFonts w:hint="eastAsia" w:eastAsia="方正仿宋_GBK"/>
          <w:sz w:val="32"/>
          <w:szCs w:val="32"/>
          <w:lang w:eastAsia="zh-CN"/>
        </w:rPr>
        <w:t>、学校</w:t>
      </w:r>
      <w:r>
        <w:rPr>
          <w:rFonts w:hint="eastAsia" w:eastAsia="方正仿宋_GBK"/>
          <w:sz w:val="32"/>
          <w:szCs w:val="32"/>
        </w:rPr>
        <w:t>评议</w:t>
      </w:r>
      <w:r>
        <w:rPr>
          <w:rFonts w:hint="eastAsia" w:eastAsia="方正仿宋_GBK"/>
          <w:sz w:val="32"/>
          <w:szCs w:val="32"/>
          <w:lang w:eastAsia="zh-CN"/>
        </w:rPr>
        <w:t>表</w:t>
      </w:r>
      <w:r>
        <w:rPr>
          <w:rFonts w:hint="eastAsia" w:eastAsia="方正仿宋_GBK"/>
          <w:sz w:val="32"/>
          <w:szCs w:val="32"/>
        </w:rPr>
        <w:t>；6.学校公示</w:t>
      </w:r>
      <w:r>
        <w:rPr>
          <w:rFonts w:hint="eastAsia" w:eastAsia="方正仿宋_GBK"/>
          <w:sz w:val="32"/>
          <w:szCs w:val="32"/>
          <w:lang w:eastAsia="zh-CN"/>
        </w:rPr>
        <w:t>表及</w:t>
      </w:r>
      <w:r>
        <w:rPr>
          <w:rFonts w:hint="eastAsia" w:eastAsia="方正仿宋_GBK"/>
          <w:sz w:val="32"/>
          <w:szCs w:val="32"/>
        </w:rPr>
        <w:t>公示图片</w:t>
      </w:r>
      <w:r>
        <w:rPr>
          <w:rFonts w:hint="eastAsia" w:eastAsia="方正仿宋_GBK"/>
          <w:sz w:val="32"/>
          <w:szCs w:val="32"/>
          <w:lang w:eastAsia="zh-CN"/>
        </w:rPr>
        <w:t>（要求近景、远景各一张）</w:t>
      </w:r>
      <w:r>
        <w:rPr>
          <w:rFonts w:hint="eastAsia" w:eastAsia="方正仿宋_GBK"/>
          <w:sz w:val="32"/>
          <w:szCs w:val="32"/>
        </w:rPr>
        <w:t>；7.走访贫困</w:t>
      </w:r>
      <w:r>
        <w:rPr>
          <w:rFonts w:hint="eastAsia" w:eastAsia="方正仿宋_GBK"/>
          <w:sz w:val="32"/>
          <w:szCs w:val="32"/>
          <w:lang w:eastAsia="zh-CN"/>
        </w:rPr>
        <w:t>家庭</w:t>
      </w:r>
      <w:r>
        <w:rPr>
          <w:rFonts w:hint="eastAsia" w:eastAsia="方正仿宋_GBK"/>
          <w:sz w:val="32"/>
          <w:szCs w:val="32"/>
        </w:rPr>
        <w:t>学生</w:t>
      </w:r>
      <w:r>
        <w:rPr>
          <w:rFonts w:hint="eastAsia" w:eastAsia="方正仿宋_GBK"/>
          <w:sz w:val="32"/>
          <w:szCs w:val="32"/>
          <w:lang w:eastAsia="zh-CN"/>
        </w:rPr>
        <w:t>相关</w:t>
      </w:r>
      <w:r>
        <w:rPr>
          <w:rFonts w:hint="eastAsia" w:eastAsia="方正仿宋_GBK"/>
          <w:sz w:val="32"/>
          <w:szCs w:val="32"/>
        </w:rPr>
        <w:t>资料</w:t>
      </w:r>
      <w:r>
        <w:rPr>
          <w:rFonts w:hint="eastAsia" w:eastAsia="方正仿宋_GBK"/>
          <w:sz w:val="32"/>
          <w:szCs w:val="32"/>
          <w:lang w:eastAsia="zh-CN"/>
        </w:rPr>
        <w:t>。</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eastAsia="方正仿宋_GBK"/>
          <w:b/>
          <w:bCs/>
          <w:sz w:val="32"/>
          <w:szCs w:val="32"/>
        </w:rPr>
        <w:t>（六）资金发放。</w:t>
      </w:r>
      <w:r>
        <w:rPr>
          <w:rFonts w:hint="eastAsia" w:eastAsia="方正仿宋_GBK"/>
          <w:sz w:val="32"/>
          <w:szCs w:val="32"/>
        </w:rPr>
        <w:t>根据</w:t>
      </w:r>
      <w:r>
        <w:rPr>
          <w:rFonts w:hint="eastAsia" w:eastAsia="方正仿宋_GBK"/>
          <w:sz w:val="32"/>
          <w:szCs w:val="32"/>
          <w:lang w:eastAsia="zh-CN"/>
        </w:rPr>
        <w:t>区财政、教委下发资金文件，</w:t>
      </w:r>
      <w:r>
        <w:rPr>
          <w:rFonts w:hint="eastAsia" w:eastAsia="方正仿宋_GBK"/>
          <w:sz w:val="32"/>
          <w:szCs w:val="32"/>
        </w:rPr>
        <w:t>及时将高中段助学金、义务段的生活补助打入学生银行卡，并做好受助学生享受资助后的签字确认工作。任何学校不得截留，不得挪用，不得以实物或服务等形式，抵顶或扣减国家资助经费。</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eastAsia="方正仿宋_GBK"/>
          <w:b/>
          <w:bCs/>
          <w:sz w:val="32"/>
          <w:szCs w:val="32"/>
        </w:rPr>
        <w:t>（七）系统信息录入。</w:t>
      </w:r>
      <w:r>
        <w:rPr>
          <w:rFonts w:hint="eastAsia" w:eastAsia="方正仿宋_GBK"/>
          <w:sz w:val="32"/>
          <w:szCs w:val="32"/>
        </w:rPr>
        <w:t>对于已经审核公示无误的信息，根据资助项目分别录入全国学生资助管理信息系统和重庆市学生资助管理信息系统。</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eastAsia="方正仿宋_GBK"/>
          <w:b/>
          <w:bCs/>
          <w:sz w:val="32"/>
          <w:szCs w:val="32"/>
        </w:rPr>
        <w:t>（八）建档备案。</w:t>
      </w:r>
      <w:r>
        <w:rPr>
          <w:rFonts w:hint="eastAsia" w:eastAsia="方正仿宋_GBK"/>
          <w:sz w:val="32"/>
          <w:szCs w:val="32"/>
        </w:rPr>
        <w:t>各学校要按资助档案管理目录的要求，建立健全专门学助档案，在学期末分类归档整理，装盒或装订成册，档案保存五年以上备查。</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hint="eastAsia" w:eastAsia="方正仿宋_GBK"/>
          <w:b/>
          <w:bCs/>
          <w:sz w:val="32"/>
          <w:szCs w:val="32"/>
          <w:lang w:eastAsia="zh-CN"/>
        </w:rPr>
      </w:pPr>
      <w:r>
        <w:rPr>
          <w:rFonts w:hint="eastAsia" w:eastAsia="方正仿宋_GBK"/>
          <w:b/>
          <w:bCs/>
          <w:sz w:val="32"/>
          <w:szCs w:val="32"/>
        </w:rPr>
        <w:t>三、</w:t>
      </w:r>
      <w:bookmarkStart w:id="0" w:name="_GoBack"/>
      <w:bookmarkEnd w:id="0"/>
      <w:r>
        <w:rPr>
          <w:rFonts w:hint="eastAsia" w:eastAsia="方正仿宋_GBK"/>
          <w:b/>
          <w:bCs/>
          <w:sz w:val="32"/>
          <w:szCs w:val="32"/>
          <w:lang w:eastAsia="zh-CN"/>
        </w:rPr>
        <w:t>提升资助工作水平</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_GBK" w:hAnsi="楷体_GB2312" w:eastAsia="方正仿宋_GBK" w:cs="楷体_GB2312"/>
          <w:b/>
          <w:bCs/>
          <w:kern w:val="0"/>
          <w:sz w:val="32"/>
          <w:szCs w:val="32"/>
        </w:rPr>
      </w:pPr>
      <w:r>
        <w:rPr>
          <w:rFonts w:hint="eastAsia" w:ascii="方正仿宋_GBK" w:hAnsi="楷体_GB2312" w:eastAsia="方正仿宋_GBK" w:cs="楷体_GB2312"/>
          <w:b/>
          <w:bCs/>
          <w:kern w:val="0"/>
          <w:sz w:val="32"/>
          <w:szCs w:val="32"/>
        </w:rPr>
        <w:t>（一）关注特殊困难群体学生</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黑体" w:eastAsia="方正仿宋_GBK" w:cs="黑体"/>
          <w:b w:val="0"/>
          <w:bCs w:val="0"/>
          <w:color w:val="000000"/>
          <w:kern w:val="0"/>
          <w:sz w:val="32"/>
          <w:szCs w:val="32"/>
          <w:shd w:val="clear" w:color="auto" w:fill="FFFFFF"/>
          <w:lang w:eastAsia="zh-CN" w:bidi="ar"/>
        </w:rPr>
      </w:pPr>
      <w:r>
        <w:rPr>
          <w:rFonts w:hint="eastAsia" w:ascii="方正仿宋_GBK" w:hAnsi="黑体" w:eastAsia="方正仿宋_GBK" w:cs="黑体"/>
          <w:b/>
          <w:bCs/>
          <w:color w:val="000000"/>
          <w:kern w:val="0"/>
          <w:sz w:val="32"/>
          <w:szCs w:val="32"/>
          <w:shd w:val="clear" w:color="auto" w:fill="FFFFFF"/>
          <w:lang w:bidi="ar"/>
        </w:rPr>
        <w:t>一</w:t>
      </w:r>
      <w:r>
        <w:rPr>
          <w:rFonts w:hint="eastAsia" w:ascii="方正仿宋_GBK" w:hAnsi="黑体" w:eastAsia="方正仿宋_GBK" w:cs="黑体"/>
          <w:b/>
          <w:bCs/>
          <w:color w:val="000000"/>
          <w:kern w:val="0"/>
          <w:sz w:val="32"/>
          <w:szCs w:val="32"/>
          <w:shd w:val="clear" w:color="auto" w:fill="FFFFFF"/>
          <w:lang w:eastAsia="zh-CN" w:bidi="ar"/>
        </w:rPr>
        <w:t>要加强排查。</w:t>
      </w:r>
      <w:r>
        <w:rPr>
          <w:rFonts w:hint="eastAsia" w:ascii="方正仿宋_GBK" w:hAnsi="黑体" w:eastAsia="方正仿宋_GBK" w:cs="黑体"/>
          <w:b w:val="0"/>
          <w:bCs w:val="0"/>
          <w:color w:val="000000"/>
          <w:kern w:val="0"/>
          <w:sz w:val="32"/>
          <w:szCs w:val="32"/>
          <w:shd w:val="clear" w:color="auto" w:fill="FFFFFF"/>
          <w:lang w:eastAsia="zh-CN" w:bidi="ar"/>
        </w:rPr>
        <w:t>针对今年因洪涝灾害等引发家庭突发困难的学生，各学校要建立台账，准确掌握受灾学生经济困难程度和受助需求，利用各类助学金及困难慰问等措施，全力保障学生顺利入学。</w:t>
      </w:r>
    </w:p>
    <w:p>
      <w:pPr>
        <w:pStyle w:val="2"/>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方正仿宋_GBK" w:hAnsi="等线" w:eastAsia="方正仿宋_GBK" w:cs="Times New Roman"/>
          <w:b w:val="0"/>
          <w:bCs w:val="0"/>
          <w:sz w:val="32"/>
          <w:szCs w:val="32"/>
        </w:rPr>
      </w:pPr>
      <w:r>
        <w:rPr>
          <w:rFonts w:hint="eastAsia" w:ascii="方正仿宋_GBK" w:hAnsi="黑体" w:eastAsia="方正仿宋_GBK" w:cs="黑体"/>
          <w:b/>
          <w:bCs/>
          <w:color w:val="000000"/>
          <w:kern w:val="0"/>
          <w:sz w:val="32"/>
          <w:szCs w:val="32"/>
          <w:shd w:val="clear" w:color="auto" w:fill="FFFFFF"/>
          <w:lang w:eastAsia="zh-CN" w:bidi="ar"/>
        </w:rPr>
        <w:t>二要关注特殊困难学生。</w:t>
      </w:r>
      <w:r>
        <w:rPr>
          <w:rFonts w:hint="eastAsia" w:ascii="方正仿宋_GBK" w:hAnsi="黑体" w:eastAsia="方正仿宋_GBK" w:cs="黑体"/>
          <w:b w:val="0"/>
          <w:bCs w:val="0"/>
          <w:color w:val="000000"/>
          <w:kern w:val="0"/>
          <w:sz w:val="32"/>
          <w:szCs w:val="32"/>
          <w:shd w:val="clear" w:color="auto" w:fill="FFFFFF"/>
          <w:lang w:eastAsia="zh-CN" w:bidi="ar"/>
        </w:rPr>
        <w:t>进一步畅通“绿色通道”，对提出申请并符合条件的困难学生快速办理入学报送手续。对</w:t>
      </w:r>
      <w:r>
        <w:rPr>
          <w:rFonts w:hint="eastAsia" w:ascii="方正仿宋_GBK" w:hAnsi="等线" w:eastAsia="方正仿宋_GBK" w:cs="Times New Roman"/>
          <w:b w:val="0"/>
          <w:bCs w:val="0"/>
          <w:sz w:val="32"/>
          <w:szCs w:val="32"/>
        </w:rPr>
        <w:t>通过国家和市级学生资助管理信息系统比对下发的困难学生数据，要逐一跟踪落实。特殊困难群体学生或学生家长未申请的，务必履行书面放弃声明并归档备查。</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eastAsia="方正仿宋_GBK" w:cs="Times New Roman"/>
          <w:sz w:val="32"/>
          <w:szCs w:val="32"/>
        </w:rPr>
      </w:pPr>
      <w:r>
        <w:rPr>
          <w:rFonts w:hint="eastAsia" w:ascii="方正仿宋_GBK" w:hAnsi="等线" w:eastAsia="方正仿宋_GBK" w:cs="Times New Roman"/>
          <w:b/>
          <w:bCs/>
          <w:sz w:val="32"/>
          <w:szCs w:val="32"/>
          <w:lang w:eastAsia="zh-CN"/>
        </w:rPr>
        <w:t>三要关注事实无人抚养儿童。</w:t>
      </w:r>
      <w:r>
        <w:rPr>
          <w:rFonts w:hint="eastAsia" w:ascii="方正仿宋_GBK" w:eastAsia="方正仿宋_GBK" w:cs="Times New Roman"/>
          <w:sz w:val="32"/>
          <w:szCs w:val="32"/>
        </w:rPr>
        <w:t>认真落实市民政局、市教委《关于进一步加强事实无人抚养儿童等困境儿童生活和教育保障工作的通知》精神，将事实无人抚养儿童参照孤儿纳入资助体系</w:t>
      </w:r>
      <w:r>
        <w:rPr>
          <w:rFonts w:hint="eastAsia" w:ascii="方正仿宋_GBK" w:eastAsia="方正仿宋_GBK" w:cs="Times New Roman"/>
          <w:sz w:val="32"/>
          <w:szCs w:val="32"/>
          <w:lang w:eastAsia="zh-CN"/>
        </w:rPr>
        <w:t>并</w:t>
      </w:r>
      <w:r>
        <w:rPr>
          <w:rFonts w:hint="eastAsia" w:ascii="方正仿宋_GBK" w:eastAsia="方正仿宋_GBK" w:cs="Times New Roman"/>
          <w:sz w:val="32"/>
          <w:szCs w:val="32"/>
        </w:rPr>
        <w:t>落实相应资助政策。</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hAnsi="楷体_GB2312" w:eastAsia="方正仿宋_GBK" w:cs="楷体_GB2312"/>
          <w:b/>
          <w:bCs/>
          <w:kern w:val="0"/>
          <w:sz w:val="32"/>
          <w:szCs w:val="32"/>
        </w:rPr>
      </w:pPr>
      <w:r>
        <w:rPr>
          <w:rFonts w:hint="eastAsia" w:ascii="方正仿宋_GBK" w:eastAsia="方正仿宋_GBK" w:cs="Times New Roman"/>
          <w:sz w:val="32"/>
          <w:szCs w:val="32"/>
          <w:lang w:eastAsia="zh-CN"/>
        </w:rPr>
        <w:t>（二）</w:t>
      </w:r>
      <w:r>
        <w:rPr>
          <w:rFonts w:hint="eastAsia" w:ascii="方正仿宋_GBK" w:hAnsi="楷体_GB2312" w:eastAsia="方正仿宋_GBK" w:cs="楷体_GB2312"/>
          <w:b/>
          <w:bCs/>
          <w:kern w:val="0"/>
          <w:sz w:val="32"/>
          <w:szCs w:val="32"/>
        </w:rPr>
        <w:t>规范资助资金</w:t>
      </w:r>
      <w:r>
        <w:rPr>
          <w:rFonts w:hint="eastAsia" w:ascii="方正仿宋_GBK" w:hAnsi="楷体_GB2312" w:eastAsia="方正仿宋_GBK" w:cs="楷体_GB2312"/>
          <w:b/>
          <w:bCs/>
          <w:kern w:val="0"/>
          <w:sz w:val="32"/>
          <w:szCs w:val="32"/>
          <w:lang w:eastAsia="zh-CN"/>
        </w:rPr>
        <w:t>发放</w:t>
      </w:r>
      <w:r>
        <w:rPr>
          <w:rFonts w:hint="eastAsia" w:ascii="方正仿宋_GBK" w:hAnsi="楷体_GB2312" w:eastAsia="方正仿宋_GBK" w:cs="楷体_GB2312"/>
          <w:b/>
          <w:bCs/>
          <w:kern w:val="0"/>
          <w:sz w:val="32"/>
          <w:szCs w:val="32"/>
        </w:rPr>
        <w:t>管理</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eastAsia="方正仿宋_GBK"/>
          <w:sz w:val="32"/>
          <w:szCs w:val="32"/>
        </w:rPr>
      </w:pPr>
      <w:r>
        <w:rPr>
          <w:rFonts w:hint="eastAsia" w:eastAsia="方正仿宋_GBK"/>
          <w:b/>
          <w:bCs/>
          <w:sz w:val="32"/>
          <w:szCs w:val="32"/>
          <w:lang w:eastAsia="zh-CN"/>
        </w:rPr>
        <w:t>一要</w:t>
      </w:r>
      <w:r>
        <w:rPr>
          <w:rFonts w:hint="eastAsia" w:eastAsia="方正仿宋_GBK"/>
          <w:b/>
          <w:bCs/>
          <w:sz w:val="32"/>
          <w:szCs w:val="32"/>
        </w:rPr>
        <w:t>严格落实政策</w:t>
      </w:r>
      <w:r>
        <w:rPr>
          <w:rFonts w:hint="eastAsia" w:eastAsia="方正仿宋_GBK"/>
          <w:b/>
          <w:bCs/>
          <w:sz w:val="32"/>
          <w:szCs w:val="32"/>
          <w:lang w:eastAsia="zh-CN"/>
        </w:rPr>
        <w:t>。</w:t>
      </w:r>
      <w:r>
        <w:rPr>
          <w:rFonts w:hint="eastAsia" w:eastAsia="方正仿宋_GBK"/>
          <w:sz w:val="32"/>
          <w:szCs w:val="32"/>
        </w:rPr>
        <w:t>学前教育资助资金、中等职业学校免学费、普通高中免学杂费等减免的资助资金，是补助学校因（减）免学（杂）费而减少的收入，由学校纳入预算按规定管理和使用。特殊困难群体学生涉及减免的资助项目，不得先收后退。减免类资助要从财务核算上反映在计提学生资助资金使用上。</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hint="eastAsia" w:eastAsia="方正仿宋_GBK"/>
          <w:sz w:val="32"/>
          <w:szCs w:val="32"/>
        </w:rPr>
      </w:pPr>
      <w:r>
        <w:rPr>
          <w:rFonts w:hint="eastAsia" w:eastAsia="方正仿宋_GBK"/>
          <w:b/>
          <w:bCs/>
          <w:sz w:val="32"/>
          <w:szCs w:val="32"/>
          <w:lang w:eastAsia="zh-CN"/>
        </w:rPr>
        <w:t>二要</w:t>
      </w:r>
      <w:r>
        <w:rPr>
          <w:rFonts w:hint="eastAsia" w:eastAsia="方正仿宋_GBK"/>
          <w:b/>
          <w:bCs/>
          <w:sz w:val="32"/>
          <w:szCs w:val="32"/>
        </w:rPr>
        <w:t>强化监督管理</w:t>
      </w:r>
      <w:r>
        <w:rPr>
          <w:rFonts w:hint="eastAsia" w:eastAsia="方正仿宋_GBK"/>
          <w:b/>
          <w:bCs/>
          <w:sz w:val="32"/>
          <w:szCs w:val="32"/>
          <w:lang w:eastAsia="zh-CN"/>
        </w:rPr>
        <w:t>。</w:t>
      </w:r>
      <w:r>
        <w:rPr>
          <w:rFonts w:hint="eastAsia" w:eastAsia="方正仿宋_GBK"/>
          <w:sz w:val="32"/>
          <w:szCs w:val="32"/>
        </w:rPr>
        <w:t>规范学生学籍管理，坚决杜绝“双重学籍”；定期开展学生资助核查工作，及时掌握资助政策落实情况。加强学生资助工作人员业务培训，不断提升学生资助管理服务水平。加强学生的诚信教育，要求学生或监护人如实提供家庭经济情况，并及时告知家庭经济变化情况。</w:t>
      </w:r>
    </w:p>
    <w:p>
      <w:pPr>
        <w:pageBreakBefore w:val="0"/>
        <w:widowControl w:val="0"/>
        <w:tabs>
          <w:tab w:val="left" w:pos="644"/>
        </w:tabs>
        <w:kinsoku/>
        <w:wordWrap/>
        <w:overflowPunct/>
        <w:topLinePunct w:val="0"/>
        <w:autoSpaceDE/>
        <w:autoSpaceDN/>
        <w:bidi w:val="0"/>
        <w:adjustRightInd/>
        <w:snapToGrid/>
        <w:spacing w:line="560" w:lineRule="exact"/>
        <w:ind w:firstLine="643" w:firstLineChars="200"/>
        <w:textAlignment w:val="auto"/>
        <w:rPr>
          <w:rFonts w:hint="eastAsia" w:eastAsia="方正仿宋_GBK"/>
          <w:b/>
          <w:bCs/>
          <w:sz w:val="32"/>
          <w:szCs w:val="32"/>
          <w:lang w:eastAsia="zh-CN"/>
        </w:rPr>
      </w:pPr>
      <w:r>
        <w:rPr>
          <w:rFonts w:hint="eastAsia" w:eastAsia="方正仿宋_GBK"/>
          <w:b/>
          <w:bCs/>
          <w:sz w:val="32"/>
          <w:szCs w:val="32"/>
          <w:lang w:eastAsia="zh-CN"/>
        </w:rPr>
        <w:t>（三）深化</w:t>
      </w:r>
      <w:r>
        <w:rPr>
          <w:rFonts w:hint="eastAsia" w:eastAsia="方正仿宋_GBK"/>
          <w:b/>
          <w:bCs/>
          <w:sz w:val="32"/>
          <w:szCs w:val="32"/>
        </w:rPr>
        <w:t>资助育人</w:t>
      </w:r>
      <w:r>
        <w:rPr>
          <w:rFonts w:hint="eastAsia" w:eastAsia="方正仿宋_GBK"/>
          <w:b/>
          <w:bCs/>
          <w:sz w:val="32"/>
          <w:szCs w:val="32"/>
          <w:lang w:eastAsia="zh-CN"/>
        </w:rPr>
        <w:t>工作</w:t>
      </w:r>
    </w:p>
    <w:p>
      <w:pPr>
        <w:pageBreakBefore w:val="0"/>
        <w:widowControl w:val="0"/>
        <w:tabs>
          <w:tab w:val="left" w:pos="644"/>
        </w:tabs>
        <w:kinsoku/>
        <w:wordWrap/>
        <w:overflowPunct/>
        <w:topLinePunct w:val="0"/>
        <w:autoSpaceDE/>
        <w:autoSpaceDN/>
        <w:bidi w:val="0"/>
        <w:adjustRightInd/>
        <w:snapToGrid/>
        <w:spacing w:line="560" w:lineRule="exact"/>
        <w:ind w:firstLine="640" w:firstLineChars="200"/>
        <w:textAlignment w:val="auto"/>
        <w:rPr>
          <w:rFonts w:hint="eastAsia" w:eastAsia="方正仿宋_GBK"/>
          <w:sz w:val="32"/>
          <w:szCs w:val="32"/>
          <w:lang w:eastAsia="zh-CN"/>
        </w:rPr>
      </w:pPr>
      <w:r>
        <w:rPr>
          <w:rFonts w:hint="eastAsia" w:eastAsia="方正仿宋_GBK"/>
          <w:sz w:val="32"/>
          <w:szCs w:val="32"/>
          <w:lang w:val="en-US" w:eastAsia="zh-CN"/>
        </w:rPr>
        <w:t>2023年底前，</w:t>
      </w:r>
      <w:r>
        <w:rPr>
          <w:rFonts w:hint="eastAsia" w:eastAsia="方正仿宋_GBK"/>
          <w:sz w:val="32"/>
          <w:szCs w:val="32"/>
          <w:lang w:eastAsia="zh-CN"/>
        </w:rPr>
        <w:t>各学校至少开展一次以“心光·砺行”为主题的资助育人活动。2023年10月20日前，各学校将活动开展情况（简报形式）以及收集的手抄报、征文、案例等报区教委。</w:t>
      </w:r>
    </w:p>
    <w:p>
      <w:pPr>
        <w:tabs>
          <w:tab w:val="left" w:pos="644"/>
        </w:tabs>
        <w:spacing w:line="560" w:lineRule="exact"/>
        <w:jc w:val="left"/>
        <w:rPr>
          <w:rFonts w:eastAsia="方正仿宋_GBK"/>
          <w:b/>
          <w:bCs/>
          <w:sz w:val="32"/>
          <w:szCs w:val="32"/>
        </w:rPr>
      </w:pPr>
      <w:r>
        <w:rPr>
          <w:rFonts w:hint="eastAsia" w:eastAsia="方正仿宋_GBK"/>
          <w:b/>
          <w:bCs/>
          <w:sz w:val="32"/>
          <w:szCs w:val="32"/>
        </w:rPr>
        <w:t>联系电话：</w:t>
      </w:r>
    </w:p>
    <w:p>
      <w:pPr>
        <w:tabs>
          <w:tab w:val="left" w:pos="644"/>
        </w:tabs>
        <w:spacing w:line="560" w:lineRule="exact"/>
        <w:ind w:firstLine="960" w:firstLineChars="300"/>
        <w:jc w:val="left"/>
        <w:rPr>
          <w:rFonts w:eastAsia="方正仿宋_GBK"/>
          <w:sz w:val="32"/>
          <w:szCs w:val="32"/>
        </w:rPr>
      </w:pPr>
      <w:r>
        <w:rPr>
          <w:rFonts w:hint="eastAsia" w:eastAsia="方正仿宋_GBK"/>
          <w:sz w:val="32"/>
          <w:szCs w:val="32"/>
        </w:rPr>
        <w:t>1.学前教育资助：陈老师，67169991；</w:t>
      </w:r>
    </w:p>
    <w:p>
      <w:pPr>
        <w:tabs>
          <w:tab w:val="left" w:pos="644"/>
        </w:tabs>
        <w:spacing w:line="560" w:lineRule="exact"/>
        <w:ind w:firstLine="960" w:firstLineChars="300"/>
        <w:jc w:val="left"/>
        <w:rPr>
          <w:rFonts w:eastAsia="方正仿宋_GBK"/>
          <w:sz w:val="32"/>
          <w:szCs w:val="32"/>
        </w:rPr>
      </w:pPr>
      <w:r>
        <w:rPr>
          <w:rFonts w:hint="eastAsia" w:eastAsia="方正仿宋_GBK"/>
          <w:sz w:val="32"/>
          <w:szCs w:val="32"/>
        </w:rPr>
        <w:t>2.义务教育资助：胡老师，67813649；</w:t>
      </w:r>
    </w:p>
    <w:p>
      <w:pPr>
        <w:tabs>
          <w:tab w:val="left" w:pos="644"/>
        </w:tabs>
        <w:spacing w:line="560" w:lineRule="exact"/>
        <w:ind w:firstLine="960" w:firstLineChars="300"/>
        <w:jc w:val="left"/>
        <w:rPr>
          <w:rFonts w:eastAsia="方正仿宋_GBK"/>
          <w:sz w:val="32"/>
          <w:szCs w:val="32"/>
        </w:rPr>
      </w:pPr>
      <w:r>
        <w:rPr>
          <w:rFonts w:hint="eastAsia" w:eastAsia="方正仿宋_GBK"/>
          <w:sz w:val="32"/>
          <w:szCs w:val="32"/>
        </w:rPr>
        <w:t>3.高中教育资助：刘老师，67169991，；</w:t>
      </w:r>
    </w:p>
    <w:p>
      <w:pPr>
        <w:tabs>
          <w:tab w:val="left" w:pos="644"/>
        </w:tabs>
        <w:spacing w:line="560" w:lineRule="exact"/>
        <w:ind w:firstLine="960" w:firstLineChars="300"/>
        <w:jc w:val="left"/>
        <w:rPr>
          <w:rFonts w:eastAsia="方正仿宋_GBK"/>
          <w:sz w:val="32"/>
          <w:szCs w:val="32"/>
        </w:rPr>
      </w:pPr>
      <w:r>
        <w:rPr>
          <w:rFonts w:hint="eastAsia" w:eastAsia="方正仿宋_GBK"/>
          <w:sz w:val="32"/>
          <w:szCs w:val="32"/>
        </w:rPr>
        <w:t>4.中职教育资助：文老师，67813649；代老师，67813156。</w:t>
      </w:r>
    </w:p>
    <w:p>
      <w:pPr>
        <w:autoSpaceDN w:val="0"/>
        <w:spacing w:line="560" w:lineRule="exact"/>
        <w:ind w:firstLine="957" w:firstLineChars="298"/>
        <w:jc w:val="left"/>
        <w:rPr>
          <w:rFonts w:ascii="方正仿宋_GBK" w:eastAsia="方正仿宋_GBK"/>
          <w:b/>
          <w:sz w:val="32"/>
          <w:szCs w:val="32"/>
        </w:rPr>
      </w:pPr>
      <w:r>
        <w:rPr>
          <w:rFonts w:hint="eastAsia" w:ascii="方正仿宋_GBK" w:eastAsia="方正仿宋_GBK"/>
          <w:b/>
          <w:bCs/>
          <w:sz w:val="32"/>
          <w:szCs w:val="32"/>
        </w:rPr>
        <w:t>资助中心公用邮箱</w:t>
      </w:r>
      <w:r>
        <w:rPr>
          <w:rFonts w:hint="eastAsia" w:ascii="方正仿宋_GBK" w:eastAsia="方正仿宋_GBK"/>
          <w:sz w:val="32"/>
          <w:szCs w:val="32"/>
        </w:rPr>
        <w:t>：</w:t>
      </w:r>
      <w:r>
        <w:fldChar w:fldCharType="begin"/>
      </w:r>
      <w:r>
        <w:instrText xml:space="preserve"> HYPERLINK "mailto:ybzz215@163.com" </w:instrText>
      </w:r>
      <w:r>
        <w:fldChar w:fldCharType="separate"/>
      </w:r>
      <w:r>
        <w:rPr>
          <w:rStyle w:val="9"/>
          <w:rFonts w:hint="eastAsia" w:ascii="方正仿宋_GBK" w:eastAsia="方正仿宋_GBK"/>
          <w:sz w:val="32"/>
          <w:szCs w:val="32"/>
        </w:rPr>
        <w:t>ybzz215@163.com</w:t>
      </w:r>
      <w:r>
        <w:rPr>
          <w:rStyle w:val="9"/>
          <w:rFonts w:hint="eastAsia" w:ascii="方正仿宋_GBK" w:eastAsia="方正仿宋_GBK"/>
          <w:sz w:val="32"/>
          <w:szCs w:val="32"/>
        </w:rPr>
        <w:fldChar w:fldCharType="end"/>
      </w:r>
    </w:p>
    <w:p>
      <w:pPr>
        <w:autoSpaceDN w:val="0"/>
        <w:spacing w:line="560" w:lineRule="exact"/>
        <w:jc w:val="left"/>
        <w:rPr>
          <w:rFonts w:ascii="方正仿宋_GBK" w:eastAsia="方正仿宋_GBK"/>
          <w:b/>
          <w:sz w:val="32"/>
          <w:szCs w:val="32"/>
        </w:rPr>
      </w:pPr>
      <w:r>
        <w:rPr>
          <w:rFonts w:hint="eastAsia" w:ascii="方正仿宋_GBK" w:eastAsia="方正仿宋_GBK"/>
          <w:b/>
          <w:sz w:val="32"/>
          <w:szCs w:val="32"/>
        </w:rPr>
        <w:t>附件一：</w:t>
      </w:r>
    </w:p>
    <w:p>
      <w:pPr>
        <w:autoSpaceDN w:val="0"/>
        <w:spacing w:line="560" w:lineRule="exact"/>
        <w:ind w:firstLine="960" w:firstLineChars="300"/>
        <w:jc w:val="left"/>
        <w:rPr>
          <w:rFonts w:ascii="方正仿宋_GBK" w:eastAsia="方正仿宋_GBK"/>
          <w:sz w:val="32"/>
          <w:szCs w:val="32"/>
        </w:rPr>
      </w:pPr>
      <w:r>
        <w:rPr>
          <w:rFonts w:hint="eastAsia" w:ascii="方正仿宋_GBK" w:eastAsia="方正仿宋_GBK"/>
          <w:sz w:val="32"/>
          <w:szCs w:val="32"/>
        </w:rPr>
        <w:t>1. 渝北区学前教育阶段各类资助申报表册</w:t>
      </w:r>
    </w:p>
    <w:p>
      <w:pPr>
        <w:autoSpaceDN w:val="0"/>
        <w:spacing w:line="560" w:lineRule="exact"/>
        <w:ind w:firstLine="960" w:firstLineChars="300"/>
        <w:jc w:val="left"/>
        <w:rPr>
          <w:rFonts w:ascii="方正仿宋_GBK" w:eastAsia="方正仿宋_GBK"/>
          <w:sz w:val="32"/>
          <w:szCs w:val="32"/>
        </w:rPr>
      </w:pPr>
      <w:r>
        <w:rPr>
          <w:rFonts w:hint="eastAsia" w:ascii="方正仿宋_GBK" w:eastAsia="方正仿宋_GBK"/>
          <w:sz w:val="32"/>
          <w:szCs w:val="32"/>
        </w:rPr>
        <w:t>2. 渝北区义教教育阶段各类资助申报表册</w:t>
      </w:r>
    </w:p>
    <w:p>
      <w:pPr>
        <w:autoSpaceDN w:val="0"/>
        <w:spacing w:line="560" w:lineRule="exact"/>
        <w:ind w:firstLine="960" w:firstLineChars="300"/>
        <w:jc w:val="left"/>
        <w:rPr>
          <w:rFonts w:ascii="方正仿宋_GBK" w:eastAsia="方正仿宋_GBK"/>
          <w:sz w:val="32"/>
          <w:szCs w:val="32"/>
        </w:rPr>
      </w:pPr>
      <w:r>
        <w:rPr>
          <w:rFonts w:hint="eastAsia" w:ascii="方正仿宋_GBK" w:eastAsia="方正仿宋_GBK"/>
          <w:sz w:val="32"/>
          <w:szCs w:val="32"/>
        </w:rPr>
        <w:t>3. 渝北区普通高中资助各类资助申报表册</w:t>
      </w:r>
    </w:p>
    <w:p>
      <w:pPr>
        <w:autoSpaceDN w:val="0"/>
        <w:spacing w:line="560" w:lineRule="exact"/>
        <w:ind w:firstLine="960" w:firstLineChars="300"/>
        <w:jc w:val="left"/>
        <w:rPr>
          <w:rFonts w:ascii="方正仿宋_GBK" w:eastAsia="方正仿宋_GBK"/>
          <w:sz w:val="32"/>
          <w:szCs w:val="32"/>
        </w:rPr>
      </w:pPr>
      <w:r>
        <w:rPr>
          <w:rFonts w:hint="eastAsia" w:ascii="方正仿宋_GBK" w:eastAsia="方正仿宋_GBK"/>
          <w:sz w:val="32"/>
          <w:szCs w:val="32"/>
        </w:rPr>
        <w:t>4. 渝北区中职资助各类资助申报表册</w:t>
      </w:r>
    </w:p>
    <w:p>
      <w:pPr>
        <w:autoSpaceDN w:val="0"/>
        <w:spacing w:line="560" w:lineRule="exact"/>
        <w:ind w:firstLine="960" w:firstLineChars="300"/>
        <w:jc w:val="left"/>
        <w:rPr>
          <w:rFonts w:ascii="方正仿宋_GBK" w:eastAsia="方正仿宋_GBK"/>
          <w:sz w:val="32"/>
          <w:szCs w:val="32"/>
        </w:rPr>
      </w:pPr>
      <w:r>
        <w:rPr>
          <w:rFonts w:hint="eastAsia" w:ascii="方正仿宋_GBK" w:eastAsia="方正仿宋_GBK"/>
          <w:sz w:val="32"/>
          <w:szCs w:val="32"/>
        </w:rPr>
        <w:t>（以上附件详见渝北资助群85187620、幼儿园资助群213689359、高中资助群233622259、中职资助群34961554。）</w:t>
      </w:r>
    </w:p>
    <w:p>
      <w:pPr>
        <w:autoSpaceDN w:val="0"/>
        <w:spacing w:line="560" w:lineRule="exact"/>
        <w:ind w:firstLine="643" w:firstLineChars="200"/>
        <w:jc w:val="left"/>
        <w:rPr>
          <w:rFonts w:ascii="方正仿宋_GBK" w:eastAsia="方正仿宋_GBK"/>
          <w:b/>
          <w:sz w:val="32"/>
          <w:szCs w:val="32"/>
        </w:rPr>
      </w:pPr>
      <w:r>
        <w:rPr>
          <w:rFonts w:hint="eastAsia" w:ascii="方正仿宋_GBK" w:eastAsia="方正仿宋_GBK"/>
          <w:b/>
          <w:sz w:val="32"/>
          <w:szCs w:val="32"/>
        </w:rPr>
        <w:t xml:space="preserve">                   </w:t>
      </w:r>
    </w:p>
    <w:p>
      <w:pPr>
        <w:spacing w:line="560" w:lineRule="exact"/>
        <w:ind w:firstLine="200"/>
        <w:jc w:val="right"/>
        <w:rPr>
          <w:rFonts w:ascii="方正仿宋_GBK" w:eastAsia="方正仿宋_GBK"/>
          <w:sz w:val="32"/>
          <w:szCs w:val="32"/>
        </w:rPr>
      </w:pPr>
    </w:p>
    <w:p>
      <w:pPr>
        <w:spacing w:line="560" w:lineRule="exact"/>
        <w:ind w:firstLine="200"/>
        <w:jc w:val="right"/>
        <w:rPr>
          <w:rFonts w:ascii="方正仿宋_GBK" w:eastAsia="方正仿宋_GBK"/>
          <w:sz w:val="32"/>
          <w:szCs w:val="32"/>
        </w:rPr>
      </w:pPr>
      <w:r>
        <w:rPr>
          <w:rFonts w:hint="eastAsia" w:ascii="方正仿宋_GBK" w:eastAsia="方正仿宋_GBK"/>
          <w:sz w:val="32"/>
          <w:szCs w:val="32"/>
        </w:rPr>
        <w:t xml:space="preserve">  重庆市渝北区教育委员会        </w:t>
      </w:r>
    </w:p>
    <w:p>
      <w:pPr>
        <w:wordWrap w:val="0"/>
        <w:spacing w:line="560" w:lineRule="exact"/>
        <w:ind w:firstLine="200"/>
        <w:jc w:val="right"/>
      </w:pPr>
      <w:r>
        <w:rPr>
          <w:rFonts w:hint="eastAsia" w:ascii="方正仿宋_GBK" w:eastAsia="方正仿宋_GBK"/>
          <w:sz w:val="32"/>
          <w:szCs w:val="32"/>
        </w:rPr>
        <w:t xml:space="preserve">  2023年8月2</w:t>
      </w:r>
      <w:r>
        <w:rPr>
          <w:rFonts w:ascii="方正仿宋_GBK" w:eastAsia="方正仿宋_GBK"/>
          <w:sz w:val="32"/>
          <w:szCs w:val="32"/>
        </w:rPr>
        <w:t>5</w:t>
      </w:r>
      <w:r>
        <w:rPr>
          <w:rFonts w:hint="eastAsia" w:ascii="方正仿宋_GBK" w:eastAsia="方正仿宋_GBK"/>
          <w:sz w:val="32"/>
          <w:szCs w:val="32"/>
        </w:rPr>
        <w:t>日</w:t>
      </w:r>
    </w:p>
    <w:sectPr>
      <w:headerReference r:id="rId3" w:type="default"/>
      <w:footerReference r:id="rId4" w:type="default"/>
      <w:pgSz w:w="11906" w:h="16838"/>
      <w:pgMar w:top="1701"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00"/>
    <w:family w:val="modern"/>
    <w:pitch w:val="default"/>
    <w:sig w:usb0="00000000" w:usb1="00000000" w:usb2="00000010" w:usb3="00000000" w:csb0="00040000" w:csb1="00000000"/>
  </w:font>
  <w:font w:name="等线">
    <w:altName w:val="华文仿宋"/>
    <w:panose1 w:val="000000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- 5 -</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0OGM2ZDg2ODkwOGQ2ODExODdhNThmM2FhNzFlMzgifQ=="/>
  </w:docVars>
  <w:rsids>
    <w:rsidRoot w:val="00460A3D"/>
    <w:rsid w:val="00003D08"/>
    <w:rsid w:val="000139C9"/>
    <w:rsid w:val="00016D6B"/>
    <w:rsid w:val="00027210"/>
    <w:rsid w:val="00064D99"/>
    <w:rsid w:val="000A2D90"/>
    <w:rsid w:val="000A749B"/>
    <w:rsid w:val="000C32AE"/>
    <w:rsid w:val="000F74D5"/>
    <w:rsid w:val="000F7D6A"/>
    <w:rsid w:val="00100E09"/>
    <w:rsid w:val="001254C5"/>
    <w:rsid w:val="00144AF6"/>
    <w:rsid w:val="00155785"/>
    <w:rsid w:val="0017719E"/>
    <w:rsid w:val="00185C61"/>
    <w:rsid w:val="001A1D38"/>
    <w:rsid w:val="001D1D1D"/>
    <w:rsid w:val="00257832"/>
    <w:rsid w:val="002915CF"/>
    <w:rsid w:val="00295EDF"/>
    <w:rsid w:val="002D25E1"/>
    <w:rsid w:val="003032AD"/>
    <w:rsid w:val="00334567"/>
    <w:rsid w:val="00335105"/>
    <w:rsid w:val="00341510"/>
    <w:rsid w:val="003523A3"/>
    <w:rsid w:val="00370F33"/>
    <w:rsid w:val="00380BC4"/>
    <w:rsid w:val="003B3D0F"/>
    <w:rsid w:val="003B4246"/>
    <w:rsid w:val="00400583"/>
    <w:rsid w:val="0040617C"/>
    <w:rsid w:val="004266C1"/>
    <w:rsid w:val="00460A3D"/>
    <w:rsid w:val="00485947"/>
    <w:rsid w:val="004A527F"/>
    <w:rsid w:val="004B7172"/>
    <w:rsid w:val="004D2F03"/>
    <w:rsid w:val="004D3CC7"/>
    <w:rsid w:val="00567AA8"/>
    <w:rsid w:val="005A2377"/>
    <w:rsid w:val="005A75DD"/>
    <w:rsid w:val="005B35FD"/>
    <w:rsid w:val="00632B3C"/>
    <w:rsid w:val="0063509A"/>
    <w:rsid w:val="00647F5E"/>
    <w:rsid w:val="00651037"/>
    <w:rsid w:val="00657FA9"/>
    <w:rsid w:val="00666266"/>
    <w:rsid w:val="00671AF7"/>
    <w:rsid w:val="00686EEF"/>
    <w:rsid w:val="00694FFE"/>
    <w:rsid w:val="006B15CF"/>
    <w:rsid w:val="006B4BA4"/>
    <w:rsid w:val="006B6798"/>
    <w:rsid w:val="006C03E7"/>
    <w:rsid w:val="0071610D"/>
    <w:rsid w:val="007429D7"/>
    <w:rsid w:val="00781213"/>
    <w:rsid w:val="007A5FB8"/>
    <w:rsid w:val="007D69DF"/>
    <w:rsid w:val="00804CE5"/>
    <w:rsid w:val="00816BBF"/>
    <w:rsid w:val="0083537E"/>
    <w:rsid w:val="0088422D"/>
    <w:rsid w:val="008B6AD4"/>
    <w:rsid w:val="008C16BC"/>
    <w:rsid w:val="008D2BFC"/>
    <w:rsid w:val="008D543A"/>
    <w:rsid w:val="00912864"/>
    <w:rsid w:val="00931C02"/>
    <w:rsid w:val="009761D4"/>
    <w:rsid w:val="00990ECD"/>
    <w:rsid w:val="009C39A5"/>
    <w:rsid w:val="00A01EA9"/>
    <w:rsid w:val="00A07612"/>
    <w:rsid w:val="00A33EF9"/>
    <w:rsid w:val="00A361A3"/>
    <w:rsid w:val="00A71014"/>
    <w:rsid w:val="00A760FF"/>
    <w:rsid w:val="00A87B55"/>
    <w:rsid w:val="00AC4F50"/>
    <w:rsid w:val="00AD1DFE"/>
    <w:rsid w:val="00B06E87"/>
    <w:rsid w:val="00B811E8"/>
    <w:rsid w:val="00BE4098"/>
    <w:rsid w:val="00BF18F5"/>
    <w:rsid w:val="00BF67A6"/>
    <w:rsid w:val="00C0386B"/>
    <w:rsid w:val="00C4111C"/>
    <w:rsid w:val="00C47CA9"/>
    <w:rsid w:val="00CC6937"/>
    <w:rsid w:val="00CF6E3E"/>
    <w:rsid w:val="00D368E5"/>
    <w:rsid w:val="00D568D7"/>
    <w:rsid w:val="00D65AEA"/>
    <w:rsid w:val="00DA32D3"/>
    <w:rsid w:val="00DB1540"/>
    <w:rsid w:val="00DB2289"/>
    <w:rsid w:val="00DB3AD6"/>
    <w:rsid w:val="00DC22A3"/>
    <w:rsid w:val="00DC714B"/>
    <w:rsid w:val="00DD02B4"/>
    <w:rsid w:val="00E06ADD"/>
    <w:rsid w:val="00E16270"/>
    <w:rsid w:val="00E4524C"/>
    <w:rsid w:val="00E670E1"/>
    <w:rsid w:val="00E9038F"/>
    <w:rsid w:val="00E95A4D"/>
    <w:rsid w:val="00EB113C"/>
    <w:rsid w:val="00EC1408"/>
    <w:rsid w:val="00ED224C"/>
    <w:rsid w:val="00F1480C"/>
    <w:rsid w:val="00F455AE"/>
    <w:rsid w:val="00F9689E"/>
    <w:rsid w:val="00FC6D10"/>
    <w:rsid w:val="00FC6E19"/>
    <w:rsid w:val="00FE3ADB"/>
    <w:rsid w:val="0DB04ECF"/>
    <w:rsid w:val="1164105B"/>
    <w:rsid w:val="170166E1"/>
    <w:rsid w:val="1CAE0268"/>
    <w:rsid w:val="1EB56565"/>
    <w:rsid w:val="2A066837"/>
    <w:rsid w:val="53CA20F0"/>
    <w:rsid w:val="654F5A69"/>
    <w:rsid w:val="71337335"/>
    <w:rsid w:val="79A065F3"/>
    <w:rsid w:val="7A106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styleId="8">
    <w:name w:val="page number"/>
    <w:basedOn w:val="7"/>
    <w:qFormat/>
    <w:uiPriority w:val="0"/>
  </w:style>
  <w:style w:type="character" w:styleId="9">
    <w:name w:val="Hyperlink"/>
    <w:qFormat/>
    <w:uiPriority w:val="0"/>
    <w:rPr>
      <w:color w:val="0563C1"/>
      <w:u w:val="single"/>
    </w:r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3426</Words>
  <Characters>3663</Characters>
  <Lines>24</Lines>
  <Paragraphs>6</Paragraphs>
  <TotalTime>7</TotalTime>
  <ScaleCrop>false</ScaleCrop>
  <LinksUpToDate>false</LinksUpToDate>
  <CharactersWithSpaces>3709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2023-08-23T06:47:00Z</dcterms:created>
  <dc:creator>微软用户</dc:creator>
  <cp:lastModifiedBy>海棠依旧</cp:lastModifiedBy>
  <dcterms:modified xsi:type="dcterms:W3CDTF">2023-08-25T07:59:32Z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A94B2D8F7C9F49839F0DCB22F88A45BE_13</vt:lpwstr>
  </property>
</Properties>
</file>