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35CC6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3"/>
          <w:szCs w:val="43"/>
        </w:rPr>
      </w:pPr>
      <w:r>
        <w:rPr>
          <w:rFonts w:ascii="方正小标宋_GBK" w:hAnsi="方正小标宋_GBK" w:eastAsia="方正小标宋_GBK" w:cs="方正小标宋_GBK"/>
          <w:i w:val="0"/>
          <w:caps w:val="0"/>
          <w:color w:val="000000"/>
          <w:spacing w:val="0"/>
          <w:sz w:val="43"/>
          <w:szCs w:val="43"/>
        </w:rPr>
        <w:t>重庆市渝北区交通局</w:t>
      </w:r>
      <w:r>
        <w:rPr>
          <w:rFonts w:hint="eastAsia" w:ascii="方正小标宋_GBK" w:hAnsi="方正小标宋_GBK" w:eastAsia="方正小标宋_GBK" w:cs="方正小标宋_GBK"/>
          <w:i w:val="0"/>
          <w:caps w:val="0"/>
          <w:color w:val="000000"/>
          <w:spacing w:val="0"/>
          <w:sz w:val="43"/>
          <w:szCs w:val="43"/>
        </w:rPr>
        <w:t>关于</w:t>
      </w:r>
    </w:p>
    <w:p w14:paraId="3D41124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3"/>
          <w:szCs w:val="43"/>
        </w:rPr>
      </w:pPr>
      <w:r>
        <w:rPr>
          <w:rFonts w:hint="eastAsia" w:ascii="方正小标宋_GBK" w:hAnsi="方正小标宋_GBK" w:eastAsia="方正小标宋_GBK" w:cs="方正小标宋_GBK"/>
          <w:i w:val="0"/>
          <w:caps w:val="0"/>
          <w:color w:val="000000"/>
          <w:spacing w:val="0"/>
          <w:sz w:val="43"/>
          <w:szCs w:val="43"/>
        </w:rPr>
        <w:t>《渝北区农村公路网县乡道规（2021-2035）》面向公众征集意见建议的通知</w:t>
      </w:r>
    </w:p>
    <w:p w14:paraId="5BB4CF8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0"/>
        <w:jc w:val="center"/>
        <w:textAlignment w:val="auto"/>
        <w:rPr>
          <w:rFonts w:hint="eastAsia" w:ascii="方正小标宋_GBK" w:hAnsi="方正小标宋_GBK" w:eastAsia="方正小标宋_GBK" w:cs="方正小标宋_GBK"/>
          <w:i w:val="0"/>
          <w:caps w:val="0"/>
          <w:color w:val="000000"/>
          <w:spacing w:val="0"/>
          <w:sz w:val="43"/>
          <w:szCs w:val="43"/>
        </w:rPr>
      </w:pPr>
    </w:p>
    <w:p w14:paraId="51AA6FE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ascii="方正仿宋_GBK" w:hAnsi="方正仿宋_GBK" w:eastAsia="方正仿宋_GBK" w:cs="方正仿宋_GBK"/>
          <w:i w:val="0"/>
          <w:caps w:val="0"/>
          <w:color w:val="000000"/>
          <w:spacing w:val="0"/>
          <w:sz w:val="31"/>
          <w:szCs w:val="31"/>
        </w:rPr>
        <w:t>根据《国务院办公厅关于印发交通运输领域中央与地方财政事权和支出责任划分改革方案的通知》（国办发〔2019〕33号），“十四五”期交通运输部拟调整对省道和农村公路的车购税投资政策。车购税资金将重点支持县乡道建设，以解决（一）较大人口规模自然村（组）通硬化路，（二）乡镇通三级及以上公路，（三）建制村通双车道公路，（四）县乡公路运输场站（五）公路提质改造、资源路旅游路产业路建设、联网路建设等路网改善提升类建设任务。</w:t>
      </w:r>
    </w:p>
    <w:p w14:paraId="7670307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到2021年底，我区县道总里程仅144公里，乡道总里程为271公里，两项合计415公里，仅占普通公路总里程的12.6%。虽然与全市现有规模相当，但较全国（36%）以及周边的贵州省（41%）、湖北省（40%）偏低，与全区经济水平、区域面积、人口密度不相适应。</w:t>
      </w:r>
    </w:p>
    <w:p w14:paraId="3FC4203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为切实提高规划编制的公众参与度，更好的推进《规划》编制工作，现面向社会各界人士广泛征求意见：</w:t>
      </w:r>
    </w:p>
    <w:p w14:paraId="0F11B8CD">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一、征集时间</w:t>
      </w:r>
    </w:p>
    <w:p w14:paraId="2E36DB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即日起至2022年4月7日。</w:t>
      </w:r>
    </w:p>
    <w:p w14:paraId="02A6F69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二、征集内容</w:t>
      </w:r>
    </w:p>
    <w:p w14:paraId="11F49BE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关于渝北区县乡道规划布局所涉及的相关意见及建议。对于收到的意见和建议，我们将认真研究，在编制规划时参考采纳。</w:t>
      </w:r>
    </w:p>
    <w:p w14:paraId="46C6EB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三、征集方式</w:t>
      </w:r>
    </w:p>
    <w:p w14:paraId="023C6C3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可通过电子邮件、传真、信函、电话等方式提出意见和建议。</w:t>
      </w:r>
    </w:p>
    <w:p w14:paraId="1E4D7E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电子邮件：601467003@qq.com</w:t>
      </w:r>
    </w:p>
    <w:p w14:paraId="21F0AB3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联 系 人：王老师</w:t>
      </w:r>
    </w:p>
    <w:p w14:paraId="63071C83">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联系电话：023-86017009</w:t>
      </w:r>
    </w:p>
    <w:p w14:paraId="4968F20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传    真：023-86007209</w:t>
      </w:r>
    </w:p>
    <w:p w14:paraId="40A2F5A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lef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通讯地质：渝北区兴科大道319号渝北区交通局规划建设科 401120</w:t>
      </w:r>
    </w:p>
    <w:p w14:paraId="119F4FE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righ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重庆市渝北区交通局</w:t>
      </w:r>
    </w:p>
    <w:p w14:paraId="68C1E89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right"/>
        <w:textAlignment w:val="auto"/>
        <w:rPr>
          <w:rFonts w:hint="eastAsia" w:ascii="宋体" w:hAnsi="宋体" w:eastAsia="宋体" w:cs="宋体"/>
          <w:i w:val="0"/>
          <w:caps w:val="0"/>
          <w:color w:val="000000"/>
          <w:spacing w:val="0"/>
          <w:sz w:val="31"/>
          <w:szCs w:val="31"/>
        </w:rPr>
      </w:pPr>
      <w:r>
        <w:rPr>
          <w:rFonts w:hint="eastAsia" w:ascii="方正仿宋_GBK" w:hAnsi="方正仿宋_GBK" w:eastAsia="方正仿宋_GBK" w:cs="方正仿宋_GBK"/>
          <w:i w:val="0"/>
          <w:caps w:val="0"/>
          <w:color w:val="000000"/>
          <w:spacing w:val="0"/>
          <w:sz w:val="31"/>
          <w:szCs w:val="31"/>
        </w:rPr>
        <w:t>2022年3月31日</w:t>
      </w:r>
    </w:p>
    <w:p w14:paraId="7D501BBA">
      <w:pPr>
        <w:pStyle w:val="2"/>
        <w:keepNext w:val="0"/>
        <w:keepLines w:val="0"/>
        <w:widowControl/>
        <w:suppressLineNumbers w:val="0"/>
        <w:spacing w:before="0" w:beforeAutospacing="0" w:after="0" w:afterAutospacing="0" w:line="420" w:lineRule="atLeast"/>
        <w:ind w:left="0" w:right="0" w:firstLine="630"/>
        <w:jc w:val="center"/>
        <w:rPr>
          <w:rFonts w:hint="eastAsia" w:ascii="宋体" w:hAnsi="宋体" w:eastAsia="宋体" w:cs="宋体"/>
          <w:i w:val="0"/>
          <w:caps w:val="0"/>
          <w:color w:val="000000"/>
          <w:spacing w:val="0"/>
          <w:sz w:val="31"/>
          <w:szCs w:val="31"/>
        </w:rPr>
      </w:pPr>
    </w:p>
    <w:p w14:paraId="0A2A4D4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r>
        <w:rPr>
          <w:rFonts w:hint="eastAsia" w:ascii="方正小标宋_GBK" w:hAnsi="方正小标宋_GBK" w:eastAsia="方正小标宋_GBK" w:cs="方正小标宋_GBK"/>
          <w:i w:val="0"/>
          <w:caps w:val="0"/>
          <w:color w:val="000000"/>
          <w:spacing w:val="0"/>
          <w:sz w:val="31"/>
          <w:szCs w:val="31"/>
        </w:rPr>
        <w:t>​</w:t>
      </w:r>
    </w:p>
    <w:p w14:paraId="3A0DFC7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655C5C91">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48B73BC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40766E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03D3E6C8">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3AEA74D5">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30"/>
        <w:jc w:val="center"/>
        <w:textAlignment w:val="auto"/>
        <w:rPr>
          <w:rFonts w:hint="eastAsia" w:ascii="方正小标宋_GBK" w:hAnsi="方正小标宋_GBK" w:eastAsia="方正小标宋_GBK" w:cs="方正小标宋_GBK"/>
          <w:i w:val="0"/>
          <w:caps w:val="0"/>
          <w:color w:val="000000"/>
          <w:spacing w:val="0"/>
          <w:sz w:val="31"/>
          <w:szCs w:val="31"/>
        </w:rPr>
      </w:pPr>
    </w:p>
    <w:p w14:paraId="28F10C5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p>
    <w:p w14:paraId="6A79CFB0">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bookmarkStart w:id="0" w:name="_GoBack"/>
      <w:bookmarkEnd w:id="0"/>
      <w:r>
        <w:rPr>
          <w:rFonts w:hint="eastAsia" w:ascii="方正小标宋_GBK" w:hAnsi="方正小标宋_GBK" w:eastAsia="方正小标宋_GBK" w:cs="方正小标宋_GBK"/>
          <w:i w:val="0"/>
          <w:caps w:val="0"/>
          <w:color w:val="000000"/>
          <w:spacing w:val="0"/>
          <w:sz w:val="44"/>
          <w:szCs w:val="44"/>
        </w:rPr>
        <w:t>关于《渝北区农村公路网县乡道规划（2021-2035）（征求意见稿）》编制情况说</w:t>
      </w:r>
      <w:r>
        <w:rPr>
          <w:rFonts w:hint="default" w:ascii="方正小标宋_GBK" w:hAnsi="方正小标宋_GBK" w:eastAsia="方正小标宋_GBK" w:cs="方正小标宋_GBK"/>
          <w:i w:val="0"/>
          <w:caps w:val="0"/>
          <w:color w:val="000000"/>
          <w:spacing w:val="0"/>
          <w:sz w:val="44"/>
          <w:szCs w:val="44"/>
          <w:lang w:val="en"/>
        </w:rPr>
        <w:t xml:space="preserve"> </w:t>
      </w:r>
      <w:r>
        <w:rPr>
          <w:rFonts w:hint="eastAsia" w:ascii="方正小标宋_GBK" w:hAnsi="方正小标宋_GBK" w:eastAsia="方正小标宋_GBK" w:cs="方正小标宋_GBK"/>
          <w:i w:val="0"/>
          <w:caps w:val="0"/>
          <w:color w:val="000000"/>
          <w:spacing w:val="0"/>
          <w:sz w:val="44"/>
          <w:szCs w:val="44"/>
        </w:rPr>
        <w:t>明</w:t>
      </w:r>
    </w:p>
    <w:p w14:paraId="0E3056A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jc w:val="center"/>
        <w:textAlignment w:val="auto"/>
        <w:rPr>
          <w:rFonts w:hint="eastAsia" w:ascii="方正小标宋_GBK" w:hAnsi="方正小标宋_GBK" w:eastAsia="方正小标宋_GBK" w:cs="方正小标宋_GBK"/>
          <w:i w:val="0"/>
          <w:caps w:val="0"/>
          <w:color w:val="000000"/>
          <w:spacing w:val="0"/>
          <w:sz w:val="44"/>
          <w:szCs w:val="44"/>
        </w:rPr>
      </w:pPr>
    </w:p>
    <w:p w14:paraId="224D4A8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一、基本情况</w:t>
      </w:r>
    </w:p>
    <w:p w14:paraId="6A9EF3E4">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国务院办公厅关于印发交通运输领域中央与地方财政事权和支出责任划分改革方案的通知》（国办发〔2019〕33号），“十四五”期交通运输部拟调整对省道和农村公路的车购税投资政策。车购税资金将重点支持县乡道建设，以解决（一）较大人口规模自然村（组）通硬化路，（二）乡镇通三级及以上公路，（三）建制村通双车道公路，（四）县乡公路运输场站（五）公路提质改造、资源路旅游路产业路建设、联网路建设等路网改善提升类建设任务。</w:t>
      </w:r>
    </w:p>
    <w:p w14:paraId="75D5D72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2021公路养护年报数据，到2021年底，我区县道总里程仅144公里，乡道总里程为271公里，两项合计415公里，仅占普通公路总里程的12.6%。虽然与全市现有规模相当，但较全国（36%）以及周边的贵州省（41%）、湖北省（40%）偏低，与全区经济水平、区域面积、人口密度不相适应。</w:t>
      </w:r>
    </w:p>
    <w:p w14:paraId="2106585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二、县乡道方案简介</w:t>
      </w:r>
    </w:p>
    <w:p w14:paraId="525884CA">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县道：本次规划县道20条，共计里程530公里，实现乡镇人民政府所在地、重要交通节点、重要文化旅游节点、重要经济节点至少有1条县道及以上公路连接，县际主要通道、重要乡镇间实现县道及以上公路连接。</w:t>
      </w:r>
    </w:p>
    <w:p w14:paraId="67C8DAD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乡道：本次规划乡道112条，共计里程589公里，实现100%的建制村、一般交通节点、一般文化旅游节点、一般经济节点有1条乡道及以上公路连接，具备条件的乡镇间实现乡道及以上公路连接。</w:t>
      </w:r>
    </w:p>
    <w:p w14:paraId="3805BE8F">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以上县乡道规模总体符合市交通局反馈的县乡道建议规模，我区普通公路中县乡道占比提升为34%。</w:t>
      </w:r>
    </w:p>
    <w:p w14:paraId="33422006">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三、会前研究情况</w:t>
      </w:r>
    </w:p>
    <w:p w14:paraId="4941986B">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根据市交通局《关于开展农村公路网县乡道结构调整及农村公路规划项目库编制工作的通知》(渝交便函〔2020〕1081号)文件要求，我局于2020年上半年即启动了我区县乡道规划路网优化调整的研究工作。</w:t>
      </w:r>
    </w:p>
    <w:p w14:paraId="102ED59C">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2021年5月基本完成了方案编制工作，并将相关数据上报至市交通局开展全市路网统筹。</w:t>
      </w:r>
    </w:p>
    <w:p w14:paraId="17C04AB9">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2022年1月市交通局正式反馈各区县县乡道路网建议规模，我区建议县道里程532公里、乡道里程629公里。</w:t>
      </w:r>
    </w:p>
    <w:p w14:paraId="2B4B235E">
      <w:pPr>
        <w:pStyle w:val="2"/>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auto"/>
        <w:rPr>
          <w:rFonts w:hint="eastAsia" w:ascii="方正仿宋_GBK" w:hAnsi="方正仿宋_GBK" w:eastAsia="方正仿宋_GBK" w:cs="方正仿宋_GBK"/>
          <w:i w:val="0"/>
          <w:caps w:val="0"/>
          <w:color w:val="000000"/>
          <w:spacing w:val="0"/>
          <w:sz w:val="32"/>
          <w:szCs w:val="32"/>
        </w:rPr>
      </w:pPr>
      <w:r>
        <w:rPr>
          <w:rFonts w:hint="eastAsia" w:ascii="方正仿宋_GBK" w:hAnsi="方正仿宋_GBK" w:eastAsia="方正仿宋_GBK" w:cs="方正仿宋_GBK"/>
          <w:i w:val="0"/>
          <w:caps w:val="0"/>
          <w:color w:val="000000"/>
          <w:spacing w:val="0"/>
          <w:sz w:val="32"/>
          <w:szCs w:val="32"/>
        </w:rPr>
        <w:t>2022年3月，义奎副区长对规划方案进行了专题研究，我局按照会议要求再次组织意见征集和方案座谈，形成目前征求意见稿。</w:t>
      </w:r>
    </w:p>
    <w:p w14:paraId="52B00916">
      <w:pPr>
        <w:keepNext w:val="0"/>
        <w:keepLines w:val="0"/>
        <w:pageBreakBefore w:val="0"/>
        <w:kinsoku/>
        <w:wordWrap/>
        <w:overflowPunct/>
        <w:topLinePunct w:val="0"/>
        <w:autoSpaceDE/>
        <w:autoSpaceDN/>
        <w:bidi w:val="0"/>
        <w:adjustRightInd/>
        <w:snapToGrid/>
        <w:spacing w:line="560" w:lineRule="exact"/>
        <w:ind w:firstLine="640" w:firstLineChars="200"/>
        <w:textAlignment w:val="auto"/>
        <w:rPr>
          <w:rFonts w:hint="eastAsia" w:ascii="方正仿宋_GBK" w:hAnsi="方正仿宋_GBK" w:eastAsia="方正仿宋_GBK" w:cs="方正仿宋_GBK"/>
          <w:sz w:val="32"/>
          <w:szCs w:val="32"/>
        </w:rPr>
      </w:pPr>
    </w:p>
    <w:sectPr>
      <w:pgSz w:w="11906" w:h="16838"/>
      <w:pgMar w:top="1440" w:right="1800" w:bottom="1440" w:left="1800" w:header="851" w:footer="992" w:gutter="0"/>
      <w:pgNumType w:start="1"/>
      <w:cols w:space="720" w:num="1"/>
      <w:rtlGutter w:val="0"/>
      <w:docGrid w:type="lines" w:linePitch="43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B6FDC0B4"/>
    <w:rsid w:val="440F27B9"/>
    <w:rsid w:val="50DC019D"/>
    <w:rsid w:val="5ED25243"/>
    <w:rsid w:val="6EFD04AE"/>
    <w:rsid w:val="779D2ABD"/>
    <w:rsid w:val="B6FDC0B4"/>
    <w:rsid w:val="F6F7C34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100" w:beforeAutospacing="1" w:after="10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1398</Words>
  <Characters>1550</Characters>
  <Lines>0</Lines>
  <Paragraphs>0</Paragraphs>
  <TotalTime>4</TotalTime>
  <ScaleCrop>false</ScaleCrop>
  <LinksUpToDate>false</LinksUpToDate>
  <CharactersWithSpaces>1555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2023-10-30T14:26:00Z</dcterms:created>
  <dc:creator>user</dc:creator>
  <cp:lastModifiedBy>。。</cp:lastModifiedBy>
  <dcterms:modified xsi:type="dcterms:W3CDTF">2025-03-17T09:39:50Z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eyJoZGlkIjoiNTZhOWM3ZjUxZDc0ZjczYTNmM2EzOTBjYWRiZTVlZDgiLCJ1c2VySWQiOiI0MzgzMjk2MzcifQ==</vt:lpwstr>
  </property>
  <property fmtid="{D5CDD505-2E9C-101B-9397-08002B2CF9AE}" pid="4" name="ICV">
    <vt:lpwstr>A3D9CB5F1E424B3E9D252B278ADA4D04_13</vt:lpwstr>
  </property>
</Properties>
</file>